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9422833" w14:textId="77777777" w:rsidR="001D2D03" w:rsidRPr="00634991" w:rsidRDefault="001D2D03" w:rsidP="001D2D03">
      <w:pPr>
        <w:pStyle w:val="UText"/>
        <w:spacing w:after="40" w:line="22" w:lineRule="atLeast"/>
        <w:jc w:val="center"/>
        <w:rPr>
          <w:rFonts w:ascii="Arial" w:hAnsi="Arial" w:cs="Arial"/>
          <w:sz w:val="18"/>
        </w:rPr>
      </w:pPr>
      <w:bookmarkStart w:id="0" w:name="_Hlk112744949"/>
      <w:r>
        <w:rPr>
          <w:rFonts w:ascii="Arial" w:hAnsi="Arial" w:cs="Arial"/>
          <w:sz w:val="18"/>
        </w:rPr>
        <w:t>MĚSTO RONOV NAD DOUBRAVOU</w:t>
      </w:r>
    </w:p>
    <w:bookmarkEnd w:id="0"/>
    <w:p w14:paraId="0A0D0805" w14:textId="77777777" w:rsidR="001D2D03" w:rsidRPr="00634991" w:rsidRDefault="001D2D03" w:rsidP="001D2D03">
      <w:pPr>
        <w:pStyle w:val="UText"/>
        <w:spacing w:line="22" w:lineRule="atLeast"/>
        <w:jc w:val="center"/>
      </w:pPr>
    </w:p>
    <w:p w14:paraId="30F952FA" w14:textId="3DEF9DC5" w:rsidR="001D2D03" w:rsidRDefault="001D2D03" w:rsidP="001D2D03">
      <w:pPr>
        <w:pStyle w:val="UText"/>
        <w:spacing w:line="22" w:lineRule="atLeast"/>
        <w:jc w:val="center"/>
      </w:pPr>
      <w:r>
        <w:rPr>
          <w:noProof/>
          <w:snapToGrid/>
        </w:rPr>
        <w:drawing>
          <wp:anchor distT="0" distB="0" distL="114300" distR="114300" simplePos="0" relativeHeight="251658240" behindDoc="0" locked="0" layoutInCell="1" allowOverlap="1" wp14:anchorId="43AFC5C0" wp14:editId="09DB5244">
            <wp:simplePos x="0" y="0"/>
            <wp:positionH relativeFrom="column">
              <wp:posOffset>2621280</wp:posOffset>
            </wp:positionH>
            <wp:positionV relativeFrom="paragraph">
              <wp:posOffset>7620</wp:posOffset>
            </wp:positionV>
            <wp:extent cx="693420" cy="800100"/>
            <wp:effectExtent l="0" t="0" r="0" b="0"/>
            <wp:wrapNone/>
            <wp:docPr id="1109891628"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93420" cy="8001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F10C45" w14:textId="77777777" w:rsidR="001D2D03" w:rsidRDefault="001D2D03" w:rsidP="001D2D03">
      <w:pPr>
        <w:pStyle w:val="UText"/>
        <w:spacing w:line="22" w:lineRule="atLeast"/>
        <w:jc w:val="center"/>
      </w:pPr>
    </w:p>
    <w:p w14:paraId="6DB858DD" w14:textId="2B8D234D" w:rsidR="001D05AC" w:rsidRDefault="001D05AC" w:rsidP="008B21CE">
      <w:pPr>
        <w:pStyle w:val="Zhlav"/>
        <w:jc w:val="center"/>
        <w:rPr>
          <w:rFonts w:asciiTheme="majorHAnsi" w:hAnsiTheme="majorHAnsi" w:cstheme="majorHAnsi"/>
          <w:sz w:val="40"/>
          <w:szCs w:val="40"/>
        </w:rPr>
      </w:pPr>
    </w:p>
    <w:p w14:paraId="479A802A" w14:textId="77777777" w:rsidR="001D2D03" w:rsidRPr="00B475F1" w:rsidRDefault="001D2D03" w:rsidP="008B21CE">
      <w:pPr>
        <w:pStyle w:val="Zhlav"/>
        <w:jc w:val="center"/>
        <w:rPr>
          <w:rFonts w:asciiTheme="majorHAnsi" w:hAnsiTheme="majorHAnsi" w:cstheme="majorHAnsi"/>
          <w:sz w:val="40"/>
          <w:szCs w:val="40"/>
        </w:rPr>
      </w:pPr>
    </w:p>
    <w:p w14:paraId="46C9425E" w14:textId="703E2419" w:rsidR="001D05AC" w:rsidRPr="002D4E1F" w:rsidRDefault="002D4E1F" w:rsidP="001D05AC">
      <w:pPr>
        <w:pStyle w:val="Zhlav"/>
        <w:jc w:val="center"/>
        <w:rPr>
          <w:rFonts w:asciiTheme="majorHAnsi" w:hAnsiTheme="majorHAnsi" w:cstheme="majorHAnsi"/>
          <w:sz w:val="44"/>
          <w:szCs w:val="44"/>
        </w:rPr>
      </w:pPr>
      <w:r w:rsidRPr="002D4E1F">
        <w:rPr>
          <w:rFonts w:asciiTheme="majorHAnsi" w:hAnsiTheme="majorHAnsi" w:cstheme="majorHAnsi"/>
          <w:sz w:val="44"/>
          <w:szCs w:val="44"/>
        </w:rPr>
        <w:t xml:space="preserve">Změna č. </w:t>
      </w:r>
      <w:r w:rsidR="001D2D03">
        <w:rPr>
          <w:rFonts w:asciiTheme="majorHAnsi" w:hAnsiTheme="majorHAnsi" w:cstheme="majorHAnsi"/>
          <w:sz w:val="44"/>
          <w:szCs w:val="44"/>
        </w:rPr>
        <w:t>1</w:t>
      </w:r>
      <w:r w:rsidRPr="002D4E1F">
        <w:rPr>
          <w:rFonts w:asciiTheme="majorHAnsi" w:hAnsiTheme="majorHAnsi" w:cstheme="majorHAnsi"/>
          <w:sz w:val="44"/>
          <w:szCs w:val="44"/>
        </w:rPr>
        <w:t xml:space="preserve"> </w:t>
      </w:r>
      <w:r w:rsidR="001F631D">
        <w:rPr>
          <w:rFonts w:asciiTheme="majorHAnsi" w:hAnsiTheme="majorHAnsi" w:cstheme="majorHAnsi"/>
          <w:sz w:val="44"/>
          <w:szCs w:val="44"/>
        </w:rPr>
        <w:t>Ú</w:t>
      </w:r>
      <w:r w:rsidR="001D05AC" w:rsidRPr="002D4E1F">
        <w:rPr>
          <w:rFonts w:asciiTheme="majorHAnsi" w:hAnsiTheme="majorHAnsi" w:cstheme="majorHAnsi"/>
          <w:sz w:val="44"/>
          <w:szCs w:val="44"/>
        </w:rPr>
        <w:t xml:space="preserve">zemního plánu </w:t>
      </w:r>
      <w:r w:rsidR="001D2D03">
        <w:rPr>
          <w:rFonts w:asciiTheme="majorHAnsi" w:hAnsiTheme="majorHAnsi" w:cstheme="majorHAnsi"/>
          <w:sz w:val="44"/>
          <w:szCs w:val="44"/>
        </w:rPr>
        <w:t>Ronov nad Doubravou</w:t>
      </w:r>
    </w:p>
    <w:p w14:paraId="448A1A57" w14:textId="163721A2" w:rsidR="00A00782" w:rsidRPr="00A00782" w:rsidRDefault="00A00782" w:rsidP="008B21CE">
      <w:pPr>
        <w:pStyle w:val="Zhlav"/>
        <w:jc w:val="center"/>
        <w:rPr>
          <w:rFonts w:asciiTheme="majorHAnsi" w:hAnsiTheme="majorHAnsi" w:cstheme="majorHAnsi"/>
          <w:sz w:val="36"/>
          <w:szCs w:val="48"/>
        </w:rPr>
      </w:pPr>
    </w:p>
    <w:p w14:paraId="4B369676" w14:textId="799F0341" w:rsidR="00B40553" w:rsidRDefault="008B21CE" w:rsidP="008B21CE">
      <w:pPr>
        <w:pStyle w:val="Zhlav"/>
        <w:jc w:val="center"/>
        <w:rPr>
          <w:rFonts w:asciiTheme="majorHAnsi" w:hAnsiTheme="majorHAnsi" w:cstheme="majorHAnsi"/>
          <w:b/>
          <w:sz w:val="48"/>
          <w:szCs w:val="48"/>
        </w:rPr>
      </w:pPr>
      <w:r w:rsidRPr="002D4E1F">
        <w:rPr>
          <w:rFonts w:asciiTheme="majorHAnsi" w:hAnsiTheme="majorHAnsi" w:cstheme="majorHAnsi"/>
          <w:b/>
          <w:sz w:val="48"/>
          <w:szCs w:val="48"/>
        </w:rPr>
        <w:t>ODŮVODNĚNÍ</w:t>
      </w:r>
      <w:bookmarkStart w:id="1" w:name="_Hlk130835097"/>
    </w:p>
    <w:bookmarkEnd w:id="1"/>
    <w:p w14:paraId="1CD73206" w14:textId="3100BC6F" w:rsidR="002D4E1F" w:rsidRDefault="002D4E1F" w:rsidP="002D4E1F">
      <w:pPr>
        <w:pStyle w:val="UText"/>
        <w:spacing w:line="22" w:lineRule="atLeast"/>
        <w:jc w:val="center"/>
        <w:rPr>
          <w:rFonts w:ascii="Calibri Light" w:hAnsi="Calibri Light" w:cs="Calibri Light"/>
          <w:sz w:val="20"/>
          <w:szCs w:val="20"/>
        </w:rPr>
      </w:pPr>
    </w:p>
    <w:p w14:paraId="7EAEABA0" w14:textId="4B185511" w:rsidR="002D4E1F" w:rsidRDefault="00524F22" w:rsidP="002D4E1F">
      <w:pPr>
        <w:pStyle w:val="UText"/>
        <w:spacing w:line="22" w:lineRule="atLeast"/>
        <w:jc w:val="center"/>
        <w:rPr>
          <w:rFonts w:ascii="Calibri Light" w:hAnsi="Calibri Light" w:cs="Calibri Light"/>
          <w:sz w:val="20"/>
          <w:szCs w:val="20"/>
        </w:rPr>
      </w:pPr>
      <w:r>
        <w:rPr>
          <w:rFonts w:ascii="Calibri Light" w:hAnsi="Calibri Light" w:cs="Calibri Light"/>
          <w:sz w:val="20"/>
          <w:szCs w:val="20"/>
        </w:rPr>
        <w:t>září</w:t>
      </w:r>
      <w:r w:rsidR="00B16497" w:rsidRPr="00024705">
        <w:rPr>
          <w:rFonts w:ascii="Calibri Light" w:hAnsi="Calibri Light" w:cs="Calibri Light"/>
          <w:sz w:val="20"/>
          <w:szCs w:val="20"/>
        </w:rPr>
        <w:t xml:space="preserve"> </w:t>
      </w:r>
      <w:r w:rsidR="002D4E1F" w:rsidRPr="00024705">
        <w:rPr>
          <w:rFonts w:ascii="Calibri Light" w:hAnsi="Calibri Light" w:cs="Calibri Light"/>
          <w:sz w:val="20"/>
          <w:szCs w:val="20"/>
        </w:rPr>
        <w:t>202</w:t>
      </w:r>
      <w:r w:rsidR="00060351">
        <w:rPr>
          <w:rFonts w:ascii="Calibri Light" w:hAnsi="Calibri Light" w:cs="Calibri Light"/>
          <w:sz w:val="20"/>
          <w:szCs w:val="20"/>
        </w:rPr>
        <w:t>4</w:t>
      </w:r>
    </w:p>
    <w:p w14:paraId="7F843747" w14:textId="7FCC495E" w:rsidR="00524F22" w:rsidRDefault="00524F22" w:rsidP="002D4E1F">
      <w:pPr>
        <w:pStyle w:val="UText"/>
        <w:spacing w:line="22" w:lineRule="atLeast"/>
        <w:jc w:val="center"/>
        <w:rPr>
          <w:rFonts w:ascii="Calibri Light" w:hAnsi="Calibri Light" w:cs="Calibri Light"/>
          <w:sz w:val="20"/>
          <w:szCs w:val="20"/>
        </w:rPr>
      </w:pPr>
    </w:p>
    <w:p w14:paraId="5B279B59" w14:textId="737BB55C" w:rsidR="00524F22" w:rsidRDefault="00524F22" w:rsidP="002D4E1F">
      <w:pPr>
        <w:pStyle w:val="UText"/>
        <w:spacing w:line="22" w:lineRule="atLeast"/>
        <w:jc w:val="center"/>
        <w:rPr>
          <w:rFonts w:ascii="Calibri Light" w:hAnsi="Calibri Light" w:cs="Calibri Light"/>
          <w:sz w:val="20"/>
          <w:szCs w:val="20"/>
        </w:rPr>
      </w:pPr>
    </w:p>
    <w:p w14:paraId="6BE985AD" w14:textId="78BA3667" w:rsidR="00524F22" w:rsidRDefault="00524F22" w:rsidP="002D4E1F">
      <w:pPr>
        <w:pStyle w:val="UText"/>
        <w:spacing w:line="22" w:lineRule="atLeast"/>
        <w:jc w:val="center"/>
        <w:rPr>
          <w:rFonts w:ascii="Calibri Light" w:hAnsi="Calibri Light" w:cs="Calibri Light"/>
          <w:sz w:val="20"/>
          <w:szCs w:val="20"/>
        </w:rPr>
      </w:pPr>
    </w:p>
    <w:p w14:paraId="1AC617AA" w14:textId="3C868D2E" w:rsidR="00524F22" w:rsidRDefault="00524F22" w:rsidP="002D4E1F">
      <w:pPr>
        <w:pStyle w:val="UText"/>
        <w:spacing w:line="22" w:lineRule="atLeast"/>
        <w:jc w:val="center"/>
        <w:rPr>
          <w:rFonts w:ascii="Calibri Light" w:hAnsi="Calibri Light" w:cs="Calibri Light"/>
          <w:sz w:val="20"/>
          <w:szCs w:val="20"/>
        </w:rPr>
      </w:pPr>
    </w:p>
    <w:p w14:paraId="10E2EEF0" w14:textId="6CF51CC4" w:rsidR="00524F22" w:rsidRDefault="00524F22" w:rsidP="002D4E1F">
      <w:pPr>
        <w:pStyle w:val="UText"/>
        <w:spacing w:line="22" w:lineRule="atLeast"/>
        <w:jc w:val="center"/>
        <w:rPr>
          <w:rFonts w:ascii="Calibri Light" w:hAnsi="Calibri Light" w:cs="Calibri Light"/>
          <w:sz w:val="20"/>
          <w:szCs w:val="20"/>
        </w:rPr>
      </w:pPr>
    </w:p>
    <w:p w14:paraId="711FE002" w14:textId="0CC75AD8" w:rsidR="00524F22" w:rsidRDefault="00524F22" w:rsidP="002D4E1F">
      <w:pPr>
        <w:pStyle w:val="UText"/>
        <w:spacing w:line="22" w:lineRule="atLeast"/>
        <w:jc w:val="center"/>
        <w:rPr>
          <w:rFonts w:ascii="Calibri Light" w:hAnsi="Calibri Light" w:cs="Calibri Light"/>
          <w:sz w:val="20"/>
          <w:szCs w:val="20"/>
        </w:rPr>
      </w:pPr>
    </w:p>
    <w:p w14:paraId="2EEFF419" w14:textId="77777777" w:rsidR="00524F22" w:rsidRPr="00634991" w:rsidRDefault="00524F22" w:rsidP="00524F22">
      <w:pPr>
        <w:pStyle w:val="UText"/>
        <w:spacing w:line="22" w:lineRule="atLeast"/>
        <w:rPr>
          <w:rFonts w:ascii="Arial" w:hAnsi="Arial" w:cs="Arial"/>
          <w:sz w:val="20"/>
          <w:bdr w:val="single" w:sz="4" w:space="0" w:color="auto"/>
        </w:rPr>
      </w:pPr>
    </w:p>
    <w:tbl>
      <w:tblPr>
        <w:tblW w:w="9072" w:type="dxa"/>
        <w:jc w:val="center"/>
        <w:tblBorders>
          <w:top w:val="single" w:sz="4" w:space="0" w:color="auto"/>
          <w:bottom w:val="single" w:sz="4" w:space="0" w:color="auto"/>
          <w:insideH w:val="single" w:sz="4" w:space="0" w:color="auto"/>
        </w:tblBorders>
        <w:tblCellMar>
          <w:top w:w="57" w:type="dxa"/>
          <w:left w:w="57" w:type="dxa"/>
          <w:bottom w:w="57" w:type="dxa"/>
          <w:right w:w="57" w:type="dxa"/>
        </w:tblCellMar>
        <w:tblLook w:val="04A0" w:firstRow="1" w:lastRow="0" w:firstColumn="1" w:lastColumn="0" w:noHBand="0" w:noVBand="1"/>
      </w:tblPr>
      <w:tblGrid>
        <w:gridCol w:w="2812"/>
        <w:gridCol w:w="6260"/>
      </w:tblGrid>
      <w:tr w:rsidR="00524F22" w:rsidRPr="000507A3" w14:paraId="73CDC15A" w14:textId="77777777" w:rsidTr="00524F22">
        <w:trPr>
          <w:jc w:val="center"/>
        </w:trPr>
        <w:tc>
          <w:tcPr>
            <w:tcW w:w="9072" w:type="dxa"/>
            <w:gridSpan w:val="2"/>
            <w:tcBorders>
              <w:top w:val="single" w:sz="4" w:space="0" w:color="auto"/>
              <w:left w:val="nil"/>
              <w:bottom w:val="single" w:sz="4" w:space="0" w:color="auto"/>
              <w:right w:val="nil"/>
            </w:tcBorders>
            <w:hideMark/>
          </w:tcPr>
          <w:p w14:paraId="46743979" w14:textId="77777777" w:rsidR="00524F22" w:rsidRPr="000507A3" w:rsidRDefault="00524F22" w:rsidP="00524F22">
            <w:pPr>
              <w:spacing w:after="0" w:line="22" w:lineRule="atLeast"/>
              <w:ind w:left="34" w:right="516"/>
              <w:jc w:val="left"/>
              <w:rPr>
                <w:rFonts w:asciiTheme="majorHAnsi" w:eastAsia="Calibri" w:hAnsiTheme="majorHAnsi" w:cstheme="majorHAnsi"/>
                <w:b/>
                <w:spacing w:val="20"/>
                <w:sz w:val="32"/>
                <w:szCs w:val="32"/>
              </w:rPr>
            </w:pPr>
            <w:r w:rsidRPr="000507A3">
              <w:rPr>
                <w:rFonts w:asciiTheme="majorHAnsi" w:eastAsia="Calibri" w:hAnsiTheme="majorHAnsi" w:cstheme="majorHAnsi"/>
                <w:b/>
                <w:spacing w:val="20"/>
                <w:sz w:val="28"/>
                <w:szCs w:val="28"/>
              </w:rPr>
              <w:t>ZÁZNAM O ÚČINNOSTI</w:t>
            </w:r>
          </w:p>
        </w:tc>
      </w:tr>
      <w:tr w:rsidR="00524F22" w:rsidRPr="000507A3" w14:paraId="34D862F5" w14:textId="77777777" w:rsidTr="00524F22">
        <w:trPr>
          <w:jc w:val="center"/>
        </w:trPr>
        <w:tc>
          <w:tcPr>
            <w:tcW w:w="9072" w:type="dxa"/>
            <w:gridSpan w:val="2"/>
            <w:tcBorders>
              <w:top w:val="single" w:sz="4" w:space="0" w:color="auto"/>
              <w:left w:val="nil"/>
              <w:bottom w:val="single" w:sz="4" w:space="0" w:color="auto"/>
              <w:right w:val="nil"/>
            </w:tcBorders>
            <w:hideMark/>
          </w:tcPr>
          <w:p w14:paraId="377F9733" w14:textId="77777777" w:rsidR="00524F22" w:rsidRPr="000507A3" w:rsidRDefault="00524F22" w:rsidP="00524F22">
            <w:pPr>
              <w:spacing w:after="0" w:line="22" w:lineRule="atLeast"/>
              <w:ind w:left="33" w:right="175"/>
              <w:jc w:val="left"/>
              <w:rPr>
                <w:rFonts w:asciiTheme="majorHAnsi" w:eastAsia="Calibri" w:hAnsiTheme="majorHAnsi" w:cstheme="majorHAnsi"/>
                <w:sz w:val="18"/>
                <w:szCs w:val="18"/>
              </w:rPr>
            </w:pPr>
            <w:r w:rsidRPr="000507A3">
              <w:rPr>
                <w:rFonts w:asciiTheme="majorHAnsi" w:eastAsia="Calibri" w:hAnsiTheme="majorHAnsi" w:cstheme="majorHAnsi"/>
                <w:sz w:val="18"/>
                <w:szCs w:val="18"/>
              </w:rPr>
              <w:t>OZNAČENÍ SPRÁVNÍHO ORGÁNU, KTERÝ ZMĚNU ÚZEMNÍHO PLÁNU VYDAL</w:t>
            </w:r>
          </w:p>
        </w:tc>
      </w:tr>
      <w:tr w:rsidR="00524F22" w:rsidRPr="000507A3" w14:paraId="34040FAF" w14:textId="77777777" w:rsidTr="00524F22">
        <w:trPr>
          <w:jc w:val="center"/>
        </w:trPr>
        <w:tc>
          <w:tcPr>
            <w:tcW w:w="9072" w:type="dxa"/>
            <w:gridSpan w:val="2"/>
            <w:tcBorders>
              <w:top w:val="single" w:sz="4" w:space="0" w:color="auto"/>
              <w:left w:val="nil"/>
              <w:bottom w:val="single" w:sz="4" w:space="0" w:color="auto"/>
              <w:right w:val="nil"/>
            </w:tcBorders>
            <w:hideMark/>
          </w:tcPr>
          <w:p w14:paraId="6C592C44" w14:textId="5D1769DB" w:rsidR="00524F22" w:rsidRPr="000507A3" w:rsidRDefault="00524F22" w:rsidP="00524F22">
            <w:pPr>
              <w:spacing w:after="0" w:line="22" w:lineRule="atLeast"/>
              <w:ind w:left="34" w:right="176"/>
              <w:jc w:val="left"/>
              <w:rPr>
                <w:rFonts w:asciiTheme="majorHAnsi" w:eastAsia="Calibri" w:hAnsiTheme="majorHAnsi" w:cstheme="majorHAnsi"/>
                <w:b/>
                <w:sz w:val="24"/>
                <w:szCs w:val="24"/>
              </w:rPr>
            </w:pPr>
            <w:r w:rsidRPr="000507A3">
              <w:rPr>
                <w:rFonts w:asciiTheme="majorHAnsi" w:eastAsia="Calibri" w:hAnsiTheme="majorHAnsi" w:cstheme="majorHAnsi"/>
                <w:b/>
              </w:rPr>
              <w:t xml:space="preserve">Zastupitelstvo </w:t>
            </w:r>
            <w:r>
              <w:rPr>
                <w:rFonts w:asciiTheme="majorHAnsi" w:eastAsia="Calibri" w:hAnsiTheme="majorHAnsi" w:cstheme="majorHAnsi"/>
                <w:b/>
              </w:rPr>
              <w:t>m</w:t>
            </w:r>
            <w:r w:rsidRPr="00524F22">
              <w:rPr>
                <w:rFonts w:asciiTheme="majorHAnsi" w:eastAsia="Calibri" w:hAnsiTheme="majorHAnsi" w:cstheme="majorHAnsi"/>
                <w:b/>
              </w:rPr>
              <w:t>ěsta Ronova nad Doubravou</w:t>
            </w:r>
          </w:p>
        </w:tc>
      </w:tr>
      <w:tr w:rsidR="00524F22" w:rsidRPr="000507A3" w14:paraId="4C18A58B" w14:textId="77777777" w:rsidTr="00524F22">
        <w:trPr>
          <w:jc w:val="center"/>
        </w:trPr>
        <w:tc>
          <w:tcPr>
            <w:tcW w:w="9072" w:type="dxa"/>
            <w:gridSpan w:val="2"/>
            <w:tcBorders>
              <w:top w:val="single" w:sz="4" w:space="0" w:color="auto"/>
              <w:left w:val="nil"/>
              <w:bottom w:val="single" w:sz="4" w:space="0" w:color="auto"/>
              <w:right w:val="nil"/>
            </w:tcBorders>
            <w:hideMark/>
          </w:tcPr>
          <w:p w14:paraId="1ADA8478" w14:textId="77777777" w:rsidR="00524F22" w:rsidRPr="000507A3" w:rsidRDefault="00524F22" w:rsidP="00524F22">
            <w:pPr>
              <w:spacing w:after="0" w:line="22" w:lineRule="atLeast"/>
              <w:ind w:left="33" w:right="175"/>
              <w:jc w:val="left"/>
              <w:rPr>
                <w:rFonts w:asciiTheme="majorHAnsi" w:eastAsia="Calibri" w:hAnsiTheme="majorHAnsi" w:cstheme="majorHAnsi"/>
                <w:sz w:val="18"/>
                <w:szCs w:val="18"/>
              </w:rPr>
            </w:pPr>
            <w:r w:rsidRPr="000507A3">
              <w:rPr>
                <w:rFonts w:asciiTheme="majorHAnsi" w:eastAsia="Calibri" w:hAnsiTheme="majorHAnsi" w:cstheme="majorHAnsi"/>
                <w:sz w:val="18"/>
                <w:szCs w:val="18"/>
              </w:rPr>
              <w:t>DATUM NABYTÍ ÚČINNOSTI ZMĚNY ÚZEMNÍHO PLÁNU</w:t>
            </w:r>
          </w:p>
        </w:tc>
      </w:tr>
      <w:tr w:rsidR="00524F22" w:rsidRPr="000507A3" w14:paraId="01128667" w14:textId="77777777" w:rsidTr="00524F22">
        <w:trPr>
          <w:trHeight w:val="304"/>
          <w:jc w:val="center"/>
        </w:trPr>
        <w:tc>
          <w:tcPr>
            <w:tcW w:w="9072" w:type="dxa"/>
            <w:gridSpan w:val="2"/>
            <w:tcBorders>
              <w:top w:val="single" w:sz="4" w:space="0" w:color="auto"/>
              <w:left w:val="nil"/>
              <w:bottom w:val="single" w:sz="4" w:space="0" w:color="auto"/>
              <w:right w:val="nil"/>
            </w:tcBorders>
            <w:hideMark/>
          </w:tcPr>
          <w:p w14:paraId="689396F1" w14:textId="77777777" w:rsidR="00524F22" w:rsidRPr="000507A3" w:rsidRDefault="00524F22" w:rsidP="00524F22">
            <w:pPr>
              <w:spacing w:after="0" w:line="22" w:lineRule="atLeast"/>
              <w:jc w:val="center"/>
              <w:rPr>
                <w:rFonts w:asciiTheme="majorHAnsi" w:eastAsia="Calibri" w:hAnsiTheme="majorHAnsi" w:cstheme="majorHAnsi"/>
                <w:sz w:val="18"/>
                <w:szCs w:val="18"/>
              </w:rPr>
            </w:pPr>
          </w:p>
        </w:tc>
      </w:tr>
      <w:tr w:rsidR="00524F22" w:rsidRPr="000507A3" w14:paraId="20097193" w14:textId="77777777" w:rsidTr="00524F22">
        <w:trPr>
          <w:jc w:val="center"/>
        </w:trPr>
        <w:tc>
          <w:tcPr>
            <w:tcW w:w="9072" w:type="dxa"/>
            <w:gridSpan w:val="2"/>
            <w:tcBorders>
              <w:top w:val="single" w:sz="4" w:space="0" w:color="auto"/>
              <w:left w:val="nil"/>
              <w:bottom w:val="single" w:sz="4" w:space="0" w:color="auto"/>
              <w:right w:val="nil"/>
            </w:tcBorders>
            <w:hideMark/>
          </w:tcPr>
          <w:p w14:paraId="3EBAD1A5" w14:textId="77777777" w:rsidR="00524F22" w:rsidRPr="000507A3" w:rsidRDefault="00524F22" w:rsidP="00524F22">
            <w:pPr>
              <w:spacing w:after="0" w:line="22" w:lineRule="atLeast"/>
              <w:ind w:left="33" w:right="175"/>
              <w:jc w:val="left"/>
              <w:rPr>
                <w:rFonts w:asciiTheme="majorHAnsi" w:eastAsia="Calibri" w:hAnsiTheme="majorHAnsi" w:cstheme="majorHAnsi"/>
                <w:sz w:val="18"/>
                <w:szCs w:val="18"/>
              </w:rPr>
            </w:pPr>
            <w:r w:rsidRPr="000507A3">
              <w:rPr>
                <w:rFonts w:asciiTheme="majorHAnsi" w:eastAsia="Calibri" w:hAnsiTheme="majorHAnsi" w:cstheme="majorHAnsi"/>
                <w:sz w:val="18"/>
                <w:szCs w:val="18"/>
              </w:rPr>
              <w:t>JMÉNO A PŘÍJMENÍ, FUNKCE OPRÁVNĚNÉ ÚŘEDNÍ OSOBY POŘIZOVATELE</w:t>
            </w:r>
          </w:p>
        </w:tc>
      </w:tr>
      <w:tr w:rsidR="00524F22" w:rsidRPr="000507A3" w14:paraId="0EF81119" w14:textId="77777777" w:rsidTr="00524F22">
        <w:trPr>
          <w:trHeight w:val="477"/>
          <w:jc w:val="center"/>
        </w:trPr>
        <w:tc>
          <w:tcPr>
            <w:tcW w:w="9072" w:type="dxa"/>
            <w:gridSpan w:val="2"/>
            <w:tcBorders>
              <w:top w:val="single" w:sz="4" w:space="0" w:color="auto"/>
              <w:left w:val="nil"/>
              <w:bottom w:val="single" w:sz="4" w:space="0" w:color="auto"/>
              <w:right w:val="nil"/>
            </w:tcBorders>
            <w:hideMark/>
          </w:tcPr>
          <w:p w14:paraId="67839614" w14:textId="77777777" w:rsidR="00524F22" w:rsidRPr="00524F22" w:rsidRDefault="00524F22" w:rsidP="00524F22">
            <w:pPr>
              <w:spacing w:after="0" w:line="22" w:lineRule="atLeast"/>
              <w:ind w:right="176"/>
              <w:jc w:val="left"/>
              <w:rPr>
                <w:rFonts w:eastAsia="Calibri" w:cs="Calibri Light"/>
                <w:sz w:val="20"/>
                <w:szCs w:val="20"/>
              </w:rPr>
            </w:pPr>
            <w:r w:rsidRPr="00524F22">
              <w:rPr>
                <w:rFonts w:eastAsia="Calibri" w:cs="Calibri Light"/>
                <w:sz w:val="20"/>
                <w:szCs w:val="20"/>
              </w:rPr>
              <w:t xml:space="preserve">Ing. Hana Kovandová   </w:t>
            </w:r>
          </w:p>
          <w:p w14:paraId="3262AF9E" w14:textId="3E217095" w:rsidR="00524F22" w:rsidRPr="000507A3" w:rsidRDefault="00524F22" w:rsidP="00524F22">
            <w:pPr>
              <w:spacing w:after="0" w:line="22" w:lineRule="atLeast"/>
              <w:ind w:right="176"/>
              <w:jc w:val="left"/>
              <w:rPr>
                <w:rFonts w:eastAsia="Calibri" w:cs="Calibri Light"/>
                <w:bCs/>
                <w:sz w:val="20"/>
                <w:szCs w:val="20"/>
              </w:rPr>
            </w:pPr>
            <w:r w:rsidRPr="00524F22">
              <w:rPr>
                <w:rFonts w:eastAsia="Calibri" w:cs="Calibri Light"/>
                <w:sz w:val="20"/>
                <w:szCs w:val="20"/>
              </w:rPr>
              <w:t>referent územního plánování</w:t>
            </w:r>
          </w:p>
        </w:tc>
      </w:tr>
      <w:tr w:rsidR="00524F22" w:rsidRPr="000507A3" w14:paraId="78F4B91B" w14:textId="77777777" w:rsidTr="00524F22">
        <w:trPr>
          <w:jc w:val="center"/>
        </w:trPr>
        <w:tc>
          <w:tcPr>
            <w:tcW w:w="9072" w:type="dxa"/>
            <w:gridSpan w:val="2"/>
            <w:tcBorders>
              <w:top w:val="single" w:sz="4" w:space="0" w:color="auto"/>
              <w:left w:val="nil"/>
              <w:bottom w:val="single" w:sz="4" w:space="0" w:color="auto"/>
              <w:right w:val="nil"/>
            </w:tcBorders>
            <w:hideMark/>
          </w:tcPr>
          <w:p w14:paraId="5DB4B79C" w14:textId="77777777" w:rsidR="00524F22" w:rsidRPr="000507A3" w:rsidRDefault="00524F22" w:rsidP="00524F22">
            <w:pPr>
              <w:spacing w:after="0" w:line="22" w:lineRule="atLeast"/>
              <w:ind w:left="33" w:right="175"/>
              <w:jc w:val="left"/>
              <w:rPr>
                <w:rFonts w:asciiTheme="majorHAnsi" w:eastAsia="Calibri" w:hAnsiTheme="majorHAnsi" w:cstheme="majorHAnsi"/>
                <w:sz w:val="18"/>
                <w:szCs w:val="18"/>
              </w:rPr>
            </w:pPr>
            <w:r w:rsidRPr="000507A3">
              <w:rPr>
                <w:rFonts w:asciiTheme="majorHAnsi" w:eastAsia="Calibri" w:hAnsiTheme="majorHAnsi" w:cstheme="majorHAnsi"/>
                <w:sz w:val="18"/>
                <w:szCs w:val="18"/>
              </w:rPr>
              <w:t>OTISK ÚŘEDNÍHO RAZÍTKA A PODPIS OPRÁVNĚNÉ ÚŘEDNÍ OSOBY POŘIZOVATELE</w:t>
            </w:r>
          </w:p>
        </w:tc>
      </w:tr>
      <w:tr w:rsidR="00524F22" w:rsidRPr="000507A3" w14:paraId="71527089" w14:textId="77777777" w:rsidTr="00524F22">
        <w:trPr>
          <w:trHeight w:val="2014"/>
          <w:jc w:val="center"/>
        </w:trPr>
        <w:tc>
          <w:tcPr>
            <w:tcW w:w="2812" w:type="dxa"/>
            <w:tcBorders>
              <w:top w:val="single" w:sz="4" w:space="0" w:color="auto"/>
              <w:left w:val="nil"/>
              <w:bottom w:val="single" w:sz="4" w:space="0" w:color="auto"/>
              <w:right w:val="nil"/>
            </w:tcBorders>
            <w:hideMark/>
          </w:tcPr>
          <w:p w14:paraId="5F6E2E0D" w14:textId="77777777" w:rsidR="00524F22" w:rsidRPr="000507A3" w:rsidRDefault="00524F22" w:rsidP="00524F22">
            <w:pPr>
              <w:spacing w:before="240" w:after="0" w:line="22" w:lineRule="atLeast"/>
              <w:ind w:left="284"/>
              <w:rPr>
                <w:rFonts w:asciiTheme="majorHAnsi" w:eastAsia="Calibri" w:hAnsiTheme="majorHAnsi" w:cstheme="majorHAnsi"/>
                <w:sz w:val="20"/>
                <w:szCs w:val="20"/>
              </w:rPr>
            </w:pPr>
            <w:r w:rsidRPr="000507A3">
              <w:rPr>
                <w:rFonts w:asciiTheme="majorHAnsi" w:eastAsia="Calibri" w:hAnsiTheme="majorHAnsi" w:cstheme="majorHAnsi"/>
                <w:noProof/>
                <w:lang w:eastAsia="cs-CZ"/>
              </w:rPr>
              <mc:AlternateContent>
                <mc:Choice Requires="wps">
                  <w:drawing>
                    <wp:anchor distT="0" distB="0" distL="114300" distR="114300" simplePos="0" relativeHeight="251660288" behindDoc="1" locked="0" layoutInCell="1" allowOverlap="1" wp14:anchorId="5697BFFE" wp14:editId="16AD646C">
                      <wp:simplePos x="0" y="0"/>
                      <wp:positionH relativeFrom="column">
                        <wp:posOffset>45085</wp:posOffset>
                      </wp:positionH>
                      <wp:positionV relativeFrom="paragraph">
                        <wp:posOffset>16510</wp:posOffset>
                      </wp:positionV>
                      <wp:extent cx="1488440" cy="1488440"/>
                      <wp:effectExtent l="0" t="0" r="16510" b="16510"/>
                      <wp:wrapTight wrapText="bothSides">
                        <wp:wrapPolygon edited="0">
                          <wp:start x="8570" y="0"/>
                          <wp:lineTo x="6082" y="553"/>
                          <wp:lineTo x="1659" y="3317"/>
                          <wp:lineTo x="1659" y="4423"/>
                          <wp:lineTo x="553" y="6358"/>
                          <wp:lineTo x="0" y="8017"/>
                          <wp:lineTo x="0" y="13823"/>
                          <wp:lineTo x="1935" y="18522"/>
                          <wp:lineTo x="6911" y="21563"/>
                          <wp:lineTo x="8017" y="21563"/>
                          <wp:lineTo x="13823" y="21563"/>
                          <wp:lineTo x="14652" y="21563"/>
                          <wp:lineTo x="19628" y="18246"/>
                          <wp:lineTo x="21563" y="14099"/>
                          <wp:lineTo x="21563" y="8017"/>
                          <wp:lineTo x="20457" y="3594"/>
                          <wp:lineTo x="15205" y="553"/>
                          <wp:lineTo x="12993" y="0"/>
                          <wp:lineTo x="8570" y="0"/>
                        </wp:wrapPolygon>
                      </wp:wrapTight>
                      <wp:docPr id="3" name="Ovál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8440" cy="1488440"/>
                              </a:xfrm>
                              <a:prstGeom prst="ellipse">
                                <a:avLst/>
                              </a:prstGeom>
                              <a:solidFill>
                                <a:srgbClr val="FFFFFF"/>
                              </a:solidFill>
                              <a:ln w="6350" cap="rnd">
                                <a:solidFill>
                                  <a:srgbClr val="000000"/>
                                </a:solidFill>
                                <a:prstDash val="sysDot"/>
                                <a:round/>
                                <a:headEnd/>
                                <a:tailEnd/>
                              </a:ln>
                            </wps:spPr>
                            <wps:bodyPr rot="0" vert="horz" wrap="square" lIns="91440" tIns="45720" rIns="91440" bIns="45720" anchor="t" anchorCtr="0" upright="1">
                              <a:noAutofit/>
                            </wps:bodyPr>
                          </wps:ws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3D303365" id="Ovál 8" o:spid="_x0000_s1026" style="position:absolute;margin-left:3.55pt;margin-top:1.3pt;width:117.2pt;height:117.2pt;z-index:-251656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" strokeweight=".5pt">
                      <v:stroke dashstyle="1 1" endcap="round"/>
                      <w10:wrap type="tight"/>
                    </v:oval>
                  </w:pict>
                </mc:Fallback>
              </mc:AlternateContent>
            </w:r>
          </w:p>
        </w:tc>
        <w:tc>
          <w:tcPr>
            <w:tcW w:w="6260" w:type="dxa"/>
            <w:tcBorders>
              <w:top w:val="single" w:sz="4" w:space="0" w:color="auto"/>
              <w:left w:val="nil"/>
              <w:bottom w:val="single" w:sz="4" w:space="0" w:color="auto"/>
              <w:right w:val="nil"/>
            </w:tcBorders>
          </w:tcPr>
          <w:p w14:paraId="20E9A2A2" w14:textId="77777777" w:rsidR="00524F22" w:rsidRPr="000507A3" w:rsidRDefault="00524F22" w:rsidP="00524F22">
            <w:pPr>
              <w:spacing w:after="0" w:line="22" w:lineRule="atLeast"/>
              <w:jc w:val="center"/>
              <w:rPr>
                <w:rFonts w:asciiTheme="majorHAnsi" w:eastAsia="Calibri" w:hAnsiTheme="majorHAnsi" w:cstheme="majorHAnsi"/>
              </w:rPr>
            </w:pPr>
          </w:p>
          <w:p w14:paraId="3E10E8A2" w14:textId="77777777" w:rsidR="00524F22" w:rsidRPr="000507A3" w:rsidRDefault="00524F22" w:rsidP="00524F22">
            <w:pPr>
              <w:spacing w:after="0" w:line="22" w:lineRule="atLeast"/>
              <w:jc w:val="center"/>
              <w:rPr>
                <w:rFonts w:asciiTheme="majorHAnsi" w:eastAsia="Calibri" w:hAnsiTheme="majorHAnsi" w:cstheme="majorHAnsi"/>
              </w:rPr>
            </w:pPr>
          </w:p>
          <w:p w14:paraId="29B96924" w14:textId="77777777" w:rsidR="00524F22" w:rsidRPr="000507A3" w:rsidRDefault="00524F22" w:rsidP="00524F22">
            <w:pPr>
              <w:spacing w:after="0" w:line="22" w:lineRule="atLeast"/>
              <w:jc w:val="center"/>
              <w:rPr>
                <w:rFonts w:asciiTheme="majorHAnsi" w:eastAsia="Calibri" w:hAnsiTheme="majorHAnsi" w:cstheme="majorHAnsi"/>
              </w:rPr>
            </w:pPr>
          </w:p>
          <w:p w14:paraId="49035F32" w14:textId="77777777" w:rsidR="00524F22" w:rsidRPr="000507A3" w:rsidRDefault="00524F22" w:rsidP="00524F22">
            <w:pPr>
              <w:spacing w:after="0" w:line="22" w:lineRule="atLeast"/>
              <w:rPr>
                <w:rFonts w:asciiTheme="majorHAnsi" w:eastAsia="Calibri" w:hAnsiTheme="majorHAnsi" w:cstheme="majorHAnsi"/>
              </w:rPr>
            </w:pPr>
          </w:p>
          <w:p w14:paraId="2167E831" w14:textId="77777777" w:rsidR="00524F22" w:rsidRPr="000507A3" w:rsidRDefault="00524F22" w:rsidP="00524F22">
            <w:pPr>
              <w:spacing w:after="0" w:line="22" w:lineRule="atLeast"/>
              <w:jc w:val="center"/>
              <w:rPr>
                <w:rFonts w:asciiTheme="majorHAnsi" w:eastAsia="Calibri" w:hAnsiTheme="majorHAnsi" w:cstheme="majorHAnsi"/>
              </w:rPr>
            </w:pPr>
          </w:p>
          <w:p w14:paraId="2A437047" w14:textId="77777777" w:rsidR="00524F22" w:rsidRPr="000507A3" w:rsidRDefault="00524F22" w:rsidP="00524F22">
            <w:pPr>
              <w:spacing w:after="0" w:line="22" w:lineRule="atLeast"/>
              <w:jc w:val="center"/>
              <w:rPr>
                <w:rFonts w:asciiTheme="majorHAnsi" w:eastAsia="Calibri" w:hAnsiTheme="majorHAnsi" w:cstheme="majorHAnsi"/>
              </w:rPr>
            </w:pPr>
          </w:p>
          <w:p w14:paraId="78370A6A" w14:textId="77777777" w:rsidR="00524F22" w:rsidRPr="000507A3" w:rsidRDefault="00524F22" w:rsidP="00524F22">
            <w:pPr>
              <w:spacing w:after="0" w:line="22" w:lineRule="atLeast"/>
              <w:jc w:val="center"/>
              <w:rPr>
                <w:rFonts w:asciiTheme="majorHAnsi" w:eastAsia="Calibri" w:hAnsiTheme="majorHAnsi" w:cstheme="majorHAnsi"/>
              </w:rPr>
            </w:pPr>
          </w:p>
          <w:p w14:paraId="72976E4E" w14:textId="77777777" w:rsidR="00524F22" w:rsidRPr="000507A3" w:rsidRDefault="00524F22" w:rsidP="00524F22">
            <w:pPr>
              <w:spacing w:after="0" w:line="22" w:lineRule="atLeast"/>
              <w:jc w:val="center"/>
              <w:rPr>
                <w:rFonts w:asciiTheme="majorHAnsi" w:eastAsia="Calibri" w:hAnsiTheme="majorHAnsi" w:cstheme="majorHAnsi"/>
              </w:rPr>
            </w:pPr>
          </w:p>
          <w:p w14:paraId="366F9275" w14:textId="77777777" w:rsidR="00524F22" w:rsidRPr="000507A3" w:rsidRDefault="00524F22" w:rsidP="00524F22">
            <w:pPr>
              <w:spacing w:after="0" w:line="22" w:lineRule="atLeast"/>
              <w:jc w:val="center"/>
              <w:rPr>
                <w:rFonts w:asciiTheme="majorHAnsi" w:eastAsia="Calibri" w:hAnsiTheme="majorHAnsi" w:cstheme="majorHAnsi"/>
              </w:rPr>
            </w:pPr>
            <w:r w:rsidRPr="000507A3">
              <w:rPr>
                <w:rFonts w:asciiTheme="majorHAnsi" w:eastAsia="Calibri" w:hAnsiTheme="majorHAnsi" w:cstheme="majorHAnsi"/>
              </w:rPr>
              <w:t>…………………………………………………………………………</w:t>
            </w:r>
          </w:p>
        </w:tc>
      </w:tr>
    </w:tbl>
    <w:p w14:paraId="02B43667" w14:textId="77777777" w:rsidR="00524F22" w:rsidRDefault="00524F22" w:rsidP="00524F22">
      <w:pPr>
        <w:jc w:val="left"/>
        <w:rPr>
          <w:rFonts w:cs="Calibri Light"/>
          <w:b/>
          <w:bCs/>
        </w:rPr>
      </w:pPr>
      <w:r>
        <w:rPr>
          <w:rFonts w:cs="Calibri Light"/>
          <w:b/>
          <w:bCs/>
        </w:rPr>
        <w:br w:type="page"/>
      </w:r>
    </w:p>
    <w:p w14:paraId="375765FA" w14:textId="77777777" w:rsidR="00524F22" w:rsidRDefault="00524F22" w:rsidP="002D4E1F">
      <w:pPr>
        <w:pStyle w:val="UText"/>
        <w:spacing w:line="22" w:lineRule="atLeast"/>
        <w:jc w:val="center"/>
        <w:rPr>
          <w:rFonts w:ascii="Calibri Light" w:hAnsi="Calibri Light" w:cs="Calibri Light"/>
          <w:sz w:val="20"/>
          <w:szCs w:val="20"/>
        </w:rPr>
      </w:pPr>
    </w:p>
    <w:p w14:paraId="12637C7C" w14:textId="77777777" w:rsidR="002D4E1F" w:rsidRPr="00634991" w:rsidRDefault="002D4E1F" w:rsidP="002D4E1F">
      <w:pPr>
        <w:pStyle w:val="UText"/>
        <w:spacing w:line="22" w:lineRule="atLeast"/>
        <w:rPr>
          <w:rFonts w:ascii="Arial" w:hAnsi="Arial" w:cs="Arial"/>
          <w:sz w:val="20"/>
          <w:bdr w:val="single" w:sz="4" w:space="0" w:color="auto"/>
        </w:rPr>
      </w:pPr>
    </w:p>
    <w:p w14:paraId="0B932E8F" w14:textId="77777777" w:rsidR="00AF15D2" w:rsidRPr="00925FF9" w:rsidRDefault="002D4E1F" w:rsidP="00AF15D2">
      <w:pPr>
        <w:spacing w:after="0" w:line="22" w:lineRule="atLeast"/>
        <w:rPr>
          <w:rFonts w:cs="Calibri Light"/>
          <w:b/>
          <w:bCs/>
        </w:rPr>
      </w:pPr>
      <w:r w:rsidRPr="00634991">
        <w:rPr>
          <w:rFonts w:cs="Calibri Light"/>
          <w:b/>
          <w:bCs/>
        </w:rPr>
        <w:t>ZADAVATEL:</w:t>
      </w:r>
      <w:r w:rsidRPr="00634991">
        <w:rPr>
          <w:rFonts w:cs="Calibri Light"/>
        </w:rPr>
        <w:tab/>
      </w:r>
      <w:r w:rsidRPr="00634991">
        <w:rPr>
          <w:rFonts w:cs="Calibri Light"/>
        </w:rPr>
        <w:tab/>
      </w:r>
      <w:r w:rsidRPr="00634991">
        <w:rPr>
          <w:rFonts w:cs="Calibri Light"/>
        </w:rPr>
        <w:tab/>
      </w:r>
      <w:r w:rsidR="00AF15D2" w:rsidRPr="00925FF9">
        <w:rPr>
          <w:rFonts w:cs="Calibri Light"/>
          <w:b/>
          <w:bCs/>
        </w:rPr>
        <w:t>Město Ronov nad Doubravou</w:t>
      </w:r>
    </w:p>
    <w:p w14:paraId="286DE729" w14:textId="77777777" w:rsidR="00AF15D2" w:rsidRPr="00925FF9" w:rsidRDefault="00AF15D2" w:rsidP="00AF15D2">
      <w:pPr>
        <w:spacing w:after="0" w:line="22" w:lineRule="atLeast"/>
        <w:ind w:left="2124" w:firstLine="708"/>
        <w:rPr>
          <w:rFonts w:cs="Calibri Light"/>
        </w:rPr>
      </w:pPr>
      <w:proofErr w:type="spellStart"/>
      <w:r w:rsidRPr="00925FF9">
        <w:rPr>
          <w:rFonts w:cs="Calibri Light"/>
        </w:rPr>
        <w:t>Chittussiho</w:t>
      </w:r>
      <w:proofErr w:type="spellEnd"/>
      <w:r w:rsidRPr="00925FF9">
        <w:rPr>
          <w:rFonts w:cs="Calibri Light"/>
        </w:rPr>
        <w:t xml:space="preserve"> nám. 150</w:t>
      </w:r>
    </w:p>
    <w:p w14:paraId="1B49E71D" w14:textId="77777777" w:rsidR="00AF15D2" w:rsidRPr="00925FF9" w:rsidRDefault="00AF15D2" w:rsidP="00AF15D2">
      <w:pPr>
        <w:spacing w:line="22" w:lineRule="atLeast"/>
        <w:ind w:left="2124" w:firstLine="708"/>
        <w:rPr>
          <w:rFonts w:cs="Calibri Light"/>
        </w:rPr>
      </w:pPr>
      <w:r w:rsidRPr="00925FF9">
        <w:rPr>
          <w:rFonts w:cs="Calibri Light"/>
        </w:rPr>
        <w:t>538 42 Ronov nad Doubravou</w:t>
      </w:r>
    </w:p>
    <w:p w14:paraId="71D3F298" w14:textId="7D34077E" w:rsidR="007B2885" w:rsidRPr="00970821" w:rsidRDefault="007B2885" w:rsidP="00AF15D2">
      <w:pPr>
        <w:spacing w:after="0" w:line="22" w:lineRule="atLeast"/>
        <w:ind w:left="2124" w:firstLine="708"/>
        <w:rPr>
          <w:rFonts w:asciiTheme="majorHAnsi" w:hAnsiTheme="majorHAnsi" w:cstheme="majorHAnsi"/>
        </w:rPr>
      </w:pPr>
      <w:r w:rsidRPr="00970821">
        <w:rPr>
          <w:rFonts w:asciiTheme="majorHAnsi" w:hAnsiTheme="majorHAnsi" w:cstheme="majorHAnsi"/>
        </w:rPr>
        <w:t>URČENÝ ZASTUPITEL:</w:t>
      </w:r>
      <w:r w:rsidRPr="00970821">
        <w:rPr>
          <w:rFonts w:asciiTheme="majorHAnsi" w:hAnsiTheme="majorHAnsi" w:cstheme="majorHAnsi"/>
        </w:rPr>
        <w:tab/>
      </w:r>
    </w:p>
    <w:p w14:paraId="59CF5168" w14:textId="6C17FC66" w:rsidR="002D4E1F" w:rsidRPr="00634991" w:rsidRDefault="007B2885" w:rsidP="007B2885">
      <w:pPr>
        <w:spacing w:after="0" w:line="22" w:lineRule="atLeast"/>
        <w:ind w:left="2124" w:firstLine="708"/>
        <w:rPr>
          <w:rFonts w:cs="Calibri Light"/>
        </w:rPr>
      </w:pPr>
      <w:r w:rsidRPr="00970821">
        <w:rPr>
          <w:rFonts w:asciiTheme="majorHAnsi" w:hAnsiTheme="majorHAnsi" w:cstheme="majorHAnsi"/>
        </w:rPr>
        <w:tab/>
      </w:r>
    </w:p>
    <w:p w14:paraId="0172E81F" w14:textId="77777777" w:rsidR="002D4E1F" w:rsidRPr="00634991" w:rsidRDefault="002D4E1F" w:rsidP="002D4E1F">
      <w:pPr>
        <w:spacing w:after="0" w:line="22" w:lineRule="atLeast"/>
        <w:rPr>
          <w:rFonts w:cs="Calibri Light"/>
        </w:rPr>
      </w:pPr>
    </w:p>
    <w:p w14:paraId="0B357E02" w14:textId="77777777" w:rsidR="007B2885" w:rsidRDefault="007B2885" w:rsidP="004F26A4">
      <w:pPr>
        <w:spacing w:after="0" w:line="22" w:lineRule="atLeast"/>
        <w:rPr>
          <w:rFonts w:cs="Calibri Light"/>
          <w:b/>
          <w:bCs/>
        </w:rPr>
      </w:pPr>
    </w:p>
    <w:p w14:paraId="4438A996" w14:textId="77777777" w:rsidR="00AF15D2" w:rsidRPr="00925FF9" w:rsidRDefault="002D4E1F" w:rsidP="00AF15D2">
      <w:pPr>
        <w:spacing w:after="0" w:line="22" w:lineRule="atLeast"/>
        <w:rPr>
          <w:rFonts w:cs="Calibri Light"/>
          <w:b/>
          <w:bCs/>
        </w:rPr>
      </w:pPr>
      <w:r w:rsidRPr="00634991">
        <w:rPr>
          <w:rFonts w:cs="Calibri Light"/>
          <w:b/>
          <w:bCs/>
        </w:rPr>
        <w:t>POŘIZOVATEL:</w:t>
      </w:r>
      <w:r w:rsidRPr="00634991">
        <w:rPr>
          <w:rFonts w:cs="Calibri Light"/>
          <w:b/>
          <w:bCs/>
        </w:rPr>
        <w:tab/>
      </w:r>
      <w:r w:rsidRPr="00634991">
        <w:rPr>
          <w:rFonts w:cs="Calibri Light"/>
        </w:rPr>
        <w:tab/>
      </w:r>
      <w:r w:rsidRPr="00634991">
        <w:rPr>
          <w:rFonts w:cs="Calibri Light"/>
        </w:rPr>
        <w:tab/>
      </w:r>
      <w:r w:rsidR="00AF15D2" w:rsidRPr="00925FF9">
        <w:rPr>
          <w:rFonts w:cs="Calibri Light"/>
          <w:b/>
          <w:bCs/>
        </w:rPr>
        <w:t>Městský úřad Chrudim</w:t>
      </w:r>
    </w:p>
    <w:p w14:paraId="4CCEB236" w14:textId="77777777" w:rsidR="00AF15D2" w:rsidRPr="00925FF9" w:rsidRDefault="00AF15D2" w:rsidP="00AF15D2">
      <w:pPr>
        <w:spacing w:after="0" w:line="22" w:lineRule="atLeast"/>
        <w:ind w:left="2124" w:firstLine="708"/>
        <w:rPr>
          <w:rFonts w:cs="Calibri Light"/>
          <w:b/>
          <w:bCs/>
        </w:rPr>
      </w:pPr>
      <w:r w:rsidRPr="00925FF9">
        <w:rPr>
          <w:rFonts w:cs="Calibri Light"/>
          <w:b/>
          <w:bCs/>
        </w:rPr>
        <w:t>Oddělení územního plánování</w:t>
      </w:r>
    </w:p>
    <w:p w14:paraId="3097AFD7" w14:textId="77777777" w:rsidR="00AF15D2" w:rsidRPr="00925FF9" w:rsidRDefault="00AF15D2" w:rsidP="00AF15D2">
      <w:pPr>
        <w:spacing w:after="0" w:line="22" w:lineRule="atLeast"/>
        <w:ind w:left="2124" w:firstLine="708"/>
        <w:rPr>
          <w:rFonts w:cs="Calibri Light"/>
        </w:rPr>
      </w:pPr>
      <w:r w:rsidRPr="00925FF9">
        <w:rPr>
          <w:rFonts w:cs="Calibri Light"/>
        </w:rPr>
        <w:t>Pardubická 67</w:t>
      </w:r>
    </w:p>
    <w:p w14:paraId="46418600" w14:textId="77777777" w:rsidR="00AF15D2" w:rsidRPr="00925FF9" w:rsidRDefault="00AF15D2" w:rsidP="00AF15D2">
      <w:pPr>
        <w:spacing w:line="22" w:lineRule="atLeast"/>
        <w:ind w:left="2124" w:firstLine="708"/>
        <w:rPr>
          <w:rFonts w:cs="Calibri Light"/>
        </w:rPr>
      </w:pPr>
      <w:r w:rsidRPr="00925FF9">
        <w:rPr>
          <w:rFonts w:cs="Calibri Light"/>
        </w:rPr>
        <w:t>537 16 Chrudim</w:t>
      </w:r>
    </w:p>
    <w:p w14:paraId="616ADBE3" w14:textId="5ABE7EFF" w:rsidR="004F26A4" w:rsidRPr="00634991" w:rsidRDefault="004F26A4" w:rsidP="00AF15D2">
      <w:pPr>
        <w:spacing w:after="0" w:line="22" w:lineRule="atLeast"/>
        <w:rPr>
          <w:rFonts w:cs="Calibri Light"/>
        </w:rPr>
      </w:pPr>
    </w:p>
    <w:p w14:paraId="7C0A2B70" w14:textId="77777777" w:rsidR="002D4E1F" w:rsidRPr="00634991" w:rsidRDefault="002D4E1F" w:rsidP="002D4E1F">
      <w:pPr>
        <w:spacing w:after="0" w:line="22" w:lineRule="atLeast"/>
        <w:ind w:left="2836"/>
        <w:rPr>
          <w:rFonts w:cs="Calibri Light"/>
          <w:b/>
        </w:rPr>
      </w:pPr>
      <w:r w:rsidRPr="00634991">
        <w:rPr>
          <w:rFonts w:cs="Calibri Light"/>
        </w:rPr>
        <w:t>OPRÁVNĚNÁ ÚŘEDNÍ OSOBA POŘIZOVATELE</w:t>
      </w:r>
      <w:r w:rsidRPr="00634991">
        <w:rPr>
          <w:rFonts w:cs="Calibri Light"/>
          <w:b/>
        </w:rPr>
        <w:t>:</w:t>
      </w:r>
    </w:p>
    <w:p w14:paraId="5BB75EFA" w14:textId="4B16C9F1" w:rsidR="002D4E1F" w:rsidRPr="00634991" w:rsidRDefault="007B2885" w:rsidP="002D4E1F">
      <w:pPr>
        <w:spacing w:line="22" w:lineRule="atLeast"/>
        <w:rPr>
          <w:rFonts w:cs="Calibri Light"/>
        </w:rPr>
      </w:pPr>
      <w:r>
        <w:rPr>
          <w:rFonts w:cs="Calibri Light"/>
        </w:rPr>
        <w:tab/>
      </w:r>
      <w:r>
        <w:rPr>
          <w:rFonts w:cs="Calibri Light"/>
        </w:rPr>
        <w:tab/>
      </w:r>
      <w:r>
        <w:rPr>
          <w:rFonts w:cs="Calibri Light"/>
        </w:rPr>
        <w:tab/>
      </w:r>
      <w:r>
        <w:rPr>
          <w:rFonts w:cs="Calibri Light"/>
        </w:rPr>
        <w:tab/>
      </w:r>
      <w:r w:rsidR="002E1960">
        <w:rPr>
          <w:rFonts w:cs="Calibri Light"/>
        </w:rPr>
        <w:t>Ing. Hana Kovandová</w:t>
      </w:r>
    </w:p>
    <w:p w14:paraId="21AE45A2" w14:textId="77777777" w:rsidR="007B2885" w:rsidRDefault="007B2885" w:rsidP="002D4E1F">
      <w:pPr>
        <w:spacing w:after="0" w:line="22" w:lineRule="atLeast"/>
        <w:rPr>
          <w:rFonts w:cs="Calibri Light"/>
          <w:b/>
          <w:bCs/>
        </w:rPr>
      </w:pPr>
    </w:p>
    <w:p w14:paraId="2DC74FF9" w14:textId="3476F7BF" w:rsidR="00AF15D2" w:rsidRPr="00925FF9" w:rsidRDefault="002D4E1F" w:rsidP="00AF15D2">
      <w:pPr>
        <w:spacing w:after="0" w:line="22" w:lineRule="atLeast"/>
        <w:rPr>
          <w:rFonts w:cs="Calibri Light"/>
        </w:rPr>
      </w:pPr>
      <w:bookmarkStart w:id="2" w:name="_Hlk143787002"/>
      <w:r w:rsidRPr="00634991">
        <w:rPr>
          <w:rFonts w:cs="Calibri Light"/>
          <w:b/>
          <w:bCs/>
        </w:rPr>
        <w:t>ZPRACOVATEL:</w:t>
      </w:r>
      <w:r w:rsidRPr="00634991">
        <w:rPr>
          <w:rFonts w:cs="Calibri Light"/>
          <w:b/>
          <w:bCs/>
        </w:rPr>
        <w:tab/>
      </w:r>
      <w:r w:rsidRPr="00634991">
        <w:rPr>
          <w:rFonts w:cs="Calibri Light"/>
        </w:rPr>
        <w:tab/>
      </w:r>
      <w:r w:rsidRPr="00634991">
        <w:rPr>
          <w:rFonts w:cs="Calibri Light"/>
        </w:rPr>
        <w:tab/>
      </w:r>
      <w:proofErr w:type="spellStart"/>
      <w:r w:rsidR="002E049C">
        <w:rPr>
          <w:rFonts w:cs="Calibri Light"/>
          <w:b/>
          <w:bCs/>
        </w:rPr>
        <w:t>Terraplan</w:t>
      </w:r>
      <w:proofErr w:type="spellEnd"/>
      <w:r w:rsidR="002E049C">
        <w:rPr>
          <w:rFonts w:cs="Calibri Light"/>
          <w:b/>
          <w:bCs/>
        </w:rPr>
        <w:t>, s.r.o.</w:t>
      </w:r>
    </w:p>
    <w:p w14:paraId="5253DA99" w14:textId="77777777" w:rsidR="00AF15D2" w:rsidRPr="00925FF9" w:rsidRDefault="00AF15D2" w:rsidP="00AF15D2">
      <w:pPr>
        <w:spacing w:after="0" w:line="22" w:lineRule="atLeast"/>
        <w:ind w:left="2124" w:firstLine="708"/>
        <w:rPr>
          <w:rFonts w:cs="Calibri Light"/>
        </w:rPr>
      </w:pPr>
      <w:r w:rsidRPr="00925FF9">
        <w:rPr>
          <w:rFonts w:cs="Calibri Light"/>
        </w:rPr>
        <w:t>Šípkova 849</w:t>
      </w:r>
    </w:p>
    <w:p w14:paraId="75F602EF" w14:textId="77777777" w:rsidR="00AF15D2" w:rsidRPr="00925FF9" w:rsidRDefault="00AF15D2" w:rsidP="00AF15D2">
      <w:pPr>
        <w:spacing w:line="22" w:lineRule="atLeast"/>
        <w:ind w:left="2124" w:firstLine="708"/>
        <w:rPr>
          <w:rFonts w:cs="Calibri Light"/>
        </w:rPr>
      </w:pPr>
      <w:r w:rsidRPr="00925FF9">
        <w:rPr>
          <w:rFonts w:cs="Calibri Light"/>
        </w:rPr>
        <w:t>533 41 Lázně Bohdaneč</w:t>
      </w:r>
    </w:p>
    <w:p w14:paraId="4A7D1E38" w14:textId="79DB857B" w:rsidR="002D4E1F" w:rsidRPr="00634991" w:rsidRDefault="002D4E1F" w:rsidP="00AF15D2">
      <w:pPr>
        <w:spacing w:after="0" w:line="22" w:lineRule="atLeast"/>
        <w:rPr>
          <w:rFonts w:cs="Calibri Light"/>
        </w:rPr>
      </w:pPr>
      <w:r w:rsidRPr="00634991">
        <w:rPr>
          <w:rFonts w:cs="Calibri Light"/>
        </w:rPr>
        <w:tab/>
      </w:r>
      <w:bookmarkEnd w:id="2"/>
      <w:r w:rsidRPr="00634991">
        <w:rPr>
          <w:rFonts w:cs="Calibri Light"/>
        </w:rPr>
        <w:tab/>
      </w:r>
    </w:p>
    <w:p w14:paraId="58225C92" w14:textId="77777777" w:rsidR="002D4E1F" w:rsidRPr="00634991" w:rsidRDefault="002D4E1F" w:rsidP="002D4E1F">
      <w:pPr>
        <w:spacing w:after="0" w:line="22" w:lineRule="atLeast"/>
        <w:rPr>
          <w:rFonts w:cs="Calibri Light"/>
        </w:rPr>
      </w:pPr>
      <w:r w:rsidRPr="00634991">
        <w:rPr>
          <w:rFonts w:cs="Calibri Light"/>
          <w:b/>
          <w:bCs/>
        </w:rPr>
        <w:t>AUTORSKÝ KOLEKTIV:</w:t>
      </w:r>
      <w:r w:rsidRPr="00634991">
        <w:rPr>
          <w:rFonts w:cs="Calibri Light"/>
          <w:b/>
          <w:bCs/>
        </w:rPr>
        <w:tab/>
      </w:r>
      <w:r w:rsidRPr="00634991">
        <w:rPr>
          <w:rFonts w:cs="Calibri Light"/>
          <w:b/>
          <w:bCs/>
        </w:rPr>
        <w:tab/>
      </w:r>
      <w:r w:rsidRPr="00634991">
        <w:rPr>
          <w:rFonts w:cs="Calibri Light"/>
        </w:rPr>
        <w:t>Ing. arch. Marek Janatka, Ph.D.</w:t>
      </w:r>
    </w:p>
    <w:p w14:paraId="39462FB8" w14:textId="77777777" w:rsidR="002D4E1F" w:rsidRPr="00634991" w:rsidRDefault="002D4E1F" w:rsidP="002D4E1F">
      <w:pPr>
        <w:spacing w:after="0" w:line="22" w:lineRule="atLeast"/>
        <w:rPr>
          <w:rFonts w:cs="Calibri Light"/>
        </w:rPr>
      </w:pPr>
      <w:r w:rsidRPr="00634991">
        <w:rPr>
          <w:rFonts w:cs="Calibri Light"/>
        </w:rPr>
        <w:tab/>
      </w:r>
      <w:r w:rsidRPr="00634991">
        <w:rPr>
          <w:rFonts w:cs="Calibri Light"/>
        </w:rPr>
        <w:tab/>
      </w:r>
      <w:r w:rsidRPr="00634991">
        <w:rPr>
          <w:rFonts w:cs="Calibri Light"/>
        </w:rPr>
        <w:tab/>
      </w:r>
      <w:r w:rsidRPr="00634991">
        <w:rPr>
          <w:rFonts w:cs="Calibri Light"/>
        </w:rPr>
        <w:tab/>
        <w:t>autorizovaný architekt ČKA (A1) 03 432</w:t>
      </w:r>
    </w:p>
    <w:p w14:paraId="54A18826" w14:textId="77777777" w:rsidR="002D4E1F" w:rsidRPr="00634991" w:rsidRDefault="002D4E1F" w:rsidP="002D4E1F">
      <w:pPr>
        <w:spacing w:line="22" w:lineRule="atLeast"/>
        <w:rPr>
          <w:rFonts w:cs="Calibri Light"/>
        </w:rPr>
      </w:pPr>
      <w:r w:rsidRPr="00634991">
        <w:rPr>
          <w:rFonts w:cs="Calibri Light"/>
        </w:rPr>
        <w:tab/>
      </w:r>
      <w:r w:rsidRPr="00634991">
        <w:rPr>
          <w:rFonts w:cs="Calibri Light"/>
        </w:rPr>
        <w:tab/>
      </w:r>
      <w:r w:rsidRPr="00634991">
        <w:rPr>
          <w:rFonts w:cs="Calibri Light"/>
        </w:rPr>
        <w:tab/>
      </w:r>
      <w:r w:rsidRPr="00634991">
        <w:rPr>
          <w:rFonts w:cs="Calibri Light"/>
        </w:rPr>
        <w:tab/>
        <w:t>zodpovědný projektant</w:t>
      </w:r>
    </w:p>
    <w:p w14:paraId="0DC31B14" w14:textId="210BF6BF" w:rsidR="00495982" w:rsidRPr="00634991" w:rsidRDefault="00495982" w:rsidP="00495982">
      <w:pPr>
        <w:spacing w:after="0" w:line="22" w:lineRule="atLeast"/>
        <w:ind w:left="2127" w:firstLine="709"/>
        <w:rPr>
          <w:rFonts w:cs="Calibri Light"/>
        </w:rPr>
      </w:pPr>
      <w:r w:rsidRPr="00634991">
        <w:rPr>
          <w:rFonts w:cs="Calibri Light"/>
        </w:rPr>
        <w:t>Mgr. Petr Koloušek</w:t>
      </w:r>
    </w:p>
    <w:p w14:paraId="53F0FFA2" w14:textId="0BE8D80E" w:rsidR="002D4E1F" w:rsidRDefault="00495982" w:rsidP="00495982">
      <w:pPr>
        <w:spacing w:after="0" w:line="22" w:lineRule="atLeast"/>
        <w:ind w:left="2124" w:firstLine="708"/>
        <w:rPr>
          <w:rFonts w:cs="Calibri Light"/>
        </w:rPr>
      </w:pPr>
      <w:r>
        <w:rPr>
          <w:rFonts w:cs="Calibri Light"/>
        </w:rPr>
        <w:t>Ing</w:t>
      </w:r>
      <w:r w:rsidR="002D4E1F" w:rsidRPr="00634991">
        <w:rPr>
          <w:rFonts w:cs="Calibri Light"/>
        </w:rPr>
        <w:t>. Michaela Kafková</w:t>
      </w:r>
    </w:p>
    <w:p w14:paraId="7EBBAE21" w14:textId="384A4166" w:rsidR="00385B75" w:rsidRPr="00634991" w:rsidRDefault="00385B75" w:rsidP="00495982">
      <w:pPr>
        <w:spacing w:after="0" w:line="22" w:lineRule="atLeast"/>
        <w:ind w:left="2124" w:firstLine="708"/>
        <w:rPr>
          <w:rFonts w:cs="Calibri Light"/>
        </w:rPr>
      </w:pPr>
      <w:r>
        <w:rPr>
          <w:rFonts w:cs="Calibri Light"/>
        </w:rPr>
        <w:t>Ing. Ondřej Maroušek</w:t>
      </w:r>
    </w:p>
    <w:p w14:paraId="0F01D8EF" w14:textId="64249899" w:rsidR="002D4E1F" w:rsidRPr="00634991" w:rsidRDefault="002D4E1F" w:rsidP="002D4E1F">
      <w:pPr>
        <w:spacing w:after="0" w:line="22" w:lineRule="atLeast"/>
        <w:rPr>
          <w:rFonts w:cs="Calibri Light"/>
        </w:rPr>
      </w:pPr>
    </w:p>
    <w:p w14:paraId="7DB93671" w14:textId="77777777" w:rsidR="002D4E1F" w:rsidRPr="00634991" w:rsidRDefault="002D4E1F" w:rsidP="002D4E1F">
      <w:pPr>
        <w:pStyle w:val="UText"/>
        <w:spacing w:line="22" w:lineRule="atLeast"/>
        <w:rPr>
          <w:rFonts w:ascii="Arial" w:hAnsi="Arial" w:cs="Arial"/>
          <w:sz w:val="20"/>
          <w:bdr w:val="single" w:sz="4" w:space="0" w:color="auto"/>
        </w:rPr>
      </w:pPr>
    </w:p>
    <w:p w14:paraId="456A81CA" w14:textId="5B7E47F0" w:rsidR="002D4E1F" w:rsidRDefault="002D4E1F" w:rsidP="002D4E1F">
      <w:pPr>
        <w:pStyle w:val="UText"/>
        <w:spacing w:line="22" w:lineRule="atLeast"/>
        <w:ind w:left="2127" w:firstLine="709"/>
        <w:rPr>
          <w:rFonts w:asciiTheme="majorHAnsi" w:hAnsiTheme="majorHAnsi" w:cstheme="majorHAnsi"/>
        </w:rPr>
      </w:pPr>
      <w:r w:rsidRPr="00B475F1">
        <w:rPr>
          <w:rFonts w:asciiTheme="majorHAnsi" w:hAnsiTheme="majorHAnsi" w:cstheme="majorHAnsi"/>
        </w:rPr>
        <w:t xml:space="preserve">číslo </w:t>
      </w:r>
      <w:proofErr w:type="spellStart"/>
      <w:r w:rsidRPr="00B475F1">
        <w:rPr>
          <w:rFonts w:asciiTheme="majorHAnsi" w:hAnsiTheme="majorHAnsi" w:cstheme="majorHAnsi"/>
        </w:rPr>
        <w:t>paré</w:t>
      </w:r>
      <w:proofErr w:type="spellEnd"/>
      <w:r w:rsidRPr="00B475F1">
        <w:rPr>
          <w:rFonts w:asciiTheme="majorHAnsi" w:hAnsiTheme="majorHAnsi" w:cstheme="majorHAnsi"/>
        </w:rPr>
        <w:t>:</w:t>
      </w:r>
    </w:p>
    <w:p w14:paraId="169AB043" w14:textId="6A4B3645" w:rsidR="00524F22" w:rsidRDefault="00524F22" w:rsidP="002D4E1F">
      <w:pPr>
        <w:pStyle w:val="UText"/>
        <w:spacing w:line="22" w:lineRule="atLeast"/>
        <w:ind w:left="2127" w:firstLine="709"/>
        <w:rPr>
          <w:rFonts w:asciiTheme="majorHAnsi" w:hAnsiTheme="majorHAnsi" w:cstheme="majorHAnsi"/>
        </w:rPr>
      </w:pPr>
    </w:p>
    <w:p w14:paraId="626DD20D" w14:textId="0B6DDBEF" w:rsidR="00524F22" w:rsidRDefault="00524F22" w:rsidP="002D4E1F">
      <w:pPr>
        <w:pStyle w:val="UText"/>
        <w:spacing w:line="22" w:lineRule="atLeast"/>
        <w:ind w:left="2127" w:firstLine="709"/>
        <w:rPr>
          <w:rFonts w:asciiTheme="majorHAnsi" w:hAnsiTheme="majorHAnsi" w:cstheme="majorHAnsi"/>
        </w:rPr>
      </w:pPr>
    </w:p>
    <w:p w14:paraId="109B2343" w14:textId="59D4852E" w:rsidR="00524F22" w:rsidRDefault="00524F22" w:rsidP="002D4E1F">
      <w:pPr>
        <w:pStyle w:val="UText"/>
        <w:spacing w:line="22" w:lineRule="atLeast"/>
        <w:ind w:left="2127" w:firstLine="709"/>
        <w:rPr>
          <w:rFonts w:asciiTheme="majorHAnsi" w:hAnsiTheme="majorHAnsi" w:cstheme="majorHAnsi"/>
        </w:rPr>
      </w:pPr>
    </w:p>
    <w:p w14:paraId="49061B3D" w14:textId="09B0160F" w:rsidR="00524F22" w:rsidRDefault="00524F22" w:rsidP="002D4E1F">
      <w:pPr>
        <w:pStyle w:val="UText"/>
        <w:spacing w:line="22" w:lineRule="atLeast"/>
        <w:ind w:left="2127" w:firstLine="709"/>
        <w:rPr>
          <w:rFonts w:asciiTheme="majorHAnsi" w:hAnsiTheme="majorHAnsi" w:cstheme="majorHAnsi"/>
        </w:rPr>
      </w:pPr>
    </w:p>
    <w:p w14:paraId="434B0289" w14:textId="0AEE1BAF" w:rsidR="00524F22" w:rsidRDefault="00524F22" w:rsidP="002D4E1F">
      <w:pPr>
        <w:pStyle w:val="UText"/>
        <w:spacing w:line="22" w:lineRule="atLeast"/>
        <w:ind w:left="2127" w:firstLine="709"/>
        <w:rPr>
          <w:rFonts w:asciiTheme="majorHAnsi" w:hAnsiTheme="majorHAnsi" w:cstheme="majorHAnsi"/>
        </w:rPr>
      </w:pPr>
    </w:p>
    <w:p w14:paraId="6BA8B6BA" w14:textId="5233AD90" w:rsidR="00524F22" w:rsidRDefault="00524F22" w:rsidP="002D4E1F">
      <w:pPr>
        <w:pStyle w:val="UText"/>
        <w:spacing w:line="22" w:lineRule="atLeast"/>
        <w:ind w:left="2127" w:firstLine="709"/>
        <w:rPr>
          <w:rFonts w:asciiTheme="majorHAnsi" w:hAnsiTheme="majorHAnsi" w:cstheme="majorHAnsi"/>
        </w:rPr>
      </w:pPr>
    </w:p>
    <w:p w14:paraId="23963C70" w14:textId="577C6B97" w:rsidR="00524F22" w:rsidRDefault="00524F22" w:rsidP="002D4E1F">
      <w:pPr>
        <w:pStyle w:val="UText"/>
        <w:spacing w:line="22" w:lineRule="atLeast"/>
        <w:ind w:left="2127" w:firstLine="709"/>
        <w:rPr>
          <w:rFonts w:asciiTheme="majorHAnsi" w:hAnsiTheme="majorHAnsi" w:cstheme="majorHAnsi"/>
        </w:rPr>
      </w:pPr>
    </w:p>
    <w:p w14:paraId="5B38642F" w14:textId="77777777" w:rsidR="00524F22" w:rsidRPr="00634991" w:rsidRDefault="00524F22" w:rsidP="002D4E1F">
      <w:pPr>
        <w:pStyle w:val="UText"/>
        <w:spacing w:line="22" w:lineRule="atLeast"/>
        <w:ind w:left="2127" w:firstLine="709"/>
        <w:rPr>
          <w:rFonts w:ascii="Arial" w:hAnsi="Arial" w:cs="Arial"/>
          <w:sz w:val="20"/>
          <w:bdr w:val="single" w:sz="4" w:space="0" w:color="auto"/>
        </w:rPr>
      </w:pPr>
    </w:p>
    <w:sdt>
      <w:sdtPr>
        <w:rPr>
          <w:rFonts w:ascii="Calibri Light" w:eastAsiaTheme="minorHAnsi" w:hAnsi="Calibri Light" w:cstheme="majorHAnsi"/>
          <w:color w:val="auto"/>
          <w:sz w:val="22"/>
          <w:szCs w:val="22"/>
          <w:lang w:eastAsia="en-US"/>
        </w:rPr>
        <w:id w:val="-807934720"/>
        <w:docPartObj>
          <w:docPartGallery w:val="Table of Contents"/>
          <w:docPartUnique/>
        </w:docPartObj>
      </w:sdtPr>
      <w:sdtEndPr>
        <w:rPr>
          <w:b/>
          <w:bCs/>
        </w:rPr>
      </w:sdtEndPr>
      <w:sdtContent>
        <w:p w14:paraId="745A5A0F" w14:textId="08843BF6" w:rsidR="00E24155" w:rsidRPr="008B21CE" w:rsidRDefault="00E24155" w:rsidP="008B21CE">
          <w:pPr>
            <w:pStyle w:val="Nadpisobsahu"/>
            <w:spacing w:line="22" w:lineRule="atLeast"/>
            <w:rPr>
              <w:rFonts w:ascii="Calibri Light" w:eastAsiaTheme="minorHAnsi" w:hAnsi="Calibri Light" w:cstheme="majorHAnsi"/>
              <w:color w:val="auto"/>
              <w:sz w:val="22"/>
              <w:szCs w:val="22"/>
              <w:lang w:eastAsia="en-US"/>
            </w:rPr>
          </w:pPr>
          <w:r w:rsidRPr="00675701">
            <w:rPr>
              <w:rFonts w:cstheme="majorHAnsi"/>
              <w:b/>
              <w:bCs/>
              <w:color w:val="auto"/>
            </w:rPr>
            <w:t>OBSAH</w:t>
          </w:r>
        </w:p>
        <w:p w14:paraId="5634D481" w14:textId="5676184C" w:rsidR="00985B8F" w:rsidRDefault="00E24155">
          <w:pPr>
            <w:pStyle w:val="Obsah1"/>
            <w:rPr>
              <w:rFonts w:asciiTheme="minorHAnsi" w:eastAsiaTheme="minorEastAsia" w:hAnsiTheme="minorHAnsi"/>
              <w:b w:val="0"/>
              <w:bCs w:val="0"/>
              <w:kern w:val="2"/>
              <w:lang w:eastAsia="cs-CZ"/>
              <w14:ligatures w14:val="standardContextual"/>
            </w:rPr>
          </w:pPr>
          <w:r w:rsidRPr="00675701">
            <w:rPr>
              <w:rFonts w:cstheme="majorHAnsi"/>
            </w:rPr>
            <w:fldChar w:fldCharType="begin"/>
          </w:r>
          <w:r w:rsidRPr="00675701">
            <w:rPr>
              <w:rFonts w:cstheme="majorHAnsi"/>
            </w:rPr>
            <w:instrText xml:space="preserve"> TOC \o "1-3" \h \z \u </w:instrText>
          </w:r>
          <w:r w:rsidRPr="00675701">
            <w:rPr>
              <w:rFonts w:cstheme="majorHAnsi"/>
            </w:rPr>
            <w:fldChar w:fldCharType="separate"/>
          </w:r>
          <w:hyperlink w:anchor="_Toc152603513" w:history="1">
            <w:r w:rsidR="00985B8F" w:rsidRPr="00934190">
              <w:rPr>
                <w:rStyle w:val="Hypertextovodkaz"/>
                <w:rFonts w:cstheme="majorHAnsi"/>
              </w:rPr>
              <w:t>POSTUP POŘÍZENÍ ZMĚNY ÚZEMNÍHO PLÁNU</w:t>
            </w:r>
            <w:r w:rsidR="00985B8F">
              <w:rPr>
                <w:webHidden/>
              </w:rPr>
              <w:tab/>
            </w:r>
            <w:r w:rsidR="00985B8F">
              <w:rPr>
                <w:webHidden/>
              </w:rPr>
              <w:fldChar w:fldCharType="begin"/>
            </w:r>
            <w:r w:rsidR="00985B8F">
              <w:rPr>
                <w:webHidden/>
              </w:rPr>
              <w:instrText xml:space="preserve"> PAGEREF _Toc152603513 \h </w:instrText>
            </w:r>
            <w:r w:rsidR="00985B8F">
              <w:rPr>
                <w:webHidden/>
              </w:rPr>
            </w:r>
            <w:r w:rsidR="00985B8F">
              <w:rPr>
                <w:webHidden/>
              </w:rPr>
              <w:fldChar w:fldCharType="separate"/>
            </w:r>
            <w:r w:rsidR="00E573B4">
              <w:rPr>
                <w:webHidden/>
              </w:rPr>
              <w:t>5</w:t>
            </w:r>
            <w:r w:rsidR="00985B8F">
              <w:rPr>
                <w:webHidden/>
              </w:rPr>
              <w:fldChar w:fldCharType="end"/>
            </w:r>
          </w:hyperlink>
        </w:p>
        <w:p w14:paraId="43C94D9A" w14:textId="65BE3BE9" w:rsidR="00985B8F" w:rsidRDefault="009B60E4">
          <w:pPr>
            <w:pStyle w:val="Obsah1"/>
            <w:rPr>
              <w:rFonts w:asciiTheme="minorHAnsi" w:eastAsiaTheme="minorEastAsia" w:hAnsiTheme="minorHAnsi"/>
              <w:b w:val="0"/>
              <w:bCs w:val="0"/>
              <w:kern w:val="2"/>
              <w:lang w:eastAsia="cs-CZ"/>
              <w14:ligatures w14:val="standardContextual"/>
            </w:rPr>
          </w:pPr>
          <w:hyperlink w:anchor="_Toc152603514" w:history="1">
            <w:r w:rsidR="00985B8F" w:rsidRPr="00934190">
              <w:rPr>
                <w:rStyle w:val="Hypertextovodkaz"/>
                <w:rFonts w:cstheme="majorHAnsi"/>
              </w:rPr>
              <w:t>NÁLEŽITOSTI DLE § 53 ZÁKONA Č. 183/2006 SB., O ÚZEMNÍM PLÁNOVÁNÍ A STAVEBNÍM ŘÁDU (STAVEBNÍ ZÁKON)</w:t>
            </w:r>
            <w:r w:rsidR="00985B8F">
              <w:rPr>
                <w:webHidden/>
              </w:rPr>
              <w:tab/>
            </w:r>
            <w:r w:rsidR="00985B8F">
              <w:rPr>
                <w:webHidden/>
              </w:rPr>
              <w:fldChar w:fldCharType="begin"/>
            </w:r>
            <w:r w:rsidR="00985B8F">
              <w:rPr>
                <w:webHidden/>
              </w:rPr>
              <w:instrText xml:space="preserve"> PAGEREF _Toc152603514 \h </w:instrText>
            </w:r>
            <w:r w:rsidR="00985B8F">
              <w:rPr>
                <w:webHidden/>
              </w:rPr>
            </w:r>
            <w:r w:rsidR="00985B8F">
              <w:rPr>
                <w:webHidden/>
              </w:rPr>
              <w:fldChar w:fldCharType="separate"/>
            </w:r>
            <w:r w:rsidR="00E573B4">
              <w:rPr>
                <w:webHidden/>
              </w:rPr>
              <w:t>5</w:t>
            </w:r>
            <w:r w:rsidR="00985B8F">
              <w:rPr>
                <w:webHidden/>
              </w:rPr>
              <w:fldChar w:fldCharType="end"/>
            </w:r>
          </w:hyperlink>
        </w:p>
        <w:p w14:paraId="1CB2E6A3" w14:textId="6EFAE57F" w:rsidR="00985B8F" w:rsidRDefault="009B60E4">
          <w:pPr>
            <w:pStyle w:val="Obsah2"/>
            <w:rPr>
              <w:rFonts w:asciiTheme="minorHAnsi" w:eastAsiaTheme="minorEastAsia" w:hAnsiTheme="minorHAnsi"/>
              <w:noProof/>
              <w:kern w:val="2"/>
              <w:lang w:eastAsia="cs-CZ"/>
              <w14:ligatures w14:val="standardContextual"/>
            </w:rPr>
          </w:pPr>
          <w:hyperlink w:anchor="_Toc152603515" w:history="1">
            <w:r w:rsidR="00985B8F" w:rsidRPr="00934190">
              <w:rPr>
                <w:rStyle w:val="Hypertextovodkaz"/>
                <w:noProof/>
              </w:rPr>
              <w:t>a)</w:t>
            </w:r>
            <w:r w:rsidR="00985B8F">
              <w:rPr>
                <w:rFonts w:asciiTheme="minorHAnsi" w:eastAsiaTheme="minorEastAsia" w:hAnsiTheme="minorHAnsi"/>
                <w:noProof/>
                <w:kern w:val="2"/>
                <w:lang w:eastAsia="cs-CZ"/>
                <w14:ligatures w14:val="standardContextual"/>
              </w:rPr>
              <w:tab/>
            </w:r>
            <w:r w:rsidR="00985B8F" w:rsidRPr="00934190">
              <w:rPr>
                <w:rStyle w:val="Hypertextovodkaz"/>
                <w:noProof/>
              </w:rPr>
              <w:t>VÝSLEDEK PŘEZKOUMÁNÍ PODLE ODST. 4 § 53 STAVEBNÍHO ZÁKONA</w:t>
            </w:r>
            <w:r w:rsidR="00985B8F">
              <w:rPr>
                <w:noProof/>
                <w:webHidden/>
              </w:rPr>
              <w:tab/>
            </w:r>
            <w:r w:rsidR="00985B8F">
              <w:rPr>
                <w:noProof/>
                <w:webHidden/>
              </w:rPr>
              <w:fldChar w:fldCharType="begin"/>
            </w:r>
            <w:r w:rsidR="00985B8F">
              <w:rPr>
                <w:noProof/>
                <w:webHidden/>
              </w:rPr>
              <w:instrText xml:space="preserve"> PAGEREF _Toc152603515 \h </w:instrText>
            </w:r>
            <w:r w:rsidR="00985B8F">
              <w:rPr>
                <w:noProof/>
                <w:webHidden/>
              </w:rPr>
            </w:r>
            <w:r w:rsidR="00985B8F">
              <w:rPr>
                <w:noProof/>
                <w:webHidden/>
              </w:rPr>
              <w:fldChar w:fldCharType="separate"/>
            </w:r>
            <w:r w:rsidR="00E573B4">
              <w:rPr>
                <w:noProof/>
                <w:webHidden/>
              </w:rPr>
              <w:t>5</w:t>
            </w:r>
            <w:r w:rsidR="00985B8F">
              <w:rPr>
                <w:noProof/>
                <w:webHidden/>
              </w:rPr>
              <w:fldChar w:fldCharType="end"/>
            </w:r>
          </w:hyperlink>
        </w:p>
        <w:p w14:paraId="1646BEF4" w14:textId="6D918C14" w:rsidR="00985B8F" w:rsidRDefault="009B60E4">
          <w:pPr>
            <w:pStyle w:val="Obsah3"/>
            <w:rPr>
              <w:rFonts w:asciiTheme="minorHAnsi" w:eastAsiaTheme="minorEastAsia" w:hAnsiTheme="minorHAnsi"/>
              <w:noProof/>
              <w:kern w:val="2"/>
              <w:lang w:eastAsia="cs-CZ"/>
              <w14:ligatures w14:val="standardContextual"/>
            </w:rPr>
          </w:pPr>
          <w:hyperlink w:anchor="_Toc152603516" w:history="1">
            <w:r w:rsidR="00985B8F" w:rsidRPr="00934190">
              <w:rPr>
                <w:rStyle w:val="Hypertextovodkaz"/>
                <w:noProof/>
              </w:rPr>
              <w:t>a.a)</w:t>
            </w:r>
            <w:r w:rsidR="00985B8F">
              <w:rPr>
                <w:rFonts w:asciiTheme="minorHAnsi" w:eastAsiaTheme="minorEastAsia" w:hAnsiTheme="minorHAnsi"/>
                <w:noProof/>
                <w:kern w:val="2"/>
                <w:lang w:eastAsia="cs-CZ"/>
                <w14:ligatures w14:val="standardContextual"/>
              </w:rPr>
              <w:tab/>
            </w:r>
            <w:r w:rsidR="00985B8F" w:rsidRPr="00934190">
              <w:rPr>
                <w:rStyle w:val="Hypertextovodkaz"/>
                <w:noProof/>
              </w:rPr>
              <w:t>SOULAD ZMĚNY ÚZEMNÍHO PLÁNU S POLITIKOU ÚZEMNÍHO ROZVOJE, ÚZEMNÍM ROZVOJOVÝM PLÁNEM A ÚZEMNĚ PLÁNOVACÍ DOKUMENTACÍ VYDANOU KRAJEM</w:t>
            </w:r>
            <w:r w:rsidR="00985B8F">
              <w:rPr>
                <w:noProof/>
                <w:webHidden/>
              </w:rPr>
              <w:tab/>
            </w:r>
            <w:r w:rsidR="00985B8F">
              <w:rPr>
                <w:noProof/>
                <w:webHidden/>
              </w:rPr>
              <w:fldChar w:fldCharType="begin"/>
            </w:r>
            <w:r w:rsidR="00985B8F">
              <w:rPr>
                <w:noProof/>
                <w:webHidden/>
              </w:rPr>
              <w:instrText xml:space="preserve"> PAGEREF _Toc152603516 \h </w:instrText>
            </w:r>
            <w:r w:rsidR="00985B8F">
              <w:rPr>
                <w:noProof/>
                <w:webHidden/>
              </w:rPr>
            </w:r>
            <w:r w:rsidR="00985B8F">
              <w:rPr>
                <w:noProof/>
                <w:webHidden/>
              </w:rPr>
              <w:fldChar w:fldCharType="separate"/>
            </w:r>
            <w:r w:rsidR="00E573B4">
              <w:rPr>
                <w:noProof/>
                <w:webHidden/>
              </w:rPr>
              <w:t>5</w:t>
            </w:r>
            <w:r w:rsidR="00985B8F">
              <w:rPr>
                <w:noProof/>
                <w:webHidden/>
              </w:rPr>
              <w:fldChar w:fldCharType="end"/>
            </w:r>
          </w:hyperlink>
        </w:p>
        <w:p w14:paraId="331851E9" w14:textId="3FE6F6DB" w:rsidR="00985B8F" w:rsidRDefault="009B60E4">
          <w:pPr>
            <w:pStyle w:val="Obsah3"/>
            <w:rPr>
              <w:rFonts w:asciiTheme="minorHAnsi" w:eastAsiaTheme="minorEastAsia" w:hAnsiTheme="minorHAnsi"/>
              <w:noProof/>
              <w:kern w:val="2"/>
              <w:lang w:eastAsia="cs-CZ"/>
              <w14:ligatures w14:val="standardContextual"/>
            </w:rPr>
          </w:pPr>
          <w:hyperlink w:anchor="_Toc152603517" w:history="1">
            <w:r w:rsidR="00985B8F" w:rsidRPr="00934190">
              <w:rPr>
                <w:rStyle w:val="Hypertextovodkaz"/>
                <w:noProof/>
              </w:rPr>
              <w:t>Kap. 2.2 REPUBLIKOVÉ PRIORITY</w:t>
            </w:r>
            <w:r w:rsidR="00985B8F">
              <w:rPr>
                <w:noProof/>
                <w:webHidden/>
              </w:rPr>
              <w:tab/>
            </w:r>
            <w:r w:rsidR="00985B8F">
              <w:rPr>
                <w:noProof/>
                <w:webHidden/>
              </w:rPr>
              <w:fldChar w:fldCharType="begin"/>
            </w:r>
            <w:r w:rsidR="00985B8F">
              <w:rPr>
                <w:noProof/>
                <w:webHidden/>
              </w:rPr>
              <w:instrText xml:space="preserve"> PAGEREF _Toc152603517 \h </w:instrText>
            </w:r>
            <w:r w:rsidR="00985B8F">
              <w:rPr>
                <w:noProof/>
                <w:webHidden/>
              </w:rPr>
            </w:r>
            <w:r w:rsidR="00985B8F">
              <w:rPr>
                <w:noProof/>
                <w:webHidden/>
              </w:rPr>
              <w:fldChar w:fldCharType="separate"/>
            </w:r>
            <w:r w:rsidR="00E573B4">
              <w:rPr>
                <w:noProof/>
                <w:webHidden/>
              </w:rPr>
              <w:t>6</w:t>
            </w:r>
            <w:r w:rsidR="00985B8F">
              <w:rPr>
                <w:noProof/>
                <w:webHidden/>
              </w:rPr>
              <w:fldChar w:fldCharType="end"/>
            </w:r>
          </w:hyperlink>
        </w:p>
        <w:p w14:paraId="470B251F" w14:textId="7A809171" w:rsidR="00985B8F" w:rsidRDefault="009B60E4">
          <w:pPr>
            <w:pStyle w:val="Obsah3"/>
            <w:rPr>
              <w:rFonts w:asciiTheme="minorHAnsi" w:eastAsiaTheme="minorEastAsia" w:hAnsiTheme="minorHAnsi"/>
              <w:noProof/>
              <w:kern w:val="2"/>
              <w:lang w:eastAsia="cs-CZ"/>
              <w14:ligatures w14:val="standardContextual"/>
            </w:rPr>
          </w:pPr>
          <w:hyperlink w:anchor="_Toc152603518" w:history="1">
            <w:r w:rsidR="00985B8F" w:rsidRPr="00934190">
              <w:rPr>
                <w:rStyle w:val="Hypertextovodkaz"/>
                <w:noProof/>
              </w:rPr>
              <w:t>a.b)</w:t>
            </w:r>
            <w:r w:rsidR="00985B8F">
              <w:rPr>
                <w:rFonts w:asciiTheme="minorHAnsi" w:eastAsiaTheme="minorEastAsia" w:hAnsiTheme="minorHAnsi"/>
                <w:noProof/>
                <w:kern w:val="2"/>
                <w:lang w:eastAsia="cs-CZ"/>
                <w14:ligatures w14:val="standardContextual"/>
              </w:rPr>
              <w:tab/>
            </w:r>
            <w:r w:rsidR="00985B8F" w:rsidRPr="00934190">
              <w:rPr>
                <w:rStyle w:val="Hypertextovodkaz"/>
                <w:noProof/>
              </w:rPr>
              <w:t>SOULAD S CÍLI A ÚKOLY ÚZEMNÍHO PLÁNOVÁNÍ, ZEJMÉNA S POŽADAVKY NA OCHRANU ARCHITEKTONICKÝCH A URBANISTICKÝCH HODNOT V ÚZEMÍ A POŽADAVKY NA OCHRANU NEZASTAVĚNÉHO ÚZEMÍ</w:t>
            </w:r>
            <w:r w:rsidR="00985B8F">
              <w:rPr>
                <w:noProof/>
                <w:webHidden/>
              </w:rPr>
              <w:tab/>
            </w:r>
            <w:r w:rsidR="00985B8F">
              <w:rPr>
                <w:noProof/>
                <w:webHidden/>
              </w:rPr>
              <w:fldChar w:fldCharType="begin"/>
            </w:r>
            <w:r w:rsidR="00985B8F">
              <w:rPr>
                <w:noProof/>
                <w:webHidden/>
              </w:rPr>
              <w:instrText xml:space="preserve"> PAGEREF _Toc152603518 \h </w:instrText>
            </w:r>
            <w:r w:rsidR="00985B8F">
              <w:rPr>
                <w:noProof/>
                <w:webHidden/>
              </w:rPr>
            </w:r>
            <w:r w:rsidR="00985B8F">
              <w:rPr>
                <w:noProof/>
                <w:webHidden/>
              </w:rPr>
              <w:fldChar w:fldCharType="separate"/>
            </w:r>
            <w:r w:rsidR="00E573B4">
              <w:rPr>
                <w:noProof/>
                <w:webHidden/>
              </w:rPr>
              <w:t>17</w:t>
            </w:r>
            <w:r w:rsidR="00985B8F">
              <w:rPr>
                <w:noProof/>
                <w:webHidden/>
              </w:rPr>
              <w:fldChar w:fldCharType="end"/>
            </w:r>
          </w:hyperlink>
        </w:p>
        <w:p w14:paraId="119BE910" w14:textId="2DBD2ED1" w:rsidR="00985B8F" w:rsidRDefault="009B60E4">
          <w:pPr>
            <w:pStyle w:val="Obsah3"/>
            <w:rPr>
              <w:rFonts w:asciiTheme="minorHAnsi" w:eastAsiaTheme="minorEastAsia" w:hAnsiTheme="minorHAnsi"/>
              <w:noProof/>
              <w:kern w:val="2"/>
              <w:lang w:eastAsia="cs-CZ"/>
              <w14:ligatures w14:val="standardContextual"/>
            </w:rPr>
          </w:pPr>
          <w:hyperlink w:anchor="_Toc152603519" w:history="1">
            <w:r w:rsidR="00985B8F" w:rsidRPr="00934190">
              <w:rPr>
                <w:rStyle w:val="Hypertextovodkaz"/>
                <w:noProof/>
              </w:rPr>
              <w:t>a.c)</w:t>
            </w:r>
            <w:r w:rsidR="00985B8F">
              <w:rPr>
                <w:rFonts w:asciiTheme="minorHAnsi" w:eastAsiaTheme="minorEastAsia" w:hAnsiTheme="minorHAnsi"/>
                <w:noProof/>
                <w:kern w:val="2"/>
                <w:lang w:eastAsia="cs-CZ"/>
                <w14:ligatures w14:val="standardContextual"/>
              </w:rPr>
              <w:tab/>
            </w:r>
            <w:r w:rsidR="00985B8F" w:rsidRPr="00934190">
              <w:rPr>
                <w:rStyle w:val="Hypertextovodkaz"/>
                <w:noProof/>
              </w:rPr>
              <w:t>SOULAD S POŽADAVKY STAVEBNÍHO ZÁKONA A JEHO PROVÁDĚCÍCH PRÁVNÍCH PŘEDPISŮ</w:t>
            </w:r>
            <w:r w:rsidR="00985B8F">
              <w:rPr>
                <w:noProof/>
                <w:webHidden/>
              </w:rPr>
              <w:tab/>
            </w:r>
            <w:r w:rsidR="00985B8F">
              <w:rPr>
                <w:noProof/>
                <w:webHidden/>
              </w:rPr>
              <w:fldChar w:fldCharType="begin"/>
            </w:r>
            <w:r w:rsidR="00985B8F">
              <w:rPr>
                <w:noProof/>
                <w:webHidden/>
              </w:rPr>
              <w:instrText xml:space="preserve"> PAGEREF _Toc152603519 \h </w:instrText>
            </w:r>
            <w:r w:rsidR="00985B8F">
              <w:rPr>
                <w:noProof/>
                <w:webHidden/>
              </w:rPr>
            </w:r>
            <w:r w:rsidR="00985B8F">
              <w:rPr>
                <w:noProof/>
                <w:webHidden/>
              </w:rPr>
              <w:fldChar w:fldCharType="separate"/>
            </w:r>
            <w:r w:rsidR="00E573B4">
              <w:rPr>
                <w:noProof/>
                <w:webHidden/>
              </w:rPr>
              <w:t>17</w:t>
            </w:r>
            <w:r w:rsidR="00985B8F">
              <w:rPr>
                <w:noProof/>
                <w:webHidden/>
              </w:rPr>
              <w:fldChar w:fldCharType="end"/>
            </w:r>
          </w:hyperlink>
        </w:p>
        <w:p w14:paraId="2548B347" w14:textId="6A8AC240" w:rsidR="00985B8F" w:rsidRDefault="009B60E4">
          <w:pPr>
            <w:pStyle w:val="Obsah3"/>
            <w:rPr>
              <w:rFonts w:asciiTheme="minorHAnsi" w:eastAsiaTheme="minorEastAsia" w:hAnsiTheme="minorHAnsi"/>
              <w:noProof/>
              <w:kern w:val="2"/>
              <w:lang w:eastAsia="cs-CZ"/>
              <w14:ligatures w14:val="standardContextual"/>
            </w:rPr>
          </w:pPr>
          <w:hyperlink w:anchor="_Toc152603520" w:history="1">
            <w:r w:rsidR="00985B8F" w:rsidRPr="00934190">
              <w:rPr>
                <w:rStyle w:val="Hypertextovodkaz"/>
                <w:noProof/>
              </w:rPr>
              <w:t>a.d)</w:t>
            </w:r>
            <w:r w:rsidR="00985B8F">
              <w:rPr>
                <w:rFonts w:asciiTheme="minorHAnsi" w:eastAsiaTheme="minorEastAsia" w:hAnsiTheme="minorHAnsi"/>
                <w:noProof/>
                <w:kern w:val="2"/>
                <w:lang w:eastAsia="cs-CZ"/>
                <w14:ligatures w14:val="standardContextual"/>
              </w:rPr>
              <w:tab/>
            </w:r>
            <w:r w:rsidR="00985B8F" w:rsidRPr="00934190">
              <w:rPr>
                <w:rStyle w:val="Hypertextovodkaz"/>
                <w:noProof/>
              </w:rPr>
              <w:t>SOULAD S POŽADAVKY ZVLÁŠTNÍCH PRÁVNÍCH PŘEDPISŮ A SE STANOVISKY DOTČENÝCH ORGÁNŮ PODLE ZVLÁŠTNÍCH PRÁVNÍCH PŘEDPISŮ, POPŘÍPADĚ S VÝSLEDKEM ŘEŠENÍ ROZPORŮ</w:t>
            </w:r>
            <w:r w:rsidR="00985B8F">
              <w:rPr>
                <w:noProof/>
                <w:webHidden/>
              </w:rPr>
              <w:tab/>
            </w:r>
            <w:r w:rsidR="00985B8F">
              <w:rPr>
                <w:noProof/>
                <w:webHidden/>
              </w:rPr>
              <w:fldChar w:fldCharType="begin"/>
            </w:r>
            <w:r w:rsidR="00985B8F">
              <w:rPr>
                <w:noProof/>
                <w:webHidden/>
              </w:rPr>
              <w:instrText xml:space="preserve"> PAGEREF _Toc152603520 \h </w:instrText>
            </w:r>
            <w:r w:rsidR="00985B8F">
              <w:rPr>
                <w:noProof/>
                <w:webHidden/>
              </w:rPr>
            </w:r>
            <w:r w:rsidR="00985B8F">
              <w:rPr>
                <w:noProof/>
                <w:webHidden/>
              </w:rPr>
              <w:fldChar w:fldCharType="separate"/>
            </w:r>
            <w:r w:rsidR="00E573B4">
              <w:rPr>
                <w:noProof/>
                <w:webHidden/>
              </w:rPr>
              <w:t>21</w:t>
            </w:r>
            <w:r w:rsidR="00985B8F">
              <w:rPr>
                <w:noProof/>
                <w:webHidden/>
              </w:rPr>
              <w:fldChar w:fldCharType="end"/>
            </w:r>
          </w:hyperlink>
        </w:p>
        <w:p w14:paraId="71126190" w14:textId="2000E24F" w:rsidR="00985B8F" w:rsidRDefault="009B60E4">
          <w:pPr>
            <w:pStyle w:val="Obsah2"/>
            <w:rPr>
              <w:rFonts w:asciiTheme="minorHAnsi" w:eastAsiaTheme="minorEastAsia" w:hAnsiTheme="minorHAnsi"/>
              <w:noProof/>
              <w:kern w:val="2"/>
              <w:lang w:eastAsia="cs-CZ"/>
              <w14:ligatures w14:val="standardContextual"/>
            </w:rPr>
          </w:pPr>
          <w:hyperlink w:anchor="_Toc152603521" w:history="1">
            <w:r w:rsidR="00985B8F" w:rsidRPr="00934190">
              <w:rPr>
                <w:rStyle w:val="Hypertextovodkaz"/>
                <w:noProof/>
              </w:rPr>
              <w:t>b)</w:t>
            </w:r>
            <w:r w:rsidR="00985B8F">
              <w:rPr>
                <w:rFonts w:asciiTheme="minorHAnsi" w:eastAsiaTheme="minorEastAsia" w:hAnsiTheme="minorHAnsi"/>
                <w:noProof/>
                <w:kern w:val="2"/>
                <w:lang w:eastAsia="cs-CZ"/>
                <w14:ligatures w14:val="standardContextual"/>
              </w:rPr>
              <w:tab/>
            </w:r>
            <w:r w:rsidR="00985B8F" w:rsidRPr="00934190">
              <w:rPr>
                <w:rStyle w:val="Hypertextovodkaz"/>
                <w:noProof/>
              </w:rPr>
              <w:t>ZPRÁVA O VYHODNOCENÍ VLIVŮ NA UDRŽITELNÝ ROZVOJ ÚZEMÍ OBSAHUJÍCÍ ZÁKLADNÍ INFORMACE O VÝSLEDCÍCH TOHOTO VYHODNOCENÍ VČETNĚ VÝSLEDKŮ VYHODNOCENÍ VLIVŮ NA ŽIVOTNÍ PROSTŘEDÍ</w:t>
            </w:r>
            <w:r w:rsidR="00985B8F">
              <w:rPr>
                <w:noProof/>
                <w:webHidden/>
              </w:rPr>
              <w:tab/>
            </w:r>
            <w:r w:rsidR="00985B8F">
              <w:rPr>
                <w:noProof/>
                <w:webHidden/>
              </w:rPr>
              <w:fldChar w:fldCharType="begin"/>
            </w:r>
            <w:r w:rsidR="00985B8F">
              <w:rPr>
                <w:noProof/>
                <w:webHidden/>
              </w:rPr>
              <w:instrText xml:space="preserve"> PAGEREF _Toc152603521 \h </w:instrText>
            </w:r>
            <w:r w:rsidR="00985B8F">
              <w:rPr>
                <w:noProof/>
                <w:webHidden/>
              </w:rPr>
            </w:r>
            <w:r w:rsidR="00985B8F">
              <w:rPr>
                <w:noProof/>
                <w:webHidden/>
              </w:rPr>
              <w:fldChar w:fldCharType="separate"/>
            </w:r>
            <w:r w:rsidR="00E573B4">
              <w:rPr>
                <w:noProof/>
                <w:webHidden/>
              </w:rPr>
              <w:t>34</w:t>
            </w:r>
            <w:r w:rsidR="00985B8F">
              <w:rPr>
                <w:noProof/>
                <w:webHidden/>
              </w:rPr>
              <w:fldChar w:fldCharType="end"/>
            </w:r>
          </w:hyperlink>
        </w:p>
        <w:p w14:paraId="6935C90C" w14:textId="01AE0E5A" w:rsidR="00985B8F" w:rsidRDefault="009B60E4">
          <w:pPr>
            <w:pStyle w:val="Obsah2"/>
            <w:rPr>
              <w:rFonts w:asciiTheme="minorHAnsi" w:eastAsiaTheme="minorEastAsia" w:hAnsiTheme="minorHAnsi"/>
              <w:noProof/>
              <w:kern w:val="2"/>
              <w:lang w:eastAsia="cs-CZ"/>
              <w14:ligatures w14:val="standardContextual"/>
            </w:rPr>
          </w:pPr>
          <w:hyperlink w:anchor="_Toc152603522" w:history="1">
            <w:r w:rsidR="00985B8F" w:rsidRPr="00934190">
              <w:rPr>
                <w:rStyle w:val="Hypertextovodkaz"/>
                <w:noProof/>
              </w:rPr>
              <w:t>c)</w:t>
            </w:r>
            <w:r w:rsidR="00985B8F">
              <w:rPr>
                <w:rFonts w:asciiTheme="minorHAnsi" w:eastAsiaTheme="minorEastAsia" w:hAnsiTheme="minorHAnsi"/>
                <w:noProof/>
                <w:kern w:val="2"/>
                <w:lang w:eastAsia="cs-CZ"/>
                <w14:ligatures w14:val="standardContextual"/>
              </w:rPr>
              <w:tab/>
            </w:r>
            <w:r w:rsidR="00985B8F" w:rsidRPr="00934190">
              <w:rPr>
                <w:rStyle w:val="Hypertextovodkaz"/>
                <w:noProof/>
              </w:rPr>
              <w:t>STANOVISKO KRAJSKÉHO ÚŘADU PODLE § 50 ODST. 5 STAVEBNÍHO ZÁKONA</w:t>
            </w:r>
            <w:r w:rsidR="00985B8F">
              <w:rPr>
                <w:noProof/>
                <w:webHidden/>
              </w:rPr>
              <w:tab/>
            </w:r>
            <w:r w:rsidR="00985B8F">
              <w:rPr>
                <w:noProof/>
                <w:webHidden/>
              </w:rPr>
              <w:fldChar w:fldCharType="begin"/>
            </w:r>
            <w:r w:rsidR="00985B8F">
              <w:rPr>
                <w:noProof/>
                <w:webHidden/>
              </w:rPr>
              <w:instrText xml:space="preserve"> PAGEREF _Toc152603522 \h </w:instrText>
            </w:r>
            <w:r w:rsidR="00985B8F">
              <w:rPr>
                <w:noProof/>
                <w:webHidden/>
              </w:rPr>
            </w:r>
            <w:r w:rsidR="00985B8F">
              <w:rPr>
                <w:noProof/>
                <w:webHidden/>
              </w:rPr>
              <w:fldChar w:fldCharType="separate"/>
            </w:r>
            <w:r w:rsidR="00E573B4">
              <w:rPr>
                <w:noProof/>
                <w:webHidden/>
              </w:rPr>
              <w:t>34</w:t>
            </w:r>
            <w:r w:rsidR="00985B8F">
              <w:rPr>
                <w:noProof/>
                <w:webHidden/>
              </w:rPr>
              <w:fldChar w:fldCharType="end"/>
            </w:r>
          </w:hyperlink>
        </w:p>
        <w:p w14:paraId="4F6EB563" w14:textId="1D0E9CA2" w:rsidR="00985B8F" w:rsidRDefault="009B60E4">
          <w:pPr>
            <w:pStyle w:val="Obsah2"/>
            <w:rPr>
              <w:rFonts w:asciiTheme="minorHAnsi" w:eastAsiaTheme="minorEastAsia" w:hAnsiTheme="minorHAnsi"/>
              <w:noProof/>
              <w:kern w:val="2"/>
              <w:lang w:eastAsia="cs-CZ"/>
              <w14:ligatures w14:val="standardContextual"/>
            </w:rPr>
          </w:pPr>
          <w:hyperlink w:anchor="_Toc152603523" w:history="1">
            <w:r w:rsidR="00985B8F" w:rsidRPr="00934190">
              <w:rPr>
                <w:rStyle w:val="Hypertextovodkaz"/>
                <w:noProof/>
              </w:rPr>
              <w:t>d)</w:t>
            </w:r>
            <w:r w:rsidR="00985B8F">
              <w:rPr>
                <w:rFonts w:asciiTheme="minorHAnsi" w:eastAsiaTheme="minorEastAsia" w:hAnsiTheme="minorHAnsi"/>
                <w:noProof/>
                <w:kern w:val="2"/>
                <w:lang w:eastAsia="cs-CZ"/>
                <w14:ligatures w14:val="standardContextual"/>
              </w:rPr>
              <w:tab/>
            </w:r>
            <w:r w:rsidR="00985B8F" w:rsidRPr="00934190">
              <w:rPr>
                <w:rStyle w:val="Hypertextovodkaz"/>
                <w:noProof/>
              </w:rPr>
              <w:t>SDĚLENÍ, JAK BYLO STANOVISKO PODLE § 50 ODST. 5 STAVEBNÍHO ZÁKONA ZOHLEDNĚNO, S UVEDENÍM ZÁVAŽNÝCH DŮVODŮ, POKUD NĚKTERÉ POŽADAVKY NEBO PODMÍNKY ZOHLEDNĚNY NEBYLY</w:t>
            </w:r>
            <w:r w:rsidR="00985B8F">
              <w:rPr>
                <w:noProof/>
                <w:webHidden/>
              </w:rPr>
              <w:tab/>
            </w:r>
            <w:r w:rsidR="00985B8F">
              <w:rPr>
                <w:noProof/>
                <w:webHidden/>
              </w:rPr>
              <w:fldChar w:fldCharType="begin"/>
            </w:r>
            <w:r w:rsidR="00985B8F">
              <w:rPr>
                <w:noProof/>
                <w:webHidden/>
              </w:rPr>
              <w:instrText xml:space="preserve"> PAGEREF _Toc152603523 \h </w:instrText>
            </w:r>
            <w:r w:rsidR="00985B8F">
              <w:rPr>
                <w:noProof/>
                <w:webHidden/>
              </w:rPr>
            </w:r>
            <w:r w:rsidR="00985B8F">
              <w:rPr>
                <w:noProof/>
                <w:webHidden/>
              </w:rPr>
              <w:fldChar w:fldCharType="separate"/>
            </w:r>
            <w:r w:rsidR="00E573B4">
              <w:rPr>
                <w:noProof/>
                <w:webHidden/>
              </w:rPr>
              <w:t>34</w:t>
            </w:r>
            <w:r w:rsidR="00985B8F">
              <w:rPr>
                <w:noProof/>
                <w:webHidden/>
              </w:rPr>
              <w:fldChar w:fldCharType="end"/>
            </w:r>
          </w:hyperlink>
        </w:p>
        <w:p w14:paraId="6531839C" w14:textId="7311ED22" w:rsidR="00985B8F" w:rsidRDefault="009B60E4">
          <w:pPr>
            <w:pStyle w:val="Obsah2"/>
            <w:rPr>
              <w:rFonts w:asciiTheme="minorHAnsi" w:eastAsiaTheme="minorEastAsia" w:hAnsiTheme="minorHAnsi"/>
              <w:noProof/>
              <w:kern w:val="2"/>
              <w:lang w:eastAsia="cs-CZ"/>
              <w14:ligatures w14:val="standardContextual"/>
            </w:rPr>
          </w:pPr>
          <w:hyperlink w:anchor="_Toc152603524" w:history="1">
            <w:r w:rsidR="00985B8F" w:rsidRPr="00934190">
              <w:rPr>
                <w:rStyle w:val="Hypertextovodkaz"/>
                <w:noProof/>
              </w:rPr>
              <w:t>e)</w:t>
            </w:r>
            <w:r w:rsidR="00985B8F">
              <w:rPr>
                <w:rFonts w:asciiTheme="minorHAnsi" w:eastAsiaTheme="minorEastAsia" w:hAnsiTheme="minorHAnsi"/>
                <w:noProof/>
                <w:kern w:val="2"/>
                <w:lang w:eastAsia="cs-CZ"/>
                <w14:ligatures w14:val="standardContextual"/>
              </w:rPr>
              <w:tab/>
            </w:r>
            <w:r w:rsidR="00985B8F" w:rsidRPr="00934190">
              <w:rPr>
                <w:rStyle w:val="Hypertextovodkaz"/>
                <w:noProof/>
              </w:rPr>
              <w:t>KOMPLEXNÍ ZDŮVODNĚNÍ PŘIJATÉHO ŘEŠENÍ VČETNĚ VYBRANÉ VARIANTY</w:t>
            </w:r>
            <w:r w:rsidR="00985B8F">
              <w:rPr>
                <w:noProof/>
                <w:webHidden/>
              </w:rPr>
              <w:tab/>
            </w:r>
            <w:r w:rsidR="00985B8F">
              <w:rPr>
                <w:noProof/>
                <w:webHidden/>
              </w:rPr>
              <w:fldChar w:fldCharType="begin"/>
            </w:r>
            <w:r w:rsidR="00985B8F">
              <w:rPr>
                <w:noProof/>
                <w:webHidden/>
              </w:rPr>
              <w:instrText xml:space="preserve"> PAGEREF _Toc152603524 \h </w:instrText>
            </w:r>
            <w:r w:rsidR="00985B8F">
              <w:rPr>
                <w:noProof/>
                <w:webHidden/>
              </w:rPr>
            </w:r>
            <w:r w:rsidR="00985B8F">
              <w:rPr>
                <w:noProof/>
                <w:webHidden/>
              </w:rPr>
              <w:fldChar w:fldCharType="separate"/>
            </w:r>
            <w:r w:rsidR="00E573B4">
              <w:rPr>
                <w:noProof/>
                <w:webHidden/>
              </w:rPr>
              <w:t>35</w:t>
            </w:r>
            <w:r w:rsidR="00985B8F">
              <w:rPr>
                <w:noProof/>
                <w:webHidden/>
              </w:rPr>
              <w:fldChar w:fldCharType="end"/>
            </w:r>
          </w:hyperlink>
        </w:p>
        <w:p w14:paraId="3792E00C" w14:textId="05430983" w:rsidR="00985B8F" w:rsidRDefault="009B60E4">
          <w:pPr>
            <w:pStyle w:val="Obsah3"/>
            <w:rPr>
              <w:rFonts w:asciiTheme="minorHAnsi" w:eastAsiaTheme="minorEastAsia" w:hAnsiTheme="minorHAnsi"/>
              <w:noProof/>
              <w:kern w:val="2"/>
              <w:lang w:eastAsia="cs-CZ"/>
              <w14:ligatures w14:val="standardContextual"/>
            </w:rPr>
          </w:pPr>
          <w:hyperlink w:anchor="_Toc152603525" w:history="1">
            <w:r w:rsidR="00985B8F" w:rsidRPr="00934190">
              <w:rPr>
                <w:rStyle w:val="Hypertextovodkaz"/>
                <w:noProof/>
              </w:rPr>
              <w:t>POUŽITÉ ZKRATKY:</w:t>
            </w:r>
            <w:r w:rsidR="00985B8F">
              <w:rPr>
                <w:noProof/>
                <w:webHidden/>
              </w:rPr>
              <w:tab/>
            </w:r>
            <w:r w:rsidR="00985B8F">
              <w:rPr>
                <w:noProof/>
                <w:webHidden/>
              </w:rPr>
              <w:fldChar w:fldCharType="begin"/>
            </w:r>
            <w:r w:rsidR="00985B8F">
              <w:rPr>
                <w:noProof/>
                <w:webHidden/>
              </w:rPr>
              <w:instrText xml:space="preserve"> PAGEREF _Toc152603525 \h </w:instrText>
            </w:r>
            <w:r w:rsidR="00985B8F">
              <w:rPr>
                <w:noProof/>
                <w:webHidden/>
              </w:rPr>
            </w:r>
            <w:r w:rsidR="00985B8F">
              <w:rPr>
                <w:noProof/>
                <w:webHidden/>
              </w:rPr>
              <w:fldChar w:fldCharType="separate"/>
            </w:r>
            <w:r w:rsidR="00E573B4">
              <w:rPr>
                <w:noProof/>
                <w:webHidden/>
              </w:rPr>
              <w:t>35</w:t>
            </w:r>
            <w:r w:rsidR="00985B8F">
              <w:rPr>
                <w:noProof/>
                <w:webHidden/>
              </w:rPr>
              <w:fldChar w:fldCharType="end"/>
            </w:r>
          </w:hyperlink>
        </w:p>
        <w:p w14:paraId="18AA072D" w14:textId="1AEF561D" w:rsidR="00985B8F" w:rsidRDefault="009B60E4">
          <w:pPr>
            <w:pStyle w:val="Obsah3"/>
            <w:rPr>
              <w:rFonts w:asciiTheme="minorHAnsi" w:eastAsiaTheme="minorEastAsia" w:hAnsiTheme="minorHAnsi"/>
              <w:noProof/>
              <w:kern w:val="2"/>
              <w:lang w:eastAsia="cs-CZ"/>
              <w14:ligatures w14:val="standardContextual"/>
            </w:rPr>
          </w:pPr>
          <w:hyperlink w:anchor="_Toc152603526" w:history="1">
            <w:r w:rsidR="00985B8F" w:rsidRPr="00934190">
              <w:rPr>
                <w:rStyle w:val="Hypertextovodkaz"/>
                <w:noProof/>
              </w:rPr>
              <w:t>e.1.</w:t>
            </w:r>
            <w:r w:rsidR="00985B8F">
              <w:rPr>
                <w:rFonts w:asciiTheme="minorHAnsi" w:eastAsiaTheme="minorEastAsia" w:hAnsiTheme="minorHAnsi"/>
                <w:noProof/>
                <w:kern w:val="2"/>
                <w:lang w:eastAsia="cs-CZ"/>
                <w14:ligatures w14:val="standardContextual"/>
              </w:rPr>
              <w:tab/>
            </w:r>
            <w:r w:rsidR="00985B8F" w:rsidRPr="00934190">
              <w:rPr>
                <w:rStyle w:val="Hypertextovodkaz"/>
                <w:noProof/>
              </w:rPr>
              <w:t>VYMEZENÍ ZASTAVĚNÉHO ÚZEMÍ</w:t>
            </w:r>
            <w:r w:rsidR="00985B8F">
              <w:rPr>
                <w:noProof/>
                <w:webHidden/>
              </w:rPr>
              <w:tab/>
            </w:r>
            <w:r w:rsidR="00985B8F">
              <w:rPr>
                <w:noProof/>
                <w:webHidden/>
              </w:rPr>
              <w:fldChar w:fldCharType="begin"/>
            </w:r>
            <w:r w:rsidR="00985B8F">
              <w:rPr>
                <w:noProof/>
                <w:webHidden/>
              </w:rPr>
              <w:instrText xml:space="preserve"> PAGEREF _Toc152603526 \h </w:instrText>
            </w:r>
            <w:r w:rsidR="00985B8F">
              <w:rPr>
                <w:noProof/>
                <w:webHidden/>
              </w:rPr>
            </w:r>
            <w:r w:rsidR="00985B8F">
              <w:rPr>
                <w:noProof/>
                <w:webHidden/>
              </w:rPr>
              <w:fldChar w:fldCharType="separate"/>
            </w:r>
            <w:r w:rsidR="00E573B4">
              <w:rPr>
                <w:noProof/>
                <w:webHidden/>
              </w:rPr>
              <w:t>35</w:t>
            </w:r>
            <w:r w:rsidR="00985B8F">
              <w:rPr>
                <w:noProof/>
                <w:webHidden/>
              </w:rPr>
              <w:fldChar w:fldCharType="end"/>
            </w:r>
          </w:hyperlink>
        </w:p>
        <w:p w14:paraId="4DE20284" w14:textId="7DF5BE26" w:rsidR="00985B8F" w:rsidRDefault="009B60E4">
          <w:pPr>
            <w:pStyle w:val="Obsah3"/>
            <w:rPr>
              <w:rFonts w:asciiTheme="minorHAnsi" w:eastAsiaTheme="minorEastAsia" w:hAnsiTheme="minorHAnsi"/>
              <w:noProof/>
              <w:kern w:val="2"/>
              <w:lang w:eastAsia="cs-CZ"/>
              <w14:ligatures w14:val="standardContextual"/>
            </w:rPr>
          </w:pPr>
          <w:hyperlink w:anchor="_Toc152603527" w:history="1">
            <w:r w:rsidR="00985B8F" w:rsidRPr="00934190">
              <w:rPr>
                <w:rStyle w:val="Hypertextovodkaz"/>
                <w:noProof/>
              </w:rPr>
              <w:t>e.2.</w:t>
            </w:r>
            <w:r w:rsidR="00985B8F">
              <w:rPr>
                <w:rFonts w:asciiTheme="minorHAnsi" w:eastAsiaTheme="minorEastAsia" w:hAnsiTheme="minorHAnsi"/>
                <w:noProof/>
                <w:kern w:val="2"/>
                <w:lang w:eastAsia="cs-CZ"/>
                <w14:ligatures w14:val="standardContextual"/>
              </w:rPr>
              <w:tab/>
            </w:r>
            <w:r w:rsidR="00985B8F" w:rsidRPr="00934190">
              <w:rPr>
                <w:rStyle w:val="Hypertextovodkaz"/>
                <w:noProof/>
              </w:rPr>
              <w:t>ZÁKLADNÍ KONCEPCE ROZVOJE ÚZEMÍ OBCE, OCHRANY A ROZVOJE JEHO HODNOT</w:t>
            </w:r>
            <w:r w:rsidR="00985B8F">
              <w:rPr>
                <w:noProof/>
                <w:webHidden/>
              </w:rPr>
              <w:tab/>
            </w:r>
            <w:r w:rsidR="00985B8F">
              <w:rPr>
                <w:noProof/>
                <w:webHidden/>
              </w:rPr>
              <w:fldChar w:fldCharType="begin"/>
            </w:r>
            <w:r w:rsidR="00985B8F">
              <w:rPr>
                <w:noProof/>
                <w:webHidden/>
              </w:rPr>
              <w:instrText xml:space="preserve"> PAGEREF _Toc152603527 \h </w:instrText>
            </w:r>
            <w:r w:rsidR="00985B8F">
              <w:rPr>
                <w:noProof/>
                <w:webHidden/>
              </w:rPr>
            </w:r>
            <w:r w:rsidR="00985B8F">
              <w:rPr>
                <w:noProof/>
                <w:webHidden/>
              </w:rPr>
              <w:fldChar w:fldCharType="separate"/>
            </w:r>
            <w:r w:rsidR="00E573B4">
              <w:rPr>
                <w:noProof/>
                <w:webHidden/>
              </w:rPr>
              <w:t>35</w:t>
            </w:r>
            <w:r w:rsidR="00985B8F">
              <w:rPr>
                <w:noProof/>
                <w:webHidden/>
              </w:rPr>
              <w:fldChar w:fldCharType="end"/>
            </w:r>
          </w:hyperlink>
        </w:p>
        <w:p w14:paraId="7287727E" w14:textId="4DF76567" w:rsidR="00985B8F" w:rsidRDefault="009B60E4">
          <w:pPr>
            <w:pStyle w:val="Obsah3"/>
            <w:rPr>
              <w:rFonts w:asciiTheme="minorHAnsi" w:eastAsiaTheme="minorEastAsia" w:hAnsiTheme="minorHAnsi"/>
              <w:noProof/>
              <w:kern w:val="2"/>
              <w:lang w:eastAsia="cs-CZ"/>
              <w14:ligatures w14:val="standardContextual"/>
            </w:rPr>
          </w:pPr>
          <w:hyperlink w:anchor="_Toc152603528" w:history="1">
            <w:r w:rsidR="00985B8F" w:rsidRPr="00934190">
              <w:rPr>
                <w:rStyle w:val="Hypertextovodkaz"/>
                <w:noProof/>
              </w:rPr>
              <w:t>e.3.</w:t>
            </w:r>
            <w:r w:rsidR="00985B8F">
              <w:rPr>
                <w:rFonts w:asciiTheme="minorHAnsi" w:eastAsiaTheme="minorEastAsia" w:hAnsiTheme="minorHAnsi"/>
                <w:noProof/>
                <w:kern w:val="2"/>
                <w:lang w:eastAsia="cs-CZ"/>
                <w14:ligatures w14:val="standardContextual"/>
              </w:rPr>
              <w:tab/>
            </w:r>
            <w:r w:rsidR="00985B8F" w:rsidRPr="00934190">
              <w:rPr>
                <w:rStyle w:val="Hypertextovodkaz"/>
                <w:noProof/>
              </w:rPr>
              <w:t>URBANISTICKÁ KONCEPCE, VČETNĚ URBANISTICKÉ KOMPOZICE, VYMEZENÍ PLOCH S ROZDÍLNÝM ZPŮSOBEM VYUŽITÍ, ZASTAVITELNÝCH PLOCH, PLOCH PŘESTAVBY A SYSTÉMU SÍDELNÍ ZELENĚ</w:t>
            </w:r>
            <w:r w:rsidR="00985B8F">
              <w:rPr>
                <w:noProof/>
                <w:webHidden/>
              </w:rPr>
              <w:tab/>
            </w:r>
            <w:r w:rsidR="00985B8F">
              <w:rPr>
                <w:noProof/>
                <w:webHidden/>
              </w:rPr>
              <w:fldChar w:fldCharType="begin"/>
            </w:r>
            <w:r w:rsidR="00985B8F">
              <w:rPr>
                <w:noProof/>
                <w:webHidden/>
              </w:rPr>
              <w:instrText xml:space="preserve"> PAGEREF _Toc152603528 \h </w:instrText>
            </w:r>
            <w:r w:rsidR="00985B8F">
              <w:rPr>
                <w:noProof/>
                <w:webHidden/>
              </w:rPr>
            </w:r>
            <w:r w:rsidR="00985B8F">
              <w:rPr>
                <w:noProof/>
                <w:webHidden/>
              </w:rPr>
              <w:fldChar w:fldCharType="separate"/>
            </w:r>
            <w:r w:rsidR="00E573B4">
              <w:rPr>
                <w:noProof/>
                <w:webHidden/>
              </w:rPr>
              <w:t>36</w:t>
            </w:r>
            <w:r w:rsidR="00985B8F">
              <w:rPr>
                <w:noProof/>
                <w:webHidden/>
              </w:rPr>
              <w:fldChar w:fldCharType="end"/>
            </w:r>
          </w:hyperlink>
        </w:p>
        <w:p w14:paraId="5140453B" w14:textId="5EF4284B" w:rsidR="00985B8F" w:rsidRDefault="009B60E4">
          <w:pPr>
            <w:pStyle w:val="Obsah3"/>
            <w:rPr>
              <w:rFonts w:asciiTheme="minorHAnsi" w:eastAsiaTheme="minorEastAsia" w:hAnsiTheme="minorHAnsi"/>
              <w:noProof/>
              <w:kern w:val="2"/>
              <w:lang w:eastAsia="cs-CZ"/>
              <w14:ligatures w14:val="standardContextual"/>
            </w:rPr>
          </w:pPr>
          <w:hyperlink w:anchor="_Toc152603529" w:history="1">
            <w:r w:rsidR="00985B8F" w:rsidRPr="00934190">
              <w:rPr>
                <w:rStyle w:val="Hypertextovodkaz"/>
                <w:noProof/>
              </w:rPr>
              <w:t>e.4.</w:t>
            </w:r>
            <w:r w:rsidR="00985B8F">
              <w:rPr>
                <w:rFonts w:asciiTheme="minorHAnsi" w:eastAsiaTheme="minorEastAsia" w:hAnsiTheme="minorHAnsi"/>
                <w:noProof/>
                <w:kern w:val="2"/>
                <w:lang w:eastAsia="cs-CZ"/>
                <w14:ligatures w14:val="standardContextual"/>
              </w:rPr>
              <w:tab/>
            </w:r>
            <w:r w:rsidR="00985B8F" w:rsidRPr="00934190">
              <w:rPr>
                <w:rStyle w:val="Hypertextovodkaz"/>
                <w:noProof/>
              </w:rPr>
              <w:t>KONCEPCE VEŘEJNÉ INFRASTRUKTURY, VČETNĚ PODMÍNEK PRO JEJÍ UMÍSŤOVÁNÍ, VYMEZENÍ PLOCH A KORIDORŮ PRO VEŘEJNOU INFRASTRUKTURU, VČETNĚ STANOVENÍ PODMÍNEK PRO JEJICH VYUŽITÍ</w:t>
            </w:r>
            <w:r w:rsidR="00985B8F">
              <w:rPr>
                <w:noProof/>
                <w:webHidden/>
              </w:rPr>
              <w:tab/>
            </w:r>
            <w:r w:rsidR="00985B8F">
              <w:rPr>
                <w:noProof/>
                <w:webHidden/>
              </w:rPr>
              <w:fldChar w:fldCharType="begin"/>
            </w:r>
            <w:r w:rsidR="00985B8F">
              <w:rPr>
                <w:noProof/>
                <w:webHidden/>
              </w:rPr>
              <w:instrText xml:space="preserve"> PAGEREF _Toc152603529 \h </w:instrText>
            </w:r>
            <w:r w:rsidR="00985B8F">
              <w:rPr>
                <w:noProof/>
                <w:webHidden/>
              </w:rPr>
            </w:r>
            <w:r w:rsidR="00985B8F">
              <w:rPr>
                <w:noProof/>
                <w:webHidden/>
              </w:rPr>
              <w:fldChar w:fldCharType="separate"/>
            </w:r>
            <w:r w:rsidR="00E573B4">
              <w:rPr>
                <w:noProof/>
                <w:webHidden/>
              </w:rPr>
              <w:t>39</w:t>
            </w:r>
            <w:r w:rsidR="00985B8F">
              <w:rPr>
                <w:noProof/>
                <w:webHidden/>
              </w:rPr>
              <w:fldChar w:fldCharType="end"/>
            </w:r>
          </w:hyperlink>
        </w:p>
        <w:p w14:paraId="29ACD335" w14:textId="307B1DE0" w:rsidR="00985B8F" w:rsidRDefault="009B60E4">
          <w:pPr>
            <w:pStyle w:val="Obsah3"/>
            <w:rPr>
              <w:rFonts w:asciiTheme="minorHAnsi" w:eastAsiaTheme="minorEastAsia" w:hAnsiTheme="minorHAnsi"/>
              <w:noProof/>
              <w:kern w:val="2"/>
              <w:lang w:eastAsia="cs-CZ"/>
              <w14:ligatures w14:val="standardContextual"/>
            </w:rPr>
          </w:pPr>
          <w:hyperlink w:anchor="_Toc152603530" w:history="1">
            <w:r w:rsidR="00985B8F" w:rsidRPr="00934190">
              <w:rPr>
                <w:rStyle w:val="Hypertextovodkaz"/>
                <w:noProof/>
              </w:rPr>
              <w:t>e.5.</w:t>
            </w:r>
            <w:r w:rsidR="00985B8F">
              <w:rPr>
                <w:rFonts w:asciiTheme="minorHAnsi" w:eastAsiaTheme="minorEastAsia" w:hAnsiTheme="minorHAnsi"/>
                <w:noProof/>
                <w:kern w:val="2"/>
                <w:lang w:eastAsia="cs-CZ"/>
                <w14:ligatures w14:val="standardContextual"/>
              </w:rPr>
              <w:tab/>
            </w:r>
            <w:r w:rsidR="00985B8F" w:rsidRPr="00934190">
              <w:rPr>
                <w:rStyle w:val="Hypertextovodkaz"/>
                <w:noProof/>
              </w:rPr>
              <w:t>KONCEPCE USPOŘÁDÁNÍ KRAJINY, VČETNĚ VYMEZENÍ PLOCH S ROZDÍLNÝM ZPŮSOBEM VYUŽITÍ, PLOCH ZMĚN V KRAJINĚ A STANOVENÍ PODMÍNEK PRO JEJICH VYUŽITÍ, ÚZEMNÍHO SYSTÉMU EKOLOGICKÉ STABILITY, PROSTUPNOSTI KRAJINY, PROTIEROZNÍCH OPATŘENÍ, OCHRANY PŘED POVODNĚMI, REKREACE, DOBÝVÁNÍ LOŽISEK NEROSTNÝCH SUROVIN A PODOBNĚ</w:t>
            </w:r>
            <w:r w:rsidR="00985B8F">
              <w:rPr>
                <w:noProof/>
                <w:webHidden/>
              </w:rPr>
              <w:tab/>
            </w:r>
            <w:r w:rsidR="00985B8F">
              <w:rPr>
                <w:noProof/>
                <w:webHidden/>
              </w:rPr>
              <w:fldChar w:fldCharType="begin"/>
            </w:r>
            <w:r w:rsidR="00985B8F">
              <w:rPr>
                <w:noProof/>
                <w:webHidden/>
              </w:rPr>
              <w:instrText xml:space="preserve"> PAGEREF _Toc152603530 \h </w:instrText>
            </w:r>
            <w:r w:rsidR="00985B8F">
              <w:rPr>
                <w:noProof/>
                <w:webHidden/>
              </w:rPr>
            </w:r>
            <w:r w:rsidR="00985B8F">
              <w:rPr>
                <w:noProof/>
                <w:webHidden/>
              </w:rPr>
              <w:fldChar w:fldCharType="separate"/>
            </w:r>
            <w:r w:rsidR="00E573B4">
              <w:rPr>
                <w:noProof/>
                <w:webHidden/>
              </w:rPr>
              <w:t>39</w:t>
            </w:r>
            <w:r w:rsidR="00985B8F">
              <w:rPr>
                <w:noProof/>
                <w:webHidden/>
              </w:rPr>
              <w:fldChar w:fldCharType="end"/>
            </w:r>
          </w:hyperlink>
        </w:p>
        <w:p w14:paraId="662F6BDF" w14:textId="776DCD92" w:rsidR="00985B8F" w:rsidRDefault="009B60E4">
          <w:pPr>
            <w:pStyle w:val="Obsah3"/>
            <w:rPr>
              <w:rFonts w:asciiTheme="minorHAnsi" w:eastAsiaTheme="minorEastAsia" w:hAnsiTheme="minorHAnsi"/>
              <w:noProof/>
              <w:kern w:val="2"/>
              <w:lang w:eastAsia="cs-CZ"/>
              <w14:ligatures w14:val="standardContextual"/>
            </w:rPr>
          </w:pPr>
          <w:hyperlink w:anchor="_Toc152603531" w:history="1">
            <w:r w:rsidR="00985B8F" w:rsidRPr="00934190">
              <w:rPr>
                <w:rStyle w:val="Hypertextovodkaz"/>
                <w:noProof/>
              </w:rPr>
              <w:t>e.6.</w:t>
            </w:r>
            <w:r w:rsidR="00985B8F">
              <w:rPr>
                <w:rFonts w:asciiTheme="minorHAnsi" w:eastAsiaTheme="minorEastAsia" w:hAnsiTheme="minorHAnsi"/>
                <w:noProof/>
                <w:kern w:val="2"/>
                <w:lang w:eastAsia="cs-CZ"/>
                <w14:ligatures w14:val="standardContextual"/>
              </w:rPr>
              <w:tab/>
            </w:r>
            <w:r w:rsidR="00985B8F" w:rsidRPr="00934190">
              <w:rPr>
                <w:rStyle w:val="Hypertextovodkaz"/>
                <w:noProof/>
              </w:rPr>
              <w:t xml:space="preserve">STANOVENÍ PODMÍNEK PRO VYUŽITÍ PLOCH S ROZDÍLNÝM ZPŮSOBEM VYUŽITÍ S URČENÍM PŘEVAŽUJÍCÍHO ÚČELU VYUŽITÍ (HLAVNÍ VYUŽITÍ), POKUD JE MOŽNÉ JEJ STANOVIT, PŘÍPUSTNÉHO VYUŽITÍ, NEPŘÍPUSTNÉHO VYUŽITÍ (VČETNĚ STANOVENÍ, VE KTERÝCH PLOCHÁCH JE VYLOUČENO UMÍSŤOVÁNÍ STAVEB, ZAŘÍZENÍ A JINÝCH OPATŘENÍ PRO ÚČELY UVEDENÉ V § 18 ODST. 5 </w:t>
            </w:r>
            <w:r w:rsidR="00985B8F" w:rsidRPr="00934190">
              <w:rPr>
                <w:rStyle w:val="Hypertextovodkaz"/>
                <w:noProof/>
              </w:rPr>
              <w:lastRenderedPageBreak/>
              <w:t>STAVEBNÍHO ZÁKONA), POPŘÍPADĚ STANOVENÍ PODMÍNĚNĚ PŘÍPUSTNÉHO VYUŽITÍ TĚCHTO PLOCH A STANOVENÍ PODMÍNEK PROSTOROVÉHO USPOŘÁDÁNÍ, VČETNĚ ZÍKLADNÍCH PODMÍNEK OCHRANY KRAJINNÉHO RÁZU (NAPŘÍKLAD VÝŠKOVÉ REGULACE ZÁSTAVBY, CHARAKTERU A STRUKTURY ZÁSTAVBY, STANOVENÍ ROZMEZÍ VÝMĚRY PRO VYMEZOVÁNÍ STAVEBNÍCH POZEMKŮ A INTENZITY JEJICH VYUŽITÍ)</w:t>
            </w:r>
            <w:r w:rsidR="00985B8F">
              <w:rPr>
                <w:noProof/>
                <w:webHidden/>
              </w:rPr>
              <w:tab/>
            </w:r>
            <w:r w:rsidR="00985B8F">
              <w:rPr>
                <w:noProof/>
                <w:webHidden/>
              </w:rPr>
              <w:fldChar w:fldCharType="begin"/>
            </w:r>
            <w:r w:rsidR="00985B8F">
              <w:rPr>
                <w:noProof/>
                <w:webHidden/>
              </w:rPr>
              <w:instrText xml:space="preserve"> PAGEREF _Toc152603531 \h </w:instrText>
            </w:r>
            <w:r w:rsidR="00985B8F">
              <w:rPr>
                <w:noProof/>
                <w:webHidden/>
              </w:rPr>
            </w:r>
            <w:r w:rsidR="00985B8F">
              <w:rPr>
                <w:noProof/>
                <w:webHidden/>
              </w:rPr>
              <w:fldChar w:fldCharType="separate"/>
            </w:r>
            <w:r w:rsidR="00E573B4">
              <w:rPr>
                <w:noProof/>
                <w:webHidden/>
              </w:rPr>
              <w:t>42</w:t>
            </w:r>
            <w:r w:rsidR="00985B8F">
              <w:rPr>
                <w:noProof/>
                <w:webHidden/>
              </w:rPr>
              <w:fldChar w:fldCharType="end"/>
            </w:r>
          </w:hyperlink>
        </w:p>
        <w:p w14:paraId="444A3F20" w14:textId="6C609226" w:rsidR="00985B8F" w:rsidRDefault="009B60E4">
          <w:pPr>
            <w:pStyle w:val="Obsah3"/>
            <w:rPr>
              <w:rFonts w:asciiTheme="minorHAnsi" w:eastAsiaTheme="minorEastAsia" w:hAnsiTheme="minorHAnsi"/>
              <w:noProof/>
              <w:kern w:val="2"/>
              <w:lang w:eastAsia="cs-CZ"/>
              <w14:ligatures w14:val="standardContextual"/>
            </w:rPr>
          </w:pPr>
          <w:hyperlink w:anchor="_Toc152603532" w:history="1">
            <w:r w:rsidR="00985B8F" w:rsidRPr="00934190">
              <w:rPr>
                <w:rStyle w:val="Hypertextovodkaz"/>
                <w:noProof/>
              </w:rPr>
              <w:t>Ve vymezení ploch s rozdílným způsobem využití došlo k následujícím úpravám:</w:t>
            </w:r>
            <w:r w:rsidR="00985B8F">
              <w:rPr>
                <w:noProof/>
                <w:webHidden/>
              </w:rPr>
              <w:tab/>
            </w:r>
            <w:r w:rsidR="00985B8F">
              <w:rPr>
                <w:noProof/>
                <w:webHidden/>
              </w:rPr>
              <w:fldChar w:fldCharType="begin"/>
            </w:r>
            <w:r w:rsidR="00985B8F">
              <w:rPr>
                <w:noProof/>
                <w:webHidden/>
              </w:rPr>
              <w:instrText xml:space="preserve"> PAGEREF _Toc152603532 \h </w:instrText>
            </w:r>
            <w:r w:rsidR="00985B8F">
              <w:rPr>
                <w:noProof/>
                <w:webHidden/>
              </w:rPr>
            </w:r>
            <w:r w:rsidR="00985B8F">
              <w:rPr>
                <w:noProof/>
                <w:webHidden/>
              </w:rPr>
              <w:fldChar w:fldCharType="separate"/>
            </w:r>
            <w:r w:rsidR="00E573B4">
              <w:rPr>
                <w:noProof/>
                <w:webHidden/>
              </w:rPr>
              <w:t>43</w:t>
            </w:r>
            <w:r w:rsidR="00985B8F">
              <w:rPr>
                <w:noProof/>
                <w:webHidden/>
              </w:rPr>
              <w:fldChar w:fldCharType="end"/>
            </w:r>
          </w:hyperlink>
        </w:p>
        <w:p w14:paraId="6F6484CA" w14:textId="0562729F" w:rsidR="00985B8F" w:rsidRDefault="009B60E4">
          <w:pPr>
            <w:pStyle w:val="Obsah3"/>
            <w:tabs>
              <w:tab w:val="left" w:pos="9342"/>
            </w:tabs>
            <w:rPr>
              <w:rFonts w:asciiTheme="minorHAnsi" w:eastAsiaTheme="minorEastAsia" w:hAnsiTheme="minorHAnsi"/>
              <w:noProof/>
              <w:kern w:val="2"/>
              <w:lang w:eastAsia="cs-CZ"/>
              <w14:ligatures w14:val="standardContextual"/>
            </w:rPr>
          </w:pPr>
          <w:hyperlink w:anchor="_Toc152603533" w:history="1">
            <w:r w:rsidR="00985B8F" w:rsidRPr="00934190">
              <w:rPr>
                <w:rStyle w:val="Hypertextovodkaz"/>
                <w:noProof/>
              </w:rPr>
              <w:t>Nově je přidána kapitola Podmínky využití pro území s prvky regulačního plánu, ve které jsou specifikovány bližší regulace pro vybrané plochy. Regulace je zpřesněna u rozsáhlých zastavitelných ploch, které mají potenciál ovlivnit charakter území. Je brán především zřetel na ochranu stávající zástavby, koncepce území a urbanistického rázu lokalit.e.7.</w:t>
            </w:r>
            <w:r w:rsidR="00985B8F">
              <w:rPr>
                <w:rFonts w:asciiTheme="minorHAnsi" w:eastAsiaTheme="minorEastAsia" w:hAnsiTheme="minorHAnsi"/>
                <w:noProof/>
                <w:kern w:val="2"/>
                <w:lang w:eastAsia="cs-CZ"/>
                <w14:ligatures w14:val="standardContextual"/>
              </w:rPr>
              <w:tab/>
            </w:r>
            <w:r w:rsidR="00985B8F" w:rsidRPr="00934190">
              <w:rPr>
                <w:rStyle w:val="Hypertextovodkaz"/>
                <w:noProof/>
              </w:rPr>
              <w:t>VYMEZENÍ VEŘEJNĚ PROSPĚŠNÝCH STAVEB, VEŘEJNĚ PROSPĚŠNÝCH OPATŘENÍ, STAVEB A OPATŘENÍ K ZAJIŠŤOVÁNÍ OBRANY A BEZPEČNOSTI STÁTU A PLOCH PRO ASANACI, PRO KTERÉ LZE PRÁVA K POZEMKŮM A STAVBÁM VYVLASTNIT</w:t>
            </w:r>
            <w:r w:rsidR="00985B8F">
              <w:rPr>
                <w:noProof/>
                <w:webHidden/>
              </w:rPr>
              <w:tab/>
            </w:r>
            <w:r w:rsidR="00985B8F">
              <w:rPr>
                <w:noProof/>
                <w:webHidden/>
              </w:rPr>
              <w:fldChar w:fldCharType="begin"/>
            </w:r>
            <w:r w:rsidR="00985B8F">
              <w:rPr>
                <w:noProof/>
                <w:webHidden/>
              </w:rPr>
              <w:instrText xml:space="preserve"> PAGEREF _Toc152603533 \h </w:instrText>
            </w:r>
            <w:r w:rsidR="00985B8F">
              <w:rPr>
                <w:noProof/>
                <w:webHidden/>
              </w:rPr>
            </w:r>
            <w:r w:rsidR="00985B8F">
              <w:rPr>
                <w:noProof/>
                <w:webHidden/>
              </w:rPr>
              <w:fldChar w:fldCharType="separate"/>
            </w:r>
            <w:r w:rsidR="00E573B4">
              <w:rPr>
                <w:noProof/>
                <w:webHidden/>
              </w:rPr>
              <w:t>44</w:t>
            </w:r>
            <w:r w:rsidR="00985B8F">
              <w:rPr>
                <w:noProof/>
                <w:webHidden/>
              </w:rPr>
              <w:fldChar w:fldCharType="end"/>
            </w:r>
          </w:hyperlink>
        </w:p>
        <w:p w14:paraId="7E47353C" w14:textId="5C220894" w:rsidR="00985B8F" w:rsidRDefault="009B60E4">
          <w:pPr>
            <w:pStyle w:val="Obsah3"/>
            <w:rPr>
              <w:rFonts w:asciiTheme="minorHAnsi" w:eastAsiaTheme="minorEastAsia" w:hAnsiTheme="minorHAnsi"/>
              <w:noProof/>
              <w:kern w:val="2"/>
              <w:lang w:eastAsia="cs-CZ"/>
              <w14:ligatures w14:val="standardContextual"/>
            </w:rPr>
          </w:pPr>
          <w:hyperlink w:anchor="_Toc152603534" w:history="1">
            <w:r w:rsidR="00985B8F" w:rsidRPr="00934190">
              <w:rPr>
                <w:rStyle w:val="Hypertextovodkaz"/>
                <w:noProof/>
              </w:rPr>
              <w:t>e.8.</w:t>
            </w:r>
            <w:r w:rsidR="00985B8F">
              <w:rPr>
                <w:rFonts w:asciiTheme="minorHAnsi" w:eastAsiaTheme="minorEastAsia" w:hAnsiTheme="minorHAnsi"/>
                <w:noProof/>
                <w:kern w:val="2"/>
                <w:lang w:eastAsia="cs-CZ"/>
                <w14:ligatures w14:val="standardContextual"/>
              </w:rPr>
              <w:tab/>
            </w:r>
            <w:r w:rsidR="00985B8F" w:rsidRPr="00934190">
              <w:rPr>
                <w:rStyle w:val="Hypertextovodkaz"/>
                <w:noProof/>
              </w:rPr>
              <w:t>VYMEZENÍ VEŘEJNĚ PROSPĚŠNÝCH STAVEB A VEŘEJNÝCH PROSTRANSTVÍ, PRO KTERÉ LZE UPLATNIT PŘEDKUPNÍ PRÁVO, S UVEDENÍM V ČÍ PROSPĚCH JE PŘEDKUPNÍ PRÁVO ZŘIZOVÁNO, PARCELNÍCH ČÍSEL POZEMKŮ, NÁZVU KATASTRÁLNÍHO ÚZEMÍ A PŘÍPADNĚ DALŠÍCH ÚDAJŮ PODLE § 8 KATASTRÁLNÍHO ZÁKONA</w:t>
            </w:r>
            <w:r w:rsidR="00985B8F">
              <w:rPr>
                <w:noProof/>
                <w:webHidden/>
              </w:rPr>
              <w:tab/>
            </w:r>
            <w:r w:rsidR="00985B8F">
              <w:rPr>
                <w:noProof/>
                <w:webHidden/>
              </w:rPr>
              <w:fldChar w:fldCharType="begin"/>
            </w:r>
            <w:r w:rsidR="00985B8F">
              <w:rPr>
                <w:noProof/>
                <w:webHidden/>
              </w:rPr>
              <w:instrText xml:space="preserve"> PAGEREF _Toc152603534 \h </w:instrText>
            </w:r>
            <w:r w:rsidR="00985B8F">
              <w:rPr>
                <w:noProof/>
                <w:webHidden/>
              </w:rPr>
            </w:r>
            <w:r w:rsidR="00985B8F">
              <w:rPr>
                <w:noProof/>
                <w:webHidden/>
              </w:rPr>
              <w:fldChar w:fldCharType="separate"/>
            </w:r>
            <w:r w:rsidR="00E573B4">
              <w:rPr>
                <w:noProof/>
                <w:webHidden/>
              </w:rPr>
              <w:t>45</w:t>
            </w:r>
            <w:r w:rsidR="00985B8F">
              <w:rPr>
                <w:noProof/>
                <w:webHidden/>
              </w:rPr>
              <w:fldChar w:fldCharType="end"/>
            </w:r>
          </w:hyperlink>
        </w:p>
        <w:p w14:paraId="0CD248BE" w14:textId="199332F5" w:rsidR="00985B8F" w:rsidRDefault="009B60E4">
          <w:pPr>
            <w:pStyle w:val="Obsah3"/>
            <w:rPr>
              <w:rFonts w:asciiTheme="minorHAnsi" w:eastAsiaTheme="minorEastAsia" w:hAnsiTheme="minorHAnsi"/>
              <w:noProof/>
              <w:kern w:val="2"/>
              <w:lang w:eastAsia="cs-CZ"/>
              <w14:ligatures w14:val="standardContextual"/>
            </w:rPr>
          </w:pPr>
          <w:hyperlink w:anchor="_Toc152603535" w:history="1">
            <w:r w:rsidR="00985B8F" w:rsidRPr="00934190">
              <w:rPr>
                <w:rStyle w:val="Hypertextovodkaz"/>
                <w:noProof/>
              </w:rPr>
              <w:t>e.9. STANOVENÍ KOMPENZAČNÍCH OPATŘENÍ PODLE § 50 ODST. 6 STAVEBNÍHO ZÁKONA</w:t>
            </w:r>
            <w:r w:rsidR="00985B8F">
              <w:rPr>
                <w:noProof/>
                <w:webHidden/>
              </w:rPr>
              <w:tab/>
            </w:r>
            <w:r w:rsidR="00985B8F">
              <w:rPr>
                <w:noProof/>
                <w:webHidden/>
              </w:rPr>
              <w:fldChar w:fldCharType="begin"/>
            </w:r>
            <w:r w:rsidR="00985B8F">
              <w:rPr>
                <w:noProof/>
                <w:webHidden/>
              </w:rPr>
              <w:instrText xml:space="preserve"> PAGEREF _Toc152603535 \h </w:instrText>
            </w:r>
            <w:r w:rsidR="00985B8F">
              <w:rPr>
                <w:noProof/>
                <w:webHidden/>
              </w:rPr>
            </w:r>
            <w:r w:rsidR="00985B8F">
              <w:rPr>
                <w:noProof/>
                <w:webHidden/>
              </w:rPr>
              <w:fldChar w:fldCharType="separate"/>
            </w:r>
            <w:r w:rsidR="00E573B4">
              <w:rPr>
                <w:noProof/>
                <w:webHidden/>
              </w:rPr>
              <w:t>45</w:t>
            </w:r>
            <w:r w:rsidR="00985B8F">
              <w:rPr>
                <w:noProof/>
                <w:webHidden/>
              </w:rPr>
              <w:fldChar w:fldCharType="end"/>
            </w:r>
          </w:hyperlink>
        </w:p>
        <w:p w14:paraId="7A3D63EE" w14:textId="6048247C" w:rsidR="00985B8F" w:rsidRDefault="009B60E4">
          <w:pPr>
            <w:pStyle w:val="Obsah3"/>
            <w:rPr>
              <w:rFonts w:asciiTheme="minorHAnsi" w:eastAsiaTheme="minorEastAsia" w:hAnsiTheme="minorHAnsi"/>
              <w:noProof/>
              <w:kern w:val="2"/>
              <w:lang w:eastAsia="cs-CZ"/>
              <w14:ligatures w14:val="standardContextual"/>
            </w:rPr>
          </w:pPr>
          <w:hyperlink w:anchor="_Toc152603536" w:history="1">
            <w:r w:rsidR="00985B8F" w:rsidRPr="00934190">
              <w:rPr>
                <w:rStyle w:val="Hypertextovodkaz"/>
                <w:noProof/>
              </w:rPr>
              <w:t>e.10. VYMEZENÍ PLOCH A KORIDORŮ ÚZEMNÍCH REZERV A STANOVENÍ MOŽNÉHO BUDOUCÍHO VYUŽITÍ, VČETNĚ PODMÍNEK PRO JEHO PROVĚŘENÍ</w:t>
            </w:r>
            <w:r w:rsidR="00985B8F">
              <w:rPr>
                <w:noProof/>
                <w:webHidden/>
              </w:rPr>
              <w:tab/>
            </w:r>
            <w:r w:rsidR="00985B8F">
              <w:rPr>
                <w:noProof/>
                <w:webHidden/>
              </w:rPr>
              <w:fldChar w:fldCharType="begin"/>
            </w:r>
            <w:r w:rsidR="00985B8F">
              <w:rPr>
                <w:noProof/>
                <w:webHidden/>
              </w:rPr>
              <w:instrText xml:space="preserve"> PAGEREF _Toc152603536 \h </w:instrText>
            </w:r>
            <w:r w:rsidR="00985B8F">
              <w:rPr>
                <w:noProof/>
                <w:webHidden/>
              </w:rPr>
            </w:r>
            <w:r w:rsidR="00985B8F">
              <w:rPr>
                <w:noProof/>
                <w:webHidden/>
              </w:rPr>
              <w:fldChar w:fldCharType="separate"/>
            </w:r>
            <w:r w:rsidR="00E573B4">
              <w:rPr>
                <w:noProof/>
                <w:webHidden/>
              </w:rPr>
              <w:t>45</w:t>
            </w:r>
            <w:r w:rsidR="00985B8F">
              <w:rPr>
                <w:noProof/>
                <w:webHidden/>
              </w:rPr>
              <w:fldChar w:fldCharType="end"/>
            </w:r>
          </w:hyperlink>
        </w:p>
        <w:p w14:paraId="202FA988" w14:textId="57B2E9CC" w:rsidR="00985B8F" w:rsidRDefault="009B60E4">
          <w:pPr>
            <w:pStyle w:val="Obsah3"/>
            <w:rPr>
              <w:rFonts w:asciiTheme="minorHAnsi" w:eastAsiaTheme="minorEastAsia" w:hAnsiTheme="minorHAnsi"/>
              <w:noProof/>
              <w:kern w:val="2"/>
              <w:lang w:eastAsia="cs-CZ"/>
              <w14:ligatures w14:val="standardContextual"/>
            </w:rPr>
          </w:pPr>
          <w:hyperlink w:anchor="_Toc152603537" w:history="1">
            <w:r w:rsidR="00985B8F" w:rsidRPr="00934190">
              <w:rPr>
                <w:rStyle w:val="Hypertextovodkaz"/>
                <w:noProof/>
              </w:rPr>
              <w:t>e.11. VYMEZENÍ PLOCH A KORIDORŮ, VE KTERÝCH JE ROZHODOVÁNÍ O ZMĚNÁCH V ÚZEMÍ PODMÍNĚNO ZPRACOVÁNÍM ÚZEMNÍ STUDIE, STANOVENÍ PODMÍNEK PRO JEJÍ POŘÍZENÍ A PŘIMĚŘENÉ LHŮTY PRO VLOŽENÍ DAT O TÉTO STUDII DO EVIDENCE ÚZEMNĚ PLÁNOVACÍ ČINNOSTI</w:t>
            </w:r>
            <w:r w:rsidR="00985B8F">
              <w:rPr>
                <w:noProof/>
                <w:webHidden/>
              </w:rPr>
              <w:tab/>
            </w:r>
            <w:r w:rsidR="00985B8F">
              <w:rPr>
                <w:noProof/>
                <w:webHidden/>
              </w:rPr>
              <w:fldChar w:fldCharType="begin"/>
            </w:r>
            <w:r w:rsidR="00985B8F">
              <w:rPr>
                <w:noProof/>
                <w:webHidden/>
              </w:rPr>
              <w:instrText xml:space="preserve"> PAGEREF _Toc152603537 \h </w:instrText>
            </w:r>
            <w:r w:rsidR="00985B8F">
              <w:rPr>
                <w:noProof/>
                <w:webHidden/>
              </w:rPr>
            </w:r>
            <w:r w:rsidR="00985B8F">
              <w:rPr>
                <w:noProof/>
                <w:webHidden/>
              </w:rPr>
              <w:fldChar w:fldCharType="separate"/>
            </w:r>
            <w:r w:rsidR="00E573B4">
              <w:rPr>
                <w:noProof/>
                <w:webHidden/>
              </w:rPr>
              <w:t>45</w:t>
            </w:r>
            <w:r w:rsidR="00985B8F">
              <w:rPr>
                <w:noProof/>
                <w:webHidden/>
              </w:rPr>
              <w:fldChar w:fldCharType="end"/>
            </w:r>
          </w:hyperlink>
        </w:p>
        <w:p w14:paraId="5F879AD9" w14:textId="38817BF8" w:rsidR="00985B8F" w:rsidRDefault="009B60E4">
          <w:pPr>
            <w:pStyle w:val="Obsah3"/>
            <w:rPr>
              <w:rFonts w:asciiTheme="minorHAnsi" w:eastAsiaTheme="minorEastAsia" w:hAnsiTheme="minorHAnsi"/>
              <w:noProof/>
              <w:kern w:val="2"/>
              <w:lang w:eastAsia="cs-CZ"/>
              <w14:ligatures w14:val="standardContextual"/>
            </w:rPr>
          </w:pPr>
          <w:hyperlink w:anchor="_Toc152603538" w:history="1">
            <w:r w:rsidR="00985B8F" w:rsidRPr="00934190">
              <w:rPr>
                <w:rStyle w:val="Hypertextovodkaz"/>
                <w:noProof/>
              </w:rPr>
              <w:t>e.12.</w:t>
            </w:r>
            <w:r w:rsidR="00985B8F">
              <w:rPr>
                <w:rFonts w:asciiTheme="minorHAnsi" w:eastAsiaTheme="minorEastAsia" w:hAnsiTheme="minorHAnsi"/>
                <w:noProof/>
                <w:kern w:val="2"/>
                <w:lang w:eastAsia="cs-CZ"/>
                <w14:ligatures w14:val="standardContextual"/>
              </w:rPr>
              <w:tab/>
            </w:r>
            <w:r w:rsidR="00985B8F" w:rsidRPr="00934190">
              <w:rPr>
                <w:rStyle w:val="Hypertextovodkaz"/>
                <w:noProof/>
              </w:rPr>
              <w:t>DEFINICE POJMŮ, KTERÉ NEJSOU OBSAŽENY V PRÁVNÍCH PŘEDPISECH</w:t>
            </w:r>
            <w:r w:rsidR="00985B8F">
              <w:rPr>
                <w:noProof/>
                <w:webHidden/>
              </w:rPr>
              <w:tab/>
            </w:r>
            <w:r w:rsidR="00985B8F">
              <w:rPr>
                <w:noProof/>
                <w:webHidden/>
              </w:rPr>
              <w:fldChar w:fldCharType="begin"/>
            </w:r>
            <w:r w:rsidR="00985B8F">
              <w:rPr>
                <w:noProof/>
                <w:webHidden/>
              </w:rPr>
              <w:instrText xml:space="preserve"> PAGEREF _Toc152603538 \h </w:instrText>
            </w:r>
            <w:r w:rsidR="00985B8F">
              <w:rPr>
                <w:noProof/>
                <w:webHidden/>
              </w:rPr>
            </w:r>
            <w:r w:rsidR="00985B8F">
              <w:rPr>
                <w:noProof/>
                <w:webHidden/>
              </w:rPr>
              <w:fldChar w:fldCharType="separate"/>
            </w:r>
            <w:r w:rsidR="00E573B4">
              <w:rPr>
                <w:noProof/>
                <w:webHidden/>
              </w:rPr>
              <w:t>46</w:t>
            </w:r>
            <w:r w:rsidR="00985B8F">
              <w:rPr>
                <w:noProof/>
                <w:webHidden/>
              </w:rPr>
              <w:fldChar w:fldCharType="end"/>
            </w:r>
          </w:hyperlink>
        </w:p>
        <w:p w14:paraId="704C6BDE" w14:textId="240CA393" w:rsidR="00985B8F" w:rsidRDefault="009B60E4">
          <w:pPr>
            <w:pStyle w:val="Obsah3"/>
            <w:rPr>
              <w:rFonts w:asciiTheme="minorHAnsi" w:eastAsiaTheme="minorEastAsia" w:hAnsiTheme="minorHAnsi"/>
              <w:noProof/>
              <w:kern w:val="2"/>
              <w:lang w:eastAsia="cs-CZ"/>
              <w14:ligatures w14:val="standardContextual"/>
            </w:rPr>
          </w:pPr>
          <w:hyperlink w:anchor="_Toc152603539" w:history="1">
            <w:r w:rsidR="00985B8F" w:rsidRPr="00934190">
              <w:rPr>
                <w:rStyle w:val="Hypertextovodkaz"/>
                <w:noProof/>
              </w:rPr>
              <w:t>e.13.</w:t>
            </w:r>
            <w:r w:rsidR="00985B8F">
              <w:rPr>
                <w:rFonts w:asciiTheme="minorHAnsi" w:eastAsiaTheme="minorEastAsia" w:hAnsiTheme="minorHAnsi"/>
                <w:noProof/>
                <w:kern w:val="2"/>
                <w:lang w:eastAsia="cs-CZ"/>
                <w14:ligatures w14:val="standardContextual"/>
              </w:rPr>
              <w:tab/>
            </w:r>
            <w:r w:rsidR="00985B8F" w:rsidRPr="00934190">
              <w:rPr>
                <w:rStyle w:val="Hypertextovodkaz"/>
                <w:noProof/>
              </w:rPr>
              <w:t>ÚDAJE O POČTU LISTŮ ÚZEMNÍHO PLÁNU A POČTU VÝKRESŮ K NĚMU PŘIPOJENÉ GRAFICKÉ ČÁSTI</w:t>
            </w:r>
            <w:r w:rsidR="00985B8F">
              <w:rPr>
                <w:noProof/>
                <w:webHidden/>
              </w:rPr>
              <w:tab/>
            </w:r>
            <w:r w:rsidR="00985B8F">
              <w:rPr>
                <w:noProof/>
                <w:webHidden/>
              </w:rPr>
              <w:fldChar w:fldCharType="begin"/>
            </w:r>
            <w:r w:rsidR="00985B8F">
              <w:rPr>
                <w:noProof/>
                <w:webHidden/>
              </w:rPr>
              <w:instrText xml:space="preserve"> PAGEREF _Toc152603539 \h </w:instrText>
            </w:r>
            <w:r w:rsidR="00985B8F">
              <w:rPr>
                <w:noProof/>
                <w:webHidden/>
              </w:rPr>
            </w:r>
            <w:r w:rsidR="00985B8F">
              <w:rPr>
                <w:noProof/>
                <w:webHidden/>
              </w:rPr>
              <w:fldChar w:fldCharType="separate"/>
            </w:r>
            <w:r w:rsidR="00E573B4">
              <w:rPr>
                <w:noProof/>
                <w:webHidden/>
              </w:rPr>
              <w:t>46</w:t>
            </w:r>
            <w:r w:rsidR="00985B8F">
              <w:rPr>
                <w:noProof/>
                <w:webHidden/>
              </w:rPr>
              <w:fldChar w:fldCharType="end"/>
            </w:r>
          </w:hyperlink>
        </w:p>
        <w:p w14:paraId="3ED31936" w14:textId="60FB1042" w:rsidR="00985B8F" w:rsidRDefault="009B60E4">
          <w:pPr>
            <w:pStyle w:val="Obsah2"/>
            <w:rPr>
              <w:rFonts w:asciiTheme="minorHAnsi" w:eastAsiaTheme="minorEastAsia" w:hAnsiTheme="minorHAnsi"/>
              <w:noProof/>
              <w:kern w:val="2"/>
              <w:lang w:eastAsia="cs-CZ"/>
              <w14:ligatures w14:val="standardContextual"/>
            </w:rPr>
          </w:pPr>
          <w:hyperlink w:anchor="_Toc152603540" w:history="1">
            <w:r w:rsidR="00985B8F" w:rsidRPr="00934190">
              <w:rPr>
                <w:rStyle w:val="Hypertextovodkaz"/>
                <w:noProof/>
              </w:rPr>
              <w:t>f)</w:t>
            </w:r>
            <w:r w:rsidR="00985B8F">
              <w:rPr>
                <w:rFonts w:asciiTheme="minorHAnsi" w:eastAsiaTheme="minorEastAsia" w:hAnsiTheme="minorHAnsi"/>
                <w:noProof/>
                <w:kern w:val="2"/>
                <w:lang w:eastAsia="cs-CZ"/>
                <w14:ligatures w14:val="standardContextual"/>
              </w:rPr>
              <w:tab/>
            </w:r>
            <w:r w:rsidR="00985B8F" w:rsidRPr="00934190">
              <w:rPr>
                <w:rStyle w:val="Hypertextovodkaz"/>
                <w:noProof/>
              </w:rPr>
              <w:t>VYHODNOCENÍ ÚČELNÉHO VYUŽITÍ ZASTAVĚNÉHO ÚZEMÍ A VYHODNOCENÍ POTŘEBY VYMEZENÍ ZASTAVITELNÝCH PLOCH</w:t>
            </w:r>
            <w:r w:rsidR="00985B8F">
              <w:rPr>
                <w:noProof/>
                <w:webHidden/>
              </w:rPr>
              <w:tab/>
            </w:r>
            <w:r w:rsidR="00985B8F">
              <w:rPr>
                <w:noProof/>
                <w:webHidden/>
              </w:rPr>
              <w:fldChar w:fldCharType="begin"/>
            </w:r>
            <w:r w:rsidR="00985B8F">
              <w:rPr>
                <w:noProof/>
                <w:webHidden/>
              </w:rPr>
              <w:instrText xml:space="preserve"> PAGEREF _Toc152603540 \h </w:instrText>
            </w:r>
            <w:r w:rsidR="00985B8F">
              <w:rPr>
                <w:noProof/>
                <w:webHidden/>
              </w:rPr>
            </w:r>
            <w:r w:rsidR="00985B8F">
              <w:rPr>
                <w:noProof/>
                <w:webHidden/>
              </w:rPr>
              <w:fldChar w:fldCharType="separate"/>
            </w:r>
            <w:r w:rsidR="00E573B4">
              <w:rPr>
                <w:noProof/>
                <w:webHidden/>
              </w:rPr>
              <w:t>46</w:t>
            </w:r>
            <w:r w:rsidR="00985B8F">
              <w:rPr>
                <w:noProof/>
                <w:webHidden/>
              </w:rPr>
              <w:fldChar w:fldCharType="end"/>
            </w:r>
          </w:hyperlink>
        </w:p>
        <w:p w14:paraId="437B064E" w14:textId="442428D0" w:rsidR="00985B8F" w:rsidRDefault="009B60E4">
          <w:pPr>
            <w:pStyle w:val="Obsah1"/>
            <w:rPr>
              <w:rFonts w:asciiTheme="minorHAnsi" w:eastAsiaTheme="minorEastAsia" w:hAnsiTheme="minorHAnsi"/>
              <w:b w:val="0"/>
              <w:bCs w:val="0"/>
              <w:kern w:val="2"/>
              <w:lang w:eastAsia="cs-CZ"/>
              <w14:ligatures w14:val="standardContextual"/>
            </w:rPr>
          </w:pPr>
          <w:hyperlink w:anchor="_Toc152603541" w:history="1">
            <w:r w:rsidR="00985B8F" w:rsidRPr="00934190">
              <w:rPr>
                <w:rStyle w:val="Hypertextovodkaz"/>
                <w:rFonts w:cstheme="majorHAnsi"/>
              </w:rPr>
              <w:t>NÁLEŽITOSTI DLE PŘÍLOHY Č. 7 K VYHLÁŠCE Č. 500/2006 SB., O ÚZEMNĚ ANALYTICKÝCH PODKLADECH, ÚZEMNĚ PLÁNOVACÍ DOKUMENTACI A O ZPŮSOBU EVIDENCE ÚZEMNĚ PLÁNOVACÍ ČINNOSTI</w:t>
            </w:r>
            <w:r w:rsidR="00985B8F">
              <w:rPr>
                <w:webHidden/>
              </w:rPr>
              <w:tab/>
            </w:r>
            <w:r w:rsidR="00985B8F">
              <w:rPr>
                <w:webHidden/>
              </w:rPr>
              <w:fldChar w:fldCharType="begin"/>
            </w:r>
            <w:r w:rsidR="00985B8F">
              <w:rPr>
                <w:webHidden/>
              </w:rPr>
              <w:instrText xml:space="preserve"> PAGEREF _Toc152603541 \h </w:instrText>
            </w:r>
            <w:r w:rsidR="00985B8F">
              <w:rPr>
                <w:webHidden/>
              </w:rPr>
            </w:r>
            <w:r w:rsidR="00985B8F">
              <w:rPr>
                <w:webHidden/>
              </w:rPr>
              <w:fldChar w:fldCharType="separate"/>
            </w:r>
            <w:r w:rsidR="00E573B4">
              <w:rPr>
                <w:webHidden/>
              </w:rPr>
              <w:t>48</w:t>
            </w:r>
            <w:r w:rsidR="00985B8F">
              <w:rPr>
                <w:webHidden/>
              </w:rPr>
              <w:fldChar w:fldCharType="end"/>
            </w:r>
          </w:hyperlink>
        </w:p>
        <w:p w14:paraId="61ADC86F" w14:textId="0A3137B6" w:rsidR="00985B8F" w:rsidRDefault="009B60E4">
          <w:pPr>
            <w:pStyle w:val="Obsah2"/>
            <w:rPr>
              <w:rFonts w:asciiTheme="minorHAnsi" w:eastAsiaTheme="minorEastAsia" w:hAnsiTheme="minorHAnsi"/>
              <w:noProof/>
              <w:kern w:val="2"/>
              <w:lang w:eastAsia="cs-CZ"/>
              <w14:ligatures w14:val="standardContextual"/>
            </w:rPr>
          </w:pPr>
          <w:hyperlink w:anchor="_Toc152603542" w:history="1">
            <w:r w:rsidR="00985B8F" w:rsidRPr="00934190">
              <w:rPr>
                <w:rStyle w:val="Hypertextovodkaz"/>
                <w:noProof/>
              </w:rPr>
              <w:t>a)</w:t>
            </w:r>
            <w:r w:rsidR="00985B8F">
              <w:rPr>
                <w:rFonts w:asciiTheme="minorHAnsi" w:eastAsiaTheme="minorEastAsia" w:hAnsiTheme="minorHAnsi"/>
                <w:noProof/>
                <w:kern w:val="2"/>
                <w:lang w:eastAsia="cs-CZ"/>
                <w14:ligatures w14:val="standardContextual"/>
              </w:rPr>
              <w:tab/>
            </w:r>
            <w:r w:rsidR="00985B8F" w:rsidRPr="00934190">
              <w:rPr>
                <w:rStyle w:val="Hypertextovodkaz"/>
                <w:noProof/>
              </w:rPr>
              <w:t>VYHODNOCENÍ KOORDINACE VYUŽÍVÁNÍ ÚZEMÍ Z HLEDISKA ŠIRŠÍCH VZTAHŮ V ÚZEMÍ</w:t>
            </w:r>
            <w:r w:rsidR="00985B8F">
              <w:rPr>
                <w:noProof/>
                <w:webHidden/>
              </w:rPr>
              <w:tab/>
            </w:r>
            <w:r w:rsidR="00985B8F">
              <w:rPr>
                <w:noProof/>
                <w:webHidden/>
              </w:rPr>
              <w:fldChar w:fldCharType="begin"/>
            </w:r>
            <w:r w:rsidR="00985B8F">
              <w:rPr>
                <w:noProof/>
                <w:webHidden/>
              </w:rPr>
              <w:instrText xml:space="preserve"> PAGEREF _Toc152603542 \h </w:instrText>
            </w:r>
            <w:r w:rsidR="00985B8F">
              <w:rPr>
                <w:noProof/>
                <w:webHidden/>
              </w:rPr>
            </w:r>
            <w:r w:rsidR="00985B8F">
              <w:rPr>
                <w:noProof/>
                <w:webHidden/>
              </w:rPr>
              <w:fldChar w:fldCharType="separate"/>
            </w:r>
            <w:r w:rsidR="00E573B4">
              <w:rPr>
                <w:noProof/>
                <w:webHidden/>
              </w:rPr>
              <w:t>48</w:t>
            </w:r>
            <w:r w:rsidR="00985B8F">
              <w:rPr>
                <w:noProof/>
                <w:webHidden/>
              </w:rPr>
              <w:fldChar w:fldCharType="end"/>
            </w:r>
          </w:hyperlink>
        </w:p>
        <w:p w14:paraId="62EF2BF4" w14:textId="447FB82E" w:rsidR="00985B8F" w:rsidRDefault="009B60E4">
          <w:pPr>
            <w:pStyle w:val="Obsah2"/>
            <w:rPr>
              <w:rFonts w:asciiTheme="minorHAnsi" w:eastAsiaTheme="minorEastAsia" w:hAnsiTheme="minorHAnsi"/>
              <w:noProof/>
              <w:kern w:val="2"/>
              <w:lang w:eastAsia="cs-CZ"/>
              <w14:ligatures w14:val="standardContextual"/>
            </w:rPr>
          </w:pPr>
          <w:hyperlink w:anchor="_Toc152603543" w:history="1">
            <w:r w:rsidR="00985B8F" w:rsidRPr="00934190">
              <w:rPr>
                <w:rStyle w:val="Hypertextovodkaz"/>
                <w:noProof/>
              </w:rPr>
              <w:t>b)</w:t>
            </w:r>
            <w:r w:rsidR="00985B8F">
              <w:rPr>
                <w:rFonts w:asciiTheme="minorHAnsi" w:eastAsiaTheme="minorEastAsia" w:hAnsiTheme="minorHAnsi"/>
                <w:noProof/>
                <w:kern w:val="2"/>
                <w:lang w:eastAsia="cs-CZ"/>
                <w14:ligatures w14:val="standardContextual"/>
              </w:rPr>
              <w:tab/>
            </w:r>
            <w:r w:rsidR="00985B8F" w:rsidRPr="00934190">
              <w:rPr>
                <w:rStyle w:val="Hypertextovodkaz"/>
                <w:noProof/>
              </w:rPr>
              <w:t>VYHODNOCENÍ SPLNĚNÍ POŽADAVKŮ OBSAŽENÝCH V ROZHODNUTÍ ZASTUPITELSTVA OBCE O OBSAHU ZMĚNY ÚZEMNÍHO PLÁNU POŘIZOVANÉ ZKRÁCENÝM POSTUPEM</w:t>
            </w:r>
            <w:r w:rsidR="00985B8F">
              <w:rPr>
                <w:noProof/>
                <w:webHidden/>
              </w:rPr>
              <w:tab/>
            </w:r>
            <w:r w:rsidR="00985B8F">
              <w:rPr>
                <w:noProof/>
                <w:webHidden/>
              </w:rPr>
              <w:fldChar w:fldCharType="begin"/>
            </w:r>
            <w:r w:rsidR="00985B8F">
              <w:rPr>
                <w:noProof/>
                <w:webHidden/>
              </w:rPr>
              <w:instrText xml:space="preserve"> PAGEREF _Toc152603543 \h </w:instrText>
            </w:r>
            <w:r w:rsidR="00985B8F">
              <w:rPr>
                <w:noProof/>
                <w:webHidden/>
              </w:rPr>
            </w:r>
            <w:r w:rsidR="00985B8F">
              <w:rPr>
                <w:noProof/>
                <w:webHidden/>
              </w:rPr>
              <w:fldChar w:fldCharType="separate"/>
            </w:r>
            <w:r w:rsidR="00E573B4">
              <w:rPr>
                <w:noProof/>
                <w:webHidden/>
              </w:rPr>
              <w:t>48</w:t>
            </w:r>
            <w:r w:rsidR="00985B8F">
              <w:rPr>
                <w:noProof/>
                <w:webHidden/>
              </w:rPr>
              <w:fldChar w:fldCharType="end"/>
            </w:r>
          </w:hyperlink>
        </w:p>
        <w:p w14:paraId="0C76237C" w14:textId="38A4A7C9" w:rsidR="00985B8F" w:rsidRDefault="009B60E4">
          <w:pPr>
            <w:pStyle w:val="Obsah2"/>
            <w:rPr>
              <w:rFonts w:asciiTheme="minorHAnsi" w:eastAsiaTheme="minorEastAsia" w:hAnsiTheme="minorHAnsi"/>
              <w:noProof/>
              <w:kern w:val="2"/>
              <w:lang w:eastAsia="cs-CZ"/>
              <w14:ligatures w14:val="standardContextual"/>
            </w:rPr>
          </w:pPr>
          <w:hyperlink w:anchor="_Toc152603544" w:history="1">
            <w:r w:rsidR="00985B8F" w:rsidRPr="00934190">
              <w:rPr>
                <w:rStyle w:val="Hypertextovodkaz"/>
                <w:noProof/>
              </w:rPr>
              <w:t>c)</w:t>
            </w:r>
            <w:r w:rsidR="00985B8F">
              <w:rPr>
                <w:rFonts w:asciiTheme="minorHAnsi" w:eastAsiaTheme="minorEastAsia" w:hAnsiTheme="minorHAnsi"/>
                <w:noProof/>
                <w:kern w:val="2"/>
                <w:lang w:eastAsia="cs-CZ"/>
                <w14:ligatures w14:val="standardContextual"/>
              </w:rPr>
              <w:tab/>
            </w:r>
            <w:r w:rsidR="00985B8F" w:rsidRPr="00934190">
              <w:rPr>
                <w:rStyle w:val="Hypertextovodkaz"/>
                <w:noProof/>
              </w:rPr>
              <w:t>VÝČET ZÁLEŽITOSTÍ NADMÍSTNÍHO VÝZNAMU, KTERÉ NEJSOU ŘEŠENY V ZÁSADÁCH ÚZEMNÍHO ROZVOJE (§ 43 ODST. 1 STAVEBNÍHO ZÁKONA), S ODŮVODNĚNÍM POTŘEBY JEJICH VYMEZENÍ</w:t>
            </w:r>
            <w:r w:rsidR="00985B8F">
              <w:rPr>
                <w:noProof/>
                <w:webHidden/>
              </w:rPr>
              <w:tab/>
            </w:r>
            <w:r w:rsidR="00985B8F">
              <w:rPr>
                <w:noProof/>
                <w:webHidden/>
              </w:rPr>
              <w:fldChar w:fldCharType="begin"/>
            </w:r>
            <w:r w:rsidR="00985B8F">
              <w:rPr>
                <w:noProof/>
                <w:webHidden/>
              </w:rPr>
              <w:instrText xml:space="preserve"> PAGEREF _Toc152603544 \h </w:instrText>
            </w:r>
            <w:r w:rsidR="00985B8F">
              <w:rPr>
                <w:noProof/>
                <w:webHidden/>
              </w:rPr>
            </w:r>
            <w:r w:rsidR="00985B8F">
              <w:rPr>
                <w:noProof/>
                <w:webHidden/>
              </w:rPr>
              <w:fldChar w:fldCharType="separate"/>
            </w:r>
            <w:r w:rsidR="00E573B4">
              <w:rPr>
                <w:noProof/>
                <w:webHidden/>
              </w:rPr>
              <w:t>51</w:t>
            </w:r>
            <w:r w:rsidR="00985B8F">
              <w:rPr>
                <w:noProof/>
                <w:webHidden/>
              </w:rPr>
              <w:fldChar w:fldCharType="end"/>
            </w:r>
          </w:hyperlink>
        </w:p>
        <w:p w14:paraId="2B3BF87B" w14:textId="7C31C055" w:rsidR="00985B8F" w:rsidRDefault="009B60E4">
          <w:pPr>
            <w:pStyle w:val="Obsah2"/>
            <w:rPr>
              <w:rFonts w:asciiTheme="minorHAnsi" w:eastAsiaTheme="minorEastAsia" w:hAnsiTheme="minorHAnsi"/>
              <w:noProof/>
              <w:kern w:val="2"/>
              <w:lang w:eastAsia="cs-CZ"/>
              <w14:ligatures w14:val="standardContextual"/>
            </w:rPr>
          </w:pPr>
          <w:hyperlink w:anchor="_Toc152603545" w:history="1">
            <w:r w:rsidR="00985B8F" w:rsidRPr="00934190">
              <w:rPr>
                <w:rStyle w:val="Hypertextovodkaz"/>
                <w:noProof/>
              </w:rPr>
              <w:t>d)</w:t>
            </w:r>
            <w:r w:rsidR="00985B8F">
              <w:rPr>
                <w:rFonts w:asciiTheme="minorHAnsi" w:eastAsiaTheme="minorEastAsia" w:hAnsiTheme="minorHAnsi"/>
                <w:noProof/>
                <w:kern w:val="2"/>
                <w:lang w:eastAsia="cs-CZ"/>
                <w14:ligatures w14:val="standardContextual"/>
              </w:rPr>
              <w:tab/>
            </w:r>
            <w:r w:rsidR="00985B8F" w:rsidRPr="00934190">
              <w:rPr>
                <w:rStyle w:val="Hypertextovodkaz"/>
                <w:noProof/>
              </w:rPr>
              <w:t>VÝČET PRVKŮ REGULAČNÍHO PLÁNU S ODŮVODNĚNÍM JEJICH VYMEZENÍ</w:t>
            </w:r>
            <w:r w:rsidR="00985B8F">
              <w:rPr>
                <w:noProof/>
                <w:webHidden/>
              </w:rPr>
              <w:tab/>
            </w:r>
            <w:r w:rsidR="00985B8F">
              <w:rPr>
                <w:noProof/>
                <w:webHidden/>
              </w:rPr>
              <w:fldChar w:fldCharType="begin"/>
            </w:r>
            <w:r w:rsidR="00985B8F">
              <w:rPr>
                <w:noProof/>
                <w:webHidden/>
              </w:rPr>
              <w:instrText xml:space="preserve"> PAGEREF _Toc152603545 \h </w:instrText>
            </w:r>
            <w:r w:rsidR="00985B8F">
              <w:rPr>
                <w:noProof/>
                <w:webHidden/>
              </w:rPr>
            </w:r>
            <w:r w:rsidR="00985B8F">
              <w:rPr>
                <w:noProof/>
                <w:webHidden/>
              </w:rPr>
              <w:fldChar w:fldCharType="separate"/>
            </w:r>
            <w:r w:rsidR="00E573B4">
              <w:rPr>
                <w:noProof/>
                <w:webHidden/>
              </w:rPr>
              <w:t>51</w:t>
            </w:r>
            <w:r w:rsidR="00985B8F">
              <w:rPr>
                <w:noProof/>
                <w:webHidden/>
              </w:rPr>
              <w:fldChar w:fldCharType="end"/>
            </w:r>
          </w:hyperlink>
        </w:p>
        <w:p w14:paraId="36B85582" w14:textId="41F9EF61" w:rsidR="00985B8F" w:rsidRDefault="009B60E4">
          <w:pPr>
            <w:pStyle w:val="Obsah3"/>
            <w:rPr>
              <w:rFonts w:asciiTheme="minorHAnsi" w:eastAsiaTheme="minorEastAsia" w:hAnsiTheme="minorHAnsi"/>
              <w:noProof/>
              <w:kern w:val="2"/>
              <w:lang w:eastAsia="cs-CZ"/>
              <w14:ligatures w14:val="standardContextual"/>
            </w:rPr>
          </w:pPr>
          <w:hyperlink w:anchor="_Toc152603546" w:history="1">
            <w:r w:rsidR="00985B8F" w:rsidRPr="00934190">
              <w:rPr>
                <w:rStyle w:val="Hypertextovodkaz"/>
                <w:noProof/>
              </w:rPr>
              <w:t>Území s prvky regulačního plánu U.1 (pro plochy Z.17a, Z.17b a Z.17c)</w:t>
            </w:r>
            <w:r w:rsidR="00985B8F">
              <w:rPr>
                <w:noProof/>
                <w:webHidden/>
              </w:rPr>
              <w:tab/>
            </w:r>
            <w:r w:rsidR="00985B8F">
              <w:rPr>
                <w:noProof/>
                <w:webHidden/>
              </w:rPr>
              <w:fldChar w:fldCharType="begin"/>
            </w:r>
            <w:r w:rsidR="00985B8F">
              <w:rPr>
                <w:noProof/>
                <w:webHidden/>
              </w:rPr>
              <w:instrText xml:space="preserve"> PAGEREF _Toc152603546 \h </w:instrText>
            </w:r>
            <w:r w:rsidR="00985B8F">
              <w:rPr>
                <w:noProof/>
                <w:webHidden/>
              </w:rPr>
            </w:r>
            <w:r w:rsidR="00985B8F">
              <w:rPr>
                <w:noProof/>
                <w:webHidden/>
              </w:rPr>
              <w:fldChar w:fldCharType="separate"/>
            </w:r>
            <w:r w:rsidR="00E573B4">
              <w:rPr>
                <w:noProof/>
                <w:webHidden/>
              </w:rPr>
              <w:t>51</w:t>
            </w:r>
            <w:r w:rsidR="00985B8F">
              <w:rPr>
                <w:noProof/>
                <w:webHidden/>
              </w:rPr>
              <w:fldChar w:fldCharType="end"/>
            </w:r>
          </w:hyperlink>
        </w:p>
        <w:p w14:paraId="58B5395C" w14:textId="26452762" w:rsidR="00985B8F" w:rsidRDefault="009B60E4">
          <w:pPr>
            <w:pStyle w:val="Obsah3"/>
            <w:rPr>
              <w:rFonts w:asciiTheme="minorHAnsi" w:eastAsiaTheme="minorEastAsia" w:hAnsiTheme="minorHAnsi"/>
              <w:noProof/>
              <w:kern w:val="2"/>
              <w:lang w:eastAsia="cs-CZ"/>
              <w14:ligatures w14:val="standardContextual"/>
            </w:rPr>
          </w:pPr>
          <w:hyperlink w:anchor="_Toc152603547" w:history="1">
            <w:r w:rsidR="00985B8F" w:rsidRPr="00934190">
              <w:rPr>
                <w:rStyle w:val="Hypertextovodkaz"/>
                <w:noProof/>
              </w:rPr>
              <w:t>Území s prvky regulačního plánu U.2 (pro plochy P.3, P.4, Z.12, Z.13, Z.14 a Z.15)</w:t>
            </w:r>
            <w:r w:rsidR="00985B8F">
              <w:rPr>
                <w:noProof/>
                <w:webHidden/>
              </w:rPr>
              <w:tab/>
            </w:r>
            <w:r w:rsidR="00985B8F">
              <w:rPr>
                <w:noProof/>
                <w:webHidden/>
              </w:rPr>
              <w:fldChar w:fldCharType="begin"/>
            </w:r>
            <w:r w:rsidR="00985B8F">
              <w:rPr>
                <w:noProof/>
                <w:webHidden/>
              </w:rPr>
              <w:instrText xml:space="preserve"> PAGEREF _Toc152603547 \h </w:instrText>
            </w:r>
            <w:r w:rsidR="00985B8F">
              <w:rPr>
                <w:noProof/>
                <w:webHidden/>
              </w:rPr>
            </w:r>
            <w:r w:rsidR="00985B8F">
              <w:rPr>
                <w:noProof/>
                <w:webHidden/>
              </w:rPr>
              <w:fldChar w:fldCharType="separate"/>
            </w:r>
            <w:r w:rsidR="00E573B4">
              <w:rPr>
                <w:noProof/>
                <w:webHidden/>
              </w:rPr>
              <w:t>52</w:t>
            </w:r>
            <w:r w:rsidR="00985B8F">
              <w:rPr>
                <w:noProof/>
                <w:webHidden/>
              </w:rPr>
              <w:fldChar w:fldCharType="end"/>
            </w:r>
          </w:hyperlink>
        </w:p>
        <w:p w14:paraId="3B667628" w14:textId="3977B3AB" w:rsidR="00985B8F" w:rsidRDefault="009B60E4">
          <w:pPr>
            <w:pStyle w:val="Obsah3"/>
            <w:rPr>
              <w:rFonts w:asciiTheme="minorHAnsi" w:eastAsiaTheme="minorEastAsia" w:hAnsiTheme="minorHAnsi"/>
              <w:noProof/>
              <w:kern w:val="2"/>
              <w:lang w:eastAsia="cs-CZ"/>
              <w14:ligatures w14:val="standardContextual"/>
            </w:rPr>
          </w:pPr>
          <w:hyperlink w:anchor="_Toc152603548" w:history="1">
            <w:r w:rsidR="00985B8F" w:rsidRPr="00934190">
              <w:rPr>
                <w:rStyle w:val="Hypertextovodkaz"/>
                <w:noProof/>
              </w:rPr>
              <w:t>Území s prvky regulačního plánu U.3 (pro plochu Z.3)</w:t>
            </w:r>
            <w:r w:rsidR="00985B8F">
              <w:rPr>
                <w:noProof/>
                <w:webHidden/>
              </w:rPr>
              <w:tab/>
            </w:r>
            <w:r w:rsidR="00985B8F">
              <w:rPr>
                <w:noProof/>
                <w:webHidden/>
              </w:rPr>
              <w:fldChar w:fldCharType="begin"/>
            </w:r>
            <w:r w:rsidR="00985B8F">
              <w:rPr>
                <w:noProof/>
                <w:webHidden/>
              </w:rPr>
              <w:instrText xml:space="preserve"> PAGEREF _Toc152603548 \h </w:instrText>
            </w:r>
            <w:r w:rsidR="00985B8F">
              <w:rPr>
                <w:noProof/>
                <w:webHidden/>
              </w:rPr>
            </w:r>
            <w:r w:rsidR="00985B8F">
              <w:rPr>
                <w:noProof/>
                <w:webHidden/>
              </w:rPr>
              <w:fldChar w:fldCharType="separate"/>
            </w:r>
            <w:r w:rsidR="00E573B4">
              <w:rPr>
                <w:noProof/>
                <w:webHidden/>
              </w:rPr>
              <w:t>52</w:t>
            </w:r>
            <w:r w:rsidR="00985B8F">
              <w:rPr>
                <w:noProof/>
                <w:webHidden/>
              </w:rPr>
              <w:fldChar w:fldCharType="end"/>
            </w:r>
          </w:hyperlink>
        </w:p>
        <w:p w14:paraId="64CFC069" w14:textId="392A5034" w:rsidR="00985B8F" w:rsidRDefault="009B60E4">
          <w:pPr>
            <w:pStyle w:val="Obsah3"/>
            <w:rPr>
              <w:rFonts w:asciiTheme="minorHAnsi" w:eastAsiaTheme="minorEastAsia" w:hAnsiTheme="minorHAnsi"/>
              <w:noProof/>
              <w:kern w:val="2"/>
              <w:lang w:eastAsia="cs-CZ"/>
              <w14:ligatures w14:val="standardContextual"/>
            </w:rPr>
          </w:pPr>
          <w:hyperlink w:anchor="_Toc152603549" w:history="1">
            <w:r w:rsidR="00985B8F" w:rsidRPr="00934190">
              <w:rPr>
                <w:rStyle w:val="Hypertextovodkaz"/>
                <w:noProof/>
              </w:rPr>
              <w:t>Území s prvky regulačního plánu U.4 (pro plochu Z.4)</w:t>
            </w:r>
            <w:r w:rsidR="00985B8F">
              <w:rPr>
                <w:noProof/>
                <w:webHidden/>
              </w:rPr>
              <w:tab/>
            </w:r>
            <w:r w:rsidR="00985B8F">
              <w:rPr>
                <w:noProof/>
                <w:webHidden/>
              </w:rPr>
              <w:fldChar w:fldCharType="begin"/>
            </w:r>
            <w:r w:rsidR="00985B8F">
              <w:rPr>
                <w:noProof/>
                <w:webHidden/>
              </w:rPr>
              <w:instrText xml:space="preserve"> PAGEREF _Toc152603549 \h </w:instrText>
            </w:r>
            <w:r w:rsidR="00985B8F">
              <w:rPr>
                <w:noProof/>
                <w:webHidden/>
              </w:rPr>
            </w:r>
            <w:r w:rsidR="00985B8F">
              <w:rPr>
                <w:noProof/>
                <w:webHidden/>
              </w:rPr>
              <w:fldChar w:fldCharType="separate"/>
            </w:r>
            <w:r w:rsidR="00E573B4">
              <w:rPr>
                <w:noProof/>
                <w:webHidden/>
              </w:rPr>
              <w:t>53</w:t>
            </w:r>
            <w:r w:rsidR="00985B8F">
              <w:rPr>
                <w:noProof/>
                <w:webHidden/>
              </w:rPr>
              <w:fldChar w:fldCharType="end"/>
            </w:r>
          </w:hyperlink>
        </w:p>
        <w:p w14:paraId="11155ADB" w14:textId="51071E94" w:rsidR="00985B8F" w:rsidRDefault="009B60E4">
          <w:pPr>
            <w:pStyle w:val="Obsah2"/>
            <w:rPr>
              <w:rFonts w:asciiTheme="minorHAnsi" w:eastAsiaTheme="minorEastAsia" w:hAnsiTheme="minorHAnsi"/>
              <w:noProof/>
              <w:kern w:val="2"/>
              <w:lang w:eastAsia="cs-CZ"/>
              <w14:ligatures w14:val="standardContextual"/>
            </w:rPr>
          </w:pPr>
          <w:hyperlink w:anchor="_Toc152603550" w:history="1">
            <w:r w:rsidR="00985B8F" w:rsidRPr="00934190">
              <w:rPr>
                <w:rStyle w:val="Hypertextovodkaz"/>
                <w:noProof/>
              </w:rPr>
              <w:t>e)</w:t>
            </w:r>
            <w:r w:rsidR="00985B8F">
              <w:rPr>
                <w:rFonts w:asciiTheme="minorHAnsi" w:eastAsiaTheme="minorEastAsia" w:hAnsiTheme="minorHAnsi"/>
                <w:noProof/>
                <w:kern w:val="2"/>
                <w:lang w:eastAsia="cs-CZ"/>
                <w14:ligatures w14:val="standardContextual"/>
              </w:rPr>
              <w:tab/>
            </w:r>
            <w:r w:rsidR="00985B8F" w:rsidRPr="00934190">
              <w:rPr>
                <w:rStyle w:val="Hypertextovodkaz"/>
                <w:noProof/>
              </w:rPr>
              <w:t>VYHODNOCENÍ PŘEDPOKLÁDANÝCH DŮSLEDKŮ NAVRHOVANÉHO ŘEŠENÍ NA ZEMĚDĚLSKÝ PŮDNÍ FOND A POZEMKY URČENÉ K PLNĚNÍ FUNKCE LESA</w:t>
            </w:r>
            <w:r w:rsidR="00985B8F">
              <w:rPr>
                <w:noProof/>
                <w:webHidden/>
              </w:rPr>
              <w:tab/>
            </w:r>
            <w:r w:rsidR="00985B8F">
              <w:rPr>
                <w:noProof/>
                <w:webHidden/>
              </w:rPr>
              <w:fldChar w:fldCharType="begin"/>
            </w:r>
            <w:r w:rsidR="00985B8F">
              <w:rPr>
                <w:noProof/>
                <w:webHidden/>
              </w:rPr>
              <w:instrText xml:space="preserve"> PAGEREF _Toc152603550 \h </w:instrText>
            </w:r>
            <w:r w:rsidR="00985B8F">
              <w:rPr>
                <w:noProof/>
                <w:webHidden/>
              </w:rPr>
            </w:r>
            <w:r w:rsidR="00985B8F">
              <w:rPr>
                <w:noProof/>
                <w:webHidden/>
              </w:rPr>
              <w:fldChar w:fldCharType="separate"/>
            </w:r>
            <w:r w:rsidR="00E573B4">
              <w:rPr>
                <w:noProof/>
                <w:webHidden/>
              </w:rPr>
              <w:t>53</w:t>
            </w:r>
            <w:r w:rsidR="00985B8F">
              <w:rPr>
                <w:noProof/>
                <w:webHidden/>
              </w:rPr>
              <w:fldChar w:fldCharType="end"/>
            </w:r>
          </w:hyperlink>
        </w:p>
        <w:p w14:paraId="7B4B4DCF" w14:textId="6E47A696" w:rsidR="00985B8F" w:rsidRDefault="009B60E4">
          <w:pPr>
            <w:pStyle w:val="Obsah3"/>
            <w:rPr>
              <w:rFonts w:asciiTheme="minorHAnsi" w:eastAsiaTheme="minorEastAsia" w:hAnsiTheme="minorHAnsi"/>
              <w:noProof/>
              <w:kern w:val="2"/>
              <w:lang w:eastAsia="cs-CZ"/>
              <w14:ligatures w14:val="standardContextual"/>
            </w:rPr>
          </w:pPr>
          <w:hyperlink w:anchor="_Toc152603551" w:history="1">
            <w:r w:rsidR="00985B8F" w:rsidRPr="00934190">
              <w:rPr>
                <w:rStyle w:val="Hypertextovodkaz"/>
                <w:noProof/>
              </w:rPr>
              <w:t>e.1)</w:t>
            </w:r>
            <w:r w:rsidR="00985B8F">
              <w:rPr>
                <w:rFonts w:asciiTheme="minorHAnsi" w:eastAsiaTheme="minorEastAsia" w:hAnsiTheme="minorHAnsi"/>
                <w:noProof/>
                <w:kern w:val="2"/>
                <w:lang w:eastAsia="cs-CZ"/>
                <w14:ligatures w14:val="standardContextual"/>
              </w:rPr>
              <w:tab/>
            </w:r>
            <w:r w:rsidR="00985B8F" w:rsidRPr="00934190">
              <w:rPr>
                <w:rStyle w:val="Hypertextovodkaz"/>
                <w:noProof/>
              </w:rPr>
              <w:t>POUŽITÁ METODIKA</w:t>
            </w:r>
            <w:r w:rsidR="00985B8F">
              <w:rPr>
                <w:noProof/>
                <w:webHidden/>
              </w:rPr>
              <w:tab/>
            </w:r>
            <w:r w:rsidR="00985B8F">
              <w:rPr>
                <w:noProof/>
                <w:webHidden/>
              </w:rPr>
              <w:fldChar w:fldCharType="begin"/>
            </w:r>
            <w:r w:rsidR="00985B8F">
              <w:rPr>
                <w:noProof/>
                <w:webHidden/>
              </w:rPr>
              <w:instrText xml:space="preserve"> PAGEREF _Toc152603551 \h </w:instrText>
            </w:r>
            <w:r w:rsidR="00985B8F">
              <w:rPr>
                <w:noProof/>
                <w:webHidden/>
              </w:rPr>
            </w:r>
            <w:r w:rsidR="00985B8F">
              <w:rPr>
                <w:noProof/>
                <w:webHidden/>
              </w:rPr>
              <w:fldChar w:fldCharType="separate"/>
            </w:r>
            <w:r w:rsidR="00E573B4">
              <w:rPr>
                <w:noProof/>
                <w:webHidden/>
              </w:rPr>
              <w:t>53</w:t>
            </w:r>
            <w:r w:rsidR="00985B8F">
              <w:rPr>
                <w:noProof/>
                <w:webHidden/>
              </w:rPr>
              <w:fldChar w:fldCharType="end"/>
            </w:r>
          </w:hyperlink>
        </w:p>
        <w:p w14:paraId="12F4FEA1" w14:textId="0F7D9748" w:rsidR="00985B8F" w:rsidRDefault="009B60E4">
          <w:pPr>
            <w:pStyle w:val="Obsah3"/>
            <w:rPr>
              <w:rFonts w:asciiTheme="minorHAnsi" w:eastAsiaTheme="minorEastAsia" w:hAnsiTheme="minorHAnsi"/>
              <w:noProof/>
              <w:kern w:val="2"/>
              <w:lang w:eastAsia="cs-CZ"/>
              <w14:ligatures w14:val="standardContextual"/>
            </w:rPr>
          </w:pPr>
          <w:hyperlink w:anchor="_Toc152603552" w:history="1">
            <w:r w:rsidR="00985B8F" w:rsidRPr="00934190">
              <w:rPr>
                <w:rStyle w:val="Hypertextovodkaz"/>
                <w:noProof/>
              </w:rPr>
              <w:t>e.2)</w:t>
            </w:r>
            <w:r w:rsidR="00985B8F">
              <w:rPr>
                <w:rFonts w:asciiTheme="minorHAnsi" w:eastAsiaTheme="minorEastAsia" w:hAnsiTheme="minorHAnsi"/>
                <w:noProof/>
                <w:kern w:val="2"/>
                <w:lang w:eastAsia="cs-CZ"/>
                <w14:ligatures w14:val="standardContextual"/>
              </w:rPr>
              <w:tab/>
            </w:r>
            <w:r w:rsidR="00985B8F" w:rsidRPr="00934190">
              <w:rPr>
                <w:rStyle w:val="Hypertextovodkaz"/>
                <w:noProof/>
              </w:rPr>
              <w:t>INVESTICE DO PŮDY</w:t>
            </w:r>
            <w:r w:rsidR="00985B8F">
              <w:rPr>
                <w:noProof/>
                <w:webHidden/>
              </w:rPr>
              <w:tab/>
            </w:r>
            <w:r w:rsidR="00985B8F">
              <w:rPr>
                <w:noProof/>
                <w:webHidden/>
              </w:rPr>
              <w:fldChar w:fldCharType="begin"/>
            </w:r>
            <w:r w:rsidR="00985B8F">
              <w:rPr>
                <w:noProof/>
                <w:webHidden/>
              </w:rPr>
              <w:instrText xml:space="preserve"> PAGEREF _Toc152603552 \h </w:instrText>
            </w:r>
            <w:r w:rsidR="00985B8F">
              <w:rPr>
                <w:noProof/>
                <w:webHidden/>
              </w:rPr>
            </w:r>
            <w:r w:rsidR="00985B8F">
              <w:rPr>
                <w:noProof/>
                <w:webHidden/>
              </w:rPr>
              <w:fldChar w:fldCharType="separate"/>
            </w:r>
            <w:r w:rsidR="00E573B4">
              <w:rPr>
                <w:noProof/>
                <w:webHidden/>
              </w:rPr>
              <w:t>54</w:t>
            </w:r>
            <w:r w:rsidR="00985B8F">
              <w:rPr>
                <w:noProof/>
                <w:webHidden/>
              </w:rPr>
              <w:fldChar w:fldCharType="end"/>
            </w:r>
          </w:hyperlink>
        </w:p>
        <w:p w14:paraId="5BD926DA" w14:textId="7AAB2C83" w:rsidR="00985B8F" w:rsidRDefault="009B60E4">
          <w:pPr>
            <w:pStyle w:val="Obsah3"/>
            <w:rPr>
              <w:rFonts w:asciiTheme="minorHAnsi" w:eastAsiaTheme="minorEastAsia" w:hAnsiTheme="minorHAnsi"/>
              <w:noProof/>
              <w:kern w:val="2"/>
              <w:lang w:eastAsia="cs-CZ"/>
              <w14:ligatures w14:val="standardContextual"/>
            </w:rPr>
          </w:pPr>
          <w:hyperlink w:anchor="_Toc152603553" w:history="1">
            <w:r w:rsidR="00985B8F" w:rsidRPr="00934190">
              <w:rPr>
                <w:rStyle w:val="Hypertextovodkaz"/>
                <w:noProof/>
              </w:rPr>
              <w:t>e.3)</w:t>
            </w:r>
            <w:r w:rsidR="00985B8F">
              <w:rPr>
                <w:rFonts w:asciiTheme="minorHAnsi" w:eastAsiaTheme="minorEastAsia" w:hAnsiTheme="minorHAnsi"/>
                <w:noProof/>
                <w:kern w:val="2"/>
                <w:lang w:eastAsia="cs-CZ"/>
                <w14:ligatures w14:val="standardContextual"/>
              </w:rPr>
              <w:tab/>
            </w:r>
            <w:r w:rsidR="00985B8F" w:rsidRPr="00934190">
              <w:rPr>
                <w:rStyle w:val="Hypertextovodkaz"/>
                <w:noProof/>
              </w:rPr>
              <w:t>USPOŘÁDÁNÍ ZEMĚDĚLSKÉHO PŮDNÍHO FONDU A POZEMKOVÉ ÚPRAVY</w:t>
            </w:r>
            <w:r w:rsidR="00985B8F">
              <w:rPr>
                <w:noProof/>
                <w:webHidden/>
              </w:rPr>
              <w:tab/>
            </w:r>
            <w:r w:rsidR="00985B8F">
              <w:rPr>
                <w:noProof/>
                <w:webHidden/>
              </w:rPr>
              <w:fldChar w:fldCharType="begin"/>
            </w:r>
            <w:r w:rsidR="00985B8F">
              <w:rPr>
                <w:noProof/>
                <w:webHidden/>
              </w:rPr>
              <w:instrText xml:space="preserve"> PAGEREF _Toc152603553 \h </w:instrText>
            </w:r>
            <w:r w:rsidR="00985B8F">
              <w:rPr>
                <w:noProof/>
                <w:webHidden/>
              </w:rPr>
            </w:r>
            <w:r w:rsidR="00985B8F">
              <w:rPr>
                <w:noProof/>
                <w:webHidden/>
              </w:rPr>
              <w:fldChar w:fldCharType="separate"/>
            </w:r>
            <w:r w:rsidR="00E573B4">
              <w:rPr>
                <w:noProof/>
                <w:webHidden/>
              </w:rPr>
              <w:t>54</w:t>
            </w:r>
            <w:r w:rsidR="00985B8F">
              <w:rPr>
                <w:noProof/>
                <w:webHidden/>
              </w:rPr>
              <w:fldChar w:fldCharType="end"/>
            </w:r>
          </w:hyperlink>
        </w:p>
        <w:p w14:paraId="34B45429" w14:textId="4FD63D0D" w:rsidR="00985B8F" w:rsidRDefault="009B60E4">
          <w:pPr>
            <w:pStyle w:val="Obsah3"/>
            <w:rPr>
              <w:rFonts w:asciiTheme="minorHAnsi" w:eastAsiaTheme="minorEastAsia" w:hAnsiTheme="minorHAnsi"/>
              <w:noProof/>
              <w:kern w:val="2"/>
              <w:lang w:eastAsia="cs-CZ"/>
              <w14:ligatures w14:val="standardContextual"/>
            </w:rPr>
          </w:pPr>
          <w:hyperlink w:anchor="_Toc152603554" w:history="1">
            <w:r w:rsidR="00985B8F" w:rsidRPr="00934190">
              <w:rPr>
                <w:rStyle w:val="Hypertextovodkaz"/>
                <w:noProof/>
              </w:rPr>
              <w:t>e.4)</w:t>
            </w:r>
            <w:r w:rsidR="00985B8F">
              <w:rPr>
                <w:rFonts w:asciiTheme="minorHAnsi" w:eastAsiaTheme="minorEastAsia" w:hAnsiTheme="minorHAnsi"/>
                <w:noProof/>
                <w:kern w:val="2"/>
                <w:lang w:eastAsia="cs-CZ"/>
                <w14:ligatures w14:val="standardContextual"/>
              </w:rPr>
              <w:tab/>
            </w:r>
            <w:r w:rsidR="00985B8F" w:rsidRPr="00934190">
              <w:rPr>
                <w:rStyle w:val="Hypertextovodkaz"/>
                <w:noProof/>
              </w:rPr>
              <w:t>OPATŘENÍ K ZAJIŠTĚNÍ EKOLOGICKÉ STABILITY</w:t>
            </w:r>
            <w:r w:rsidR="00985B8F">
              <w:rPr>
                <w:noProof/>
                <w:webHidden/>
              </w:rPr>
              <w:tab/>
            </w:r>
            <w:r w:rsidR="00985B8F">
              <w:rPr>
                <w:noProof/>
                <w:webHidden/>
              </w:rPr>
              <w:fldChar w:fldCharType="begin"/>
            </w:r>
            <w:r w:rsidR="00985B8F">
              <w:rPr>
                <w:noProof/>
                <w:webHidden/>
              </w:rPr>
              <w:instrText xml:space="preserve"> PAGEREF _Toc152603554 \h </w:instrText>
            </w:r>
            <w:r w:rsidR="00985B8F">
              <w:rPr>
                <w:noProof/>
                <w:webHidden/>
              </w:rPr>
            </w:r>
            <w:r w:rsidR="00985B8F">
              <w:rPr>
                <w:noProof/>
                <w:webHidden/>
              </w:rPr>
              <w:fldChar w:fldCharType="separate"/>
            </w:r>
            <w:r w:rsidR="00E573B4">
              <w:rPr>
                <w:noProof/>
                <w:webHidden/>
              </w:rPr>
              <w:t>54</w:t>
            </w:r>
            <w:r w:rsidR="00985B8F">
              <w:rPr>
                <w:noProof/>
                <w:webHidden/>
              </w:rPr>
              <w:fldChar w:fldCharType="end"/>
            </w:r>
          </w:hyperlink>
        </w:p>
        <w:p w14:paraId="050D7001" w14:textId="7DD01514" w:rsidR="00985B8F" w:rsidRDefault="009B60E4">
          <w:pPr>
            <w:pStyle w:val="Obsah3"/>
            <w:rPr>
              <w:rFonts w:asciiTheme="minorHAnsi" w:eastAsiaTheme="minorEastAsia" w:hAnsiTheme="minorHAnsi"/>
              <w:noProof/>
              <w:kern w:val="2"/>
              <w:lang w:eastAsia="cs-CZ"/>
              <w14:ligatures w14:val="standardContextual"/>
            </w:rPr>
          </w:pPr>
          <w:hyperlink w:anchor="_Toc152603555" w:history="1">
            <w:r w:rsidR="00985B8F" w:rsidRPr="00934190">
              <w:rPr>
                <w:rStyle w:val="Hypertextovodkaz"/>
                <w:noProof/>
              </w:rPr>
              <w:t>e.7)</w:t>
            </w:r>
            <w:r w:rsidR="00985B8F">
              <w:rPr>
                <w:rFonts w:asciiTheme="minorHAnsi" w:eastAsiaTheme="minorEastAsia" w:hAnsiTheme="minorHAnsi"/>
                <w:noProof/>
                <w:kern w:val="2"/>
                <w:lang w:eastAsia="cs-CZ"/>
                <w14:ligatures w14:val="standardContextual"/>
              </w:rPr>
              <w:tab/>
            </w:r>
            <w:r w:rsidR="00985B8F" w:rsidRPr="00934190">
              <w:rPr>
                <w:rStyle w:val="Hypertextovodkaz"/>
                <w:noProof/>
              </w:rPr>
              <w:t>VYHODNOCENÍ PŘEDPOKLÁDANÝCH DŮSLEDKŮ NAVRHOVANÉHO ŘEŠENÍ NA ZEMĚDĚLSKÝ PŮDNÍ FOND</w:t>
            </w:r>
            <w:r w:rsidR="00985B8F">
              <w:rPr>
                <w:noProof/>
                <w:webHidden/>
              </w:rPr>
              <w:tab/>
            </w:r>
            <w:r w:rsidR="00985B8F">
              <w:rPr>
                <w:noProof/>
                <w:webHidden/>
              </w:rPr>
              <w:fldChar w:fldCharType="begin"/>
            </w:r>
            <w:r w:rsidR="00985B8F">
              <w:rPr>
                <w:noProof/>
                <w:webHidden/>
              </w:rPr>
              <w:instrText xml:space="preserve"> PAGEREF _Toc152603555 \h </w:instrText>
            </w:r>
            <w:r w:rsidR="00985B8F">
              <w:rPr>
                <w:noProof/>
                <w:webHidden/>
              </w:rPr>
            </w:r>
            <w:r w:rsidR="00985B8F">
              <w:rPr>
                <w:noProof/>
                <w:webHidden/>
              </w:rPr>
              <w:fldChar w:fldCharType="separate"/>
            </w:r>
            <w:r w:rsidR="00E573B4">
              <w:rPr>
                <w:noProof/>
                <w:webHidden/>
              </w:rPr>
              <w:t>54</w:t>
            </w:r>
            <w:r w:rsidR="00985B8F">
              <w:rPr>
                <w:noProof/>
                <w:webHidden/>
              </w:rPr>
              <w:fldChar w:fldCharType="end"/>
            </w:r>
          </w:hyperlink>
        </w:p>
        <w:p w14:paraId="6F8E984C" w14:textId="60EC614F" w:rsidR="00985B8F" w:rsidRDefault="009B60E4">
          <w:pPr>
            <w:pStyle w:val="Obsah3"/>
            <w:rPr>
              <w:rFonts w:asciiTheme="minorHAnsi" w:eastAsiaTheme="minorEastAsia" w:hAnsiTheme="minorHAnsi"/>
              <w:noProof/>
              <w:kern w:val="2"/>
              <w:lang w:eastAsia="cs-CZ"/>
              <w14:ligatures w14:val="standardContextual"/>
            </w:rPr>
          </w:pPr>
          <w:hyperlink w:anchor="_Toc152603556" w:history="1">
            <w:r w:rsidR="00985B8F" w:rsidRPr="00934190">
              <w:rPr>
                <w:rStyle w:val="Hypertextovodkaz"/>
                <w:noProof/>
              </w:rPr>
              <w:t>e.8)</w:t>
            </w:r>
            <w:r w:rsidR="00985B8F">
              <w:rPr>
                <w:rFonts w:asciiTheme="minorHAnsi" w:eastAsiaTheme="minorEastAsia" w:hAnsiTheme="minorHAnsi"/>
                <w:noProof/>
                <w:kern w:val="2"/>
                <w:lang w:eastAsia="cs-CZ"/>
                <w14:ligatures w14:val="standardContextual"/>
              </w:rPr>
              <w:tab/>
            </w:r>
            <w:r w:rsidR="00985B8F" w:rsidRPr="00934190">
              <w:rPr>
                <w:rStyle w:val="Hypertextovodkaz"/>
                <w:noProof/>
              </w:rPr>
              <w:t>ZDŮVODNĚNÍ NAVRŽENÉHO ZÁBORU ZPF</w:t>
            </w:r>
            <w:r w:rsidR="00985B8F">
              <w:rPr>
                <w:noProof/>
                <w:webHidden/>
              </w:rPr>
              <w:tab/>
            </w:r>
            <w:r w:rsidR="00985B8F">
              <w:rPr>
                <w:noProof/>
                <w:webHidden/>
              </w:rPr>
              <w:fldChar w:fldCharType="begin"/>
            </w:r>
            <w:r w:rsidR="00985B8F">
              <w:rPr>
                <w:noProof/>
                <w:webHidden/>
              </w:rPr>
              <w:instrText xml:space="preserve"> PAGEREF _Toc152603556 \h </w:instrText>
            </w:r>
            <w:r w:rsidR="00985B8F">
              <w:rPr>
                <w:noProof/>
                <w:webHidden/>
              </w:rPr>
            </w:r>
            <w:r w:rsidR="00985B8F">
              <w:rPr>
                <w:noProof/>
                <w:webHidden/>
              </w:rPr>
              <w:fldChar w:fldCharType="separate"/>
            </w:r>
            <w:r w:rsidR="00E573B4">
              <w:rPr>
                <w:noProof/>
                <w:webHidden/>
              </w:rPr>
              <w:t>55</w:t>
            </w:r>
            <w:r w:rsidR="00985B8F">
              <w:rPr>
                <w:noProof/>
                <w:webHidden/>
              </w:rPr>
              <w:fldChar w:fldCharType="end"/>
            </w:r>
          </w:hyperlink>
        </w:p>
        <w:p w14:paraId="4C7595D1" w14:textId="1D1A8E84" w:rsidR="00985B8F" w:rsidRDefault="009B60E4">
          <w:pPr>
            <w:pStyle w:val="Obsah3"/>
            <w:rPr>
              <w:rFonts w:asciiTheme="minorHAnsi" w:eastAsiaTheme="minorEastAsia" w:hAnsiTheme="minorHAnsi"/>
              <w:noProof/>
              <w:kern w:val="2"/>
              <w:lang w:eastAsia="cs-CZ"/>
              <w14:ligatures w14:val="standardContextual"/>
            </w:rPr>
          </w:pPr>
          <w:hyperlink w:anchor="_Toc152603557" w:history="1">
            <w:r w:rsidR="00985B8F" w:rsidRPr="00934190">
              <w:rPr>
                <w:rStyle w:val="Hypertextovodkaz"/>
                <w:noProof/>
              </w:rPr>
              <w:t>e.9)</w:t>
            </w:r>
            <w:r w:rsidR="00985B8F">
              <w:rPr>
                <w:rFonts w:asciiTheme="minorHAnsi" w:eastAsiaTheme="minorEastAsia" w:hAnsiTheme="minorHAnsi"/>
                <w:noProof/>
                <w:kern w:val="2"/>
                <w:lang w:eastAsia="cs-CZ"/>
                <w14:ligatures w14:val="standardContextual"/>
              </w:rPr>
              <w:tab/>
            </w:r>
            <w:r w:rsidR="00985B8F" w:rsidRPr="00934190">
              <w:rPr>
                <w:rStyle w:val="Hypertextovodkaz"/>
                <w:noProof/>
              </w:rPr>
              <w:t>VYHODNOCENÍ PŘEDPOKLÁDANÝCH DŮSLEDKŮ NAVRHOVANÉHO ŘEŠENÍ NA POZEMKY URČENÉ K PLNĚNÍ FUNKCE LESA</w:t>
            </w:r>
            <w:r w:rsidR="00985B8F">
              <w:rPr>
                <w:noProof/>
                <w:webHidden/>
              </w:rPr>
              <w:tab/>
            </w:r>
            <w:r w:rsidR="00985B8F">
              <w:rPr>
                <w:noProof/>
                <w:webHidden/>
              </w:rPr>
              <w:fldChar w:fldCharType="begin"/>
            </w:r>
            <w:r w:rsidR="00985B8F">
              <w:rPr>
                <w:noProof/>
                <w:webHidden/>
              </w:rPr>
              <w:instrText xml:space="preserve"> PAGEREF _Toc152603557 \h </w:instrText>
            </w:r>
            <w:r w:rsidR="00985B8F">
              <w:rPr>
                <w:noProof/>
                <w:webHidden/>
              </w:rPr>
            </w:r>
            <w:r w:rsidR="00985B8F">
              <w:rPr>
                <w:noProof/>
                <w:webHidden/>
              </w:rPr>
              <w:fldChar w:fldCharType="separate"/>
            </w:r>
            <w:r w:rsidR="00E573B4">
              <w:rPr>
                <w:noProof/>
                <w:webHidden/>
              </w:rPr>
              <w:t>57</w:t>
            </w:r>
            <w:r w:rsidR="00985B8F">
              <w:rPr>
                <w:noProof/>
                <w:webHidden/>
              </w:rPr>
              <w:fldChar w:fldCharType="end"/>
            </w:r>
          </w:hyperlink>
        </w:p>
        <w:p w14:paraId="560156A8" w14:textId="33CF219A" w:rsidR="00985B8F" w:rsidRDefault="009B60E4">
          <w:pPr>
            <w:pStyle w:val="Obsah2"/>
            <w:rPr>
              <w:rFonts w:asciiTheme="minorHAnsi" w:eastAsiaTheme="minorEastAsia" w:hAnsiTheme="minorHAnsi"/>
              <w:noProof/>
              <w:kern w:val="2"/>
              <w:lang w:eastAsia="cs-CZ"/>
              <w14:ligatures w14:val="standardContextual"/>
            </w:rPr>
          </w:pPr>
          <w:hyperlink w:anchor="_Toc152603558" w:history="1">
            <w:r w:rsidR="00985B8F" w:rsidRPr="00934190">
              <w:rPr>
                <w:rStyle w:val="Hypertextovodkaz"/>
                <w:noProof/>
              </w:rPr>
              <w:t>f) SROVNÁVACÍ TEXT S VYZNAČENÍM ZMĚN</w:t>
            </w:r>
            <w:r w:rsidR="00985B8F">
              <w:rPr>
                <w:noProof/>
                <w:webHidden/>
              </w:rPr>
              <w:tab/>
            </w:r>
            <w:r w:rsidR="00985B8F">
              <w:rPr>
                <w:noProof/>
                <w:webHidden/>
              </w:rPr>
              <w:fldChar w:fldCharType="begin"/>
            </w:r>
            <w:r w:rsidR="00985B8F">
              <w:rPr>
                <w:noProof/>
                <w:webHidden/>
              </w:rPr>
              <w:instrText xml:space="preserve"> PAGEREF _Toc152603558 \h </w:instrText>
            </w:r>
            <w:r w:rsidR="00985B8F">
              <w:rPr>
                <w:noProof/>
                <w:webHidden/>
              </w:rPr>
            </w:r>
            <w:r w:rsidR="00985B8F">
              <w:rPr>
                <w:noProof/>
                <w:webHidden/>
              </w:rPr>
              <w:fldChar w:fldCharType="separate"/>
            </w:r>
            <w:r w:rsidR="00E573B4">
              <w:rPr>
                <w:noProof/>
                <w:webHidden/>
              </w:rPr>
              <w:t>57</w:t>
            </w:r>
            <w:r w:rsidR="00985B8F">
              <w:rPr>
                <w:noProof/>
                <w:webHidden/>
              </w:rPr>
              <w:fldChar w:fldCharType="end"/>
            </w:r>
          </w:hyperlink>
        </w:p>
        <w:p w14:paraId="0C663BCF" w14:textId="022DAC2C" w:rsidR="00985B8F" w:rsidRDefault="009B60E4">
          <w:pPr>
            <w:pStyle w:val="Obsah1"/>
            <w:rPr>
              <w:rFonts w:asciiTheme="minorHAnsi" w:eastAsiaTheme="minorEastAsia" w:hAnsiTheme="minorHAnsi"/>
              <w:b w:val="0"/>
              <w:bCs w:val="0"/>
              <w:kern w:val="2"/>
              <w:lang w:eastAsia="cs-CZ"/>
              <w14:ligatures w14:val="standardContextual"/>
            </w:rPr>
          </w:pPr>
          <w:hyperlink w:anchor="_Toc152603559" w:history="1">
            <w:r w:rsidR="00985B8F" w:rsidRPr="00934190">
              <w:rPr>
                <w:rStyle w:val="Hypertextovodkaz"/>
                <w:rFonts w:cstheme="majorHAnsi"/>
              </w:rPr>
              <w:t>ROZHODNUTÍ O NÁMITKÁCH VČETNĚ SAMOSTATNÉHO ODŮVODNĚNÍ</w:t>
            </w:r>
            <w:r w:rsidR="00985B8F">
              <w:rPr>
                <w:webHidden/>
              </w:rPr>
              <w:tab/>
            </w:r>
            <w:r w:rsidR="00985B8F">
              <w:rPr>
                <w:webHidden/>
              </w:rPr>
              <w:fldChar w:fldCharType="begin"/>
            </w:r>
            <w:r w:rsidR="00985B8F">
              <w:rPr>
                <w:webHidden/>
              </w:rPr>
              <w:instrText xml:space="preserve"> PAGEREF _Toc152603559 \h </w:instrText>
            </w:r>
            <w:r w:rsidR="00985B8F">
              <w:rPr>
                <w:webHidden/>
              </w:rPr>
            </w:r>
            <w:r w:rsidR="00985B8F">
              <w:rPr>
                <w:webHidden/>
              </w:rPr>
              <w:fldChar w:fldCharType="separate"/>
            </w:r>
            <w:r w:rsidR="00E573B4">
              <w:rPr>
                <w:webHidden/>
              </w:rPr>
              <w:t>58</w:t>
            </w:r>
            <w:r w:rsidR="00985B8F">
              <w:rPr>
                <w:webHidden/>
              </w:rPr>
              <w:fldChar w:fldCharType="end"/>
            </w:r>
          </w:hyperlink>
        </w:p>
        <w:p w14:paraId="49112055" w14:textId="10F82196" w:rsidR="00985B8F" w:rsidRDefault="009B60E4">
          <w:pPr>
            <w:pStyle w:val="Obsah1"/>
            <w:rPr>
              <w:rFonts w:asciiTheme="minorHAnsi" w:eastAsiaTheme="minorEastAsia" w:hAnsiTheme="minorHAnsi"/>
              <w:b w:val="0"/>
              <w:bCs w:val="0"/>
              <w:kern w:val="2"/>
              <w:lang w:eastAsia="cs-CZ"/>
              <w14:ligatures w14:val="standardContextual"/>
            </w:rPr>
          </w:pPr>
          <w:hyperlink w:anchor="_Toc152603560" w:history="1">
            <w:r w:rsidR="00985B8F" w:rsidRPr="00934190">
              <w:rPr>
                <w:rStyle w:val="Hypertextovodkaz"/>
                <w:rFonts w:cstheme="majorHAnsi"/>
              </w:rPr>
              <w:t>VYHODNOCENÍ PŘIPOMÍNEK</w:t>
            </w:r>
            <w:r w:rsidR="00985B8F">
              <w:rPr>
                <w:webHidden/>
              </w:rPr>
              <w:tab/>
            </w:r>
            <w:r w:rsidR="00985B8F">
              <w:rPr>
                <w:webHidden/>
              </w:rPr>
              <w:fldChar w:fldCharType="begin"/>
            </w:r>
            <w:r w:rsidR="00985B8F">
              <w:rPr>
                <w:webHidden/>
              </w:rPr>
              <w:instrText xml:space="preserve"> PAGEREF _Toc152603560 \h </w:instrText>
            </w:r>
            <w:r w:rsidR="00985B8F">
              <w:rPr>
                <w:webHidden/>
              </w:rPr>
            </w:r>
            <w:r w:rsidR="00985B8F">
              <w:rPr>
                <w:webHidden/>
              </w:rPr>
              <w:fldChar w:fldCharType="separate"/>
            </w:r>
            <w:r w:rsidR="00E573B4">
              <w:rPr>
                <w:webHidden/>
              </w:rPr>
              <w:t>58</w:t>
            </w:r>
            <w:r w:rsidR="00985B8F">
              <w:rPr>
                <w:webHidden/>
              </w:rPr>
              <w:fldChar w:fldCharType="end"/>
            </w:r>
          </w:hyperlink>
        </w:p>
        <w:p w14:paraId="31123632" w14:textId="53A7E8D0" w:rsidR="00985B8F" w:rsidRDefault="009B60E4">
          <w:pPr>
            <w:pStyle w:val="Obsah1"/>
            <w:rPr>
              <w:rFonts w:asciiTheme="minorHAnsi" w:eastAsiaTheme="minorEastAsia" w:hAnsiTheme="minorHAnsi"/>
              <w:b w:val="0"/>
              <w:bCs w:val="0"/>
              <w:kern w:val="2"/>
              <w:lang w:eastAsia="cs-CZ"/>
              <w14:ligatures w14:val="standardContextual"/>
            </w:rPr>
          </w:pPr>
          <w:hyperlink w:anchor="_Toc152603561" w:history="1">
            <w:r w:rsidR="00985B8F" w:rsidRPr="00934190">
              <w:rPr>
                <w:rStyle w:val="Hypertextovodkaz"/>
              </w:rPr>
              <w:t>Grafická část odůvodnění Změny č. 1 Územního plánu Ronov nad Doubravou</w:t>
            </w:r>
            <w:r w:rsidR="00985B8F">
              <w:rPr>
                <w:webHidden/>
              </w:rPr>
              <w:tab/>
            </w:r>
            <w:r w:rsidR="00985B8F">
              <w:rPr>
                <w:webHidden/>
              </w:rPr>
              <w:fldChar w:fldCharType="begin"/>
            </w:r>
            <w:r w:rsidR="00985B8F">
              <w:rPr>
                <w:webHidden/>
              </w:rPr>
              <w:instrText xml:space="preserve"> PAGEREF _Toc152603561 \h </w:instrText>
            </w:r>
            <w:r w:rsidR="00985B8F">
              <w:rPr>
                <w:webHidden/>
              </w:rPr>
            </w:r>
            <w:r w:rsidR="00985B8F">
              <w:rPr>
                <w:webHidden/>
              </w:rPr>
              <w:fldChar w:fldCharType="separate"/>
            </w:r>
            <w:r w:rsidR="00E573B4">
              <w:rPr>
                <w:webHidden/>
              </w:rPr>
              <w:t>58</w:t>
            </w:r>
            <w:r w:rsidR="00985B8F">
              <w:rPr>
                <w:webHidden/>
              </w:rPr>
              <w:fldChar w:fldCharType="end"/>
            </w:r>
          </w:hyperlink>
        </w:p>
        <w:p w14:paraId="493DDEB2" w14:textId="22B5E36C" w:rsidR="00E24155" w:rsidRPr="00675701" w:rsidRDefault="00E24155" w:rsidP="00E01540">
          <w:pPr>
            <w:spacing w:line="22" w:lineRule="atLeast"/>
            <w:rPr>
              <w:rFonts w:asciiTheme="majorHAnsi" w:hAnsiTheme="majorHAnsi" w:cstheme="majorHAnsi"/>
            </w:rPr>
          </w:pPr>
          <w:r w:rsidRPr="00675701">
            <w:rPr>
              <w:rFonts w:asciiTheme="majorHAnsi" w:hAnsiTheme="majorHAnsi" w:cstheme="majorHAnsi"/>
            </w:rPr>
            <w:fldChar w:fldCharType="end"/>
          </w:r>
        </w:p>
      </w:sdtContent>
    </w:sdt>
    <w:p w14:paraId="056CE2FA" w14:textId="3D8EDB8A" w:rsidR="008B110E" w:rsidRPr="00675701" w:rsidRDefault="008B110E" w:rsidP="00E01540">
      <w:pPr>
        <w:spacing w:line="22" w:lineRule="atLeast"/>
        <w:rPr>
          <w:rFonts w:asciiTheme="majorHAnsi" w:hAnsiTheme="majorHAnsi" w:cstheme="majorHAnsi"/>
        </w:rPr>
      </w:pPr>
      <w:r w:rsidRPr="00675701">
        <w:rPr>
          <w:rFonts w:asciiTheme="majorHAnsi" w:hAnsiTheme="majorHAnsi" w:cstheme="majorHAnsi"/>
        </w:rPr>
        <w:br w:type="page"/>
      </w:r>
    </w:p>
    <w:p w14:paraId="10D6D00E" w14:textId="7E03303F" w:rsidR="00A50F0A" w:rsidRPr="00675701" w:rsidRDefault="00A50F0A" w:rsidP="00E01540">
      <w:pPr>
        <w:pStyle w:val="Nadpis1"/>
        <w:spacing w:line="22" w:lineRule="atLeast"/>
        <w:rPr>
          <w:rFonts w:cstheme="majorHAnsi"/>
        </w:rPr>
      </w:pPr>
      <w:bookmarkStart w:id="3" w:name="_Toc152603513"/>
      <w:r w:rsidRPr="00675701">
        <w:rPr>
          <w:rFonts w:cstheme="majorHAnsi"/>
        </w:rPr>
        <w:t xml:space="preserve">POSTUP POŘÍZENÍ </w:t>
      </w:r>
      <w:r w:rsidR="00E65C56">
        <w:rPr>
          <w:rFonts w:cstheme="majorHAnsi"/>
        </w:rPr>
        <w:t>ZMĚNY</w:t>
      </w:r>
      <w:r w:rsidR="00E65C56" w:rsidRPr="00675701">
        <w:rPr>
          <w:rFonts w:cstheme="majorHAnsi"/>
        </w:rPr>
        <w:t xml:space="preserve"> </w:t>
      </w:r>
      <w:r w:rsidRPr="00675701">
        <w:rPr>
          <w:rFonts w:cstheme="majorHAnsi"/>
        </w:rPr>
        <w:t>ÚZEMNÍHO PLÁNU</w:t>
      </w:r>
      <w:bookmarkEnd w:id="3"/>
    </w:p>
    <w:p w14:paraId="44CE1120" w14:textId="77777777" w:rsidR="0024049B" w:rsidRPr="0024049B" w:rsidRDefault="0024049B" w:rsidP="0024049B">
      <w:pPr>
        <w:pStyle w:val="NORMALDOC"/>
        <w:ind w:left="0"/>
        <w:rPr>
          <w:rFonts w:asciiTheme="majorHAnsi" w:eastAsiaTheme="minorHAnsi" w:hAnsiTheme="majorHAnsi" w:cstheme="majorHAnsi"/>
          <w:sz w:val="22"/>
          <w:szCs w:val="22"/>
          <w:lang w:eastAsia="en-US"/>
        </w:rPr>
      </w:pPr>
      <w:bookmarkStart w:id="4" w:name="_Ref151038367"/>
      <w:bookmarkStart w:id="5" w:name="_Toc152603514"/>
      <w:r w:rsidRPr="0024049B">
        <w:rPr>
          <w:rFonts w:asciiTheme="majorHAnsi" w:eastAsiaTheme="minorHAnsi" w:hAnsiTheme="majorHAnsi" w:cstheme="majorHAnsi"/>
          <w:sz w:val="22"/>
          <w:szCs w:val="22"/>
          <w:lang w:eastAsia="en-US"/>
        </w:rPr>
        <w:t>Pořízení změny č. 1 ÚP Ronov nad Doubravou vzešlo z potřeby Města Ronov nad Doubravou. Pořizovatel obdržel žádost o pořízení změny územního plánu dne 22. 6. 2021. V průběhu dalších měsíců vedení města doplňovalo svou představu ohledně obsahu změny, především co se týkalo použitých prvků regulačního plánu. Finální návrh na pořízení změny č. 1 ÚP Ronov nad Doubravou byl schválen Zastupitelstvem města Ronov nad Doubravou na jeho zasedání dne 14. 9. 2023.</w:t>
      </w:r>
    </w:p>
    <w:p w14:paraId="3073BF95" w14:textId="77777777" w:rsidR="0024049B" w:rsidRPr="0024049B" w:rsidRDefault="0024049B" w:rsidP="0024049B">
      <w:pPr>
        <w:pStyle w:val="NORMALDOC"/>
        <w:ind w:left="0"/>
        <w:rPr>
          <w:rFonts w:asciiTheme="majorHAnsi" w:eastAsiaTheme="minorHAnsi" w:hAnsiTheme="majorHAnsi" w:cstheme="majorHAnsi"/>
          <w:sz w:val="22"/>
          <w:szCs w:val="22"/>
          <w:lang w:eastAsia="en-US"/>
        </w:rPr>
      </w:pPr>
      <w:r w:rsidRPr="0024049B">
        <w:rPr>
          <w:rFonts w:asciiTheme="majorHAnsi" w:eastAsiaTheme="minorHAnsi" w:hAnsiTheme="majorHAnsi" w:cstheme="majorHAnsi"/>
          <w:sz w:val="22"/>
          <w:szCs w:val="22"/>
          <w:lang w:eastAsia="en-US"/>
        </w:rPr>
        <w:t>Veřejnou vyhláškou čj. CR 000688/2024 ÚPR/HK ze dne 3. 1. 2024 bylo oznámeno zahájení řízení o změně č. 1 ÚP Ronov nad Doubravou pořizované zkráceným postupem. Oznámení bylo rozesláno celkem 32 subjektům. K návrhu změny č. 1 ÚP bylo možné se vyjádřit od 28. 1. 2024 do 6. 3. 2024, veřejné projednání návrhu změny č. 1 ÚP se uskutečnilo na Městském úřadě v Ronově nad Doubravou dne 28. 2. 2024 od 16:00 hodin.</w:t>
      </w:r>
    </w:p>
    <w:p w14:paraId="6389917E" w14:textId="77777777" w:rsidR="0024049B" w:rsidRPr="0024049B" w:rsidRDefault="0024049B" w:rsidP="0024049B">
      <w:pPr>
        <w:pStyle w:val="NORMALDOC"/>
        <w:ind w:left="0"/>
        <w:rPr>
          <w:rFonts w:asciiTheme="majorHAnsi" w:eastAsiaTheme="minorHAnsi" w:hAnsiTheme="majorHAnsi" w:cstheme="majorHAnsi"/>
          <w:sz w:val="22"/>
          <w:szCs w:val="22"/>
          <w:lang w:eastAsia="en-US"/>
        </w:rPr>
      </w:pPr>
      <w:r w:rsidRPr="0024049B">
        <w:rPr>
          <w:rFonts w:asciiTheme="majorHAnsi" w:eastAsiaTheme="minorHAnsi" w:hAnsiTheme="majorHAnsi" w:cstheme="majorHAnsi"/>
          <w:sz w:val="22"/>
          <w:szCs w:val="22"/>
          <w:lang w:eastAsia="en-US"/>
        </w:rPr>
        <w:t xml:space="preserve">Pořizovatel požádal dne 11. 3. 2024 dopisem čj. CR 019430/2024 ÚPR/HK Krajský úřad Pardubického kraje, oddělení územního plánování o vydání stanoviska dle § 55b odst. 4 zákona č. 183/2006 Sb., o územním plánování a stavebním řádu. Krajský úřad vydal souhlasné stanovisko dle § 55b odst. 4 zákona č. 183/2006 Sb., aplikovaného na základě </w:t>
      </w:r>
      <w:proofErr w:type="spellStart"/>
      <w:r w:rsidRPr="0024049B">
        <w:rPr>
          <w:rFonts w:asciiTheme="majorHAnsi" w:eastAsiaTheme="minorHAnsi" w:hAnsiTheme="majorHAnsi" w:cstheme="majorHAnsi"/>
          <w:sz w:val="22"/>
          <w:szCs w:val="22"/>
          <w:lang w:eastAsia="en-US"/>
        </w:rPr>
        <w:t>ust</w:t>
      </w:r>
      <w:proofErr w:type="spellEnd"/>
      <w:r w:rsidRPr="0024049B">
        <w:rPr>
          <w:rFonts w:asciiTheme="majorHAnsi" w:eastAsiaTheme="minorHAnsi" w:hAnsiTheme="majorHAnsi" w:cstheme="majorHAnsi"/>
          <w:sz w:val="22"/>
          <w:szCs w:val="22"/>
          <w:lang w:eastAsia="en-US"/>
        </w:rPr>
        <w:t xml:space="preserve">. § 334a odst. 2 zákona č. 283/2021 Sb., stavební zákon, dne 4. 4. 2024 pod čj. </w:t>
      </w:r>
      <w:proofErr w:type="spellStart"/>
      <w:r w:rsidRPr="0024049B">
        <w:rPr>
          <w:rFonts w:asciiTheme="majorHAnsi" w:eastAsiaTheme="minorHAnsi" w:hAnsiTheme="majorHAnsi" w:cstheme="majorHAnsi"/>
          <w:sz w:val="22"/>
          <w:szCs w:val="22"/>
          <w:lang w:eastAsia="en-US"/>
        </w:rPr>
        <w:t>SpKrÚ</w:t>
      </w:r>
      <w:proofErr w:type="spellEnd"/>
      <w:r w:rsidRPr="0024049B">
        <w:rPr>
          <w:rFonts w:asciiTheme="majorHAnsi" w:eastAsiaTheme="minorHAnsi" w:hAnsiTheme="majorHAnsi" w:cstheme="majorHAnsi"/>
          <w:sz w:val="22"/>
          <w:szCs w:val="22"/>
          <w:lang w:eastAsia="en-US"/>
        </w:rPr>
        <w:t xml:space="preserve"> 59773/2017-14.</w:t>
      </w:r>
    </w:p>
    <w:p w14:paraId="1EF60BBD" w14:textId="77777777" w:rsidR="0024049B" w:rsidRPr="0024049B" w:rsidRDefault="0024049B" w:rsidP="0024049B">
      <w:pPr>
        <w:pStyle w:val="NORMALDOC"/>
        <w:ind w:left="0"/>
        <w:rPr>
          <w:rFonts w:asciiTheme="majorHAnsi" w:eastAsiaTheme="minorHAnsi" w:hAnsiTheme="majorHAnsi" w:cstheme="majorHAnsi"/>
          <w:sz w:val="22"/>
          <w:szCs w:val="22"/>
          <w:lang w:eastAsia="en-US"/>
        </w:rPr>
      </w:pPr>
      <w:r w:rsidRPr="0024049B">
        <w:rPr>
          <w:rFonts w:asciiTheme="majorHAnsi" w:eastAsiaTheme="minorHAnsi" w:hAnsiTheme="majorHAnsi" w:cstheme="majorHAnsi"/>
          <w:sz w:val="22"/>
          <w:szCs w:val="22"/>
          <w:lang w:eastAsia="en-US"/>
        </w:rPr>
        <w:t>Během projednání nebyla uplatněna žádná námitka ani připomínka.</w:t>
      </w:r>
    </w:p>
    <w:p w14:paraId="22E6E7C5" w14:textId="083CC8F5" w:rsidR="00A50F0A" w:rsidRPr="00675701" w:rsidRDefault="00A50F0A" w:rsidP="0024049B">
      <w:pPr>
        <w:pStyle w:val="Nadpis1"/>
        <w:spacing w:line="22" w:lineRule="atLeast"/>
        <w:rPr>
          <w:rFonts w:cstheme="majorHAnsi"/>
        </w:rPr>
      </w:pPr>
      <w:r w:rsidRPr="00675701">
        <w:rPr>
          <w:rFonts w:cstheme="majorHAnsi"/>
        </w:rPr>
        <w:t>NÁLEŽITOSTI DLE § 53 ZÁKONA Č. 183/2006 SB., O ÚZEMNÍM PLÁNOVÁNÍ A STAVEBNÍM ŘÁDU (STAVEBNÍ ZÁKON)</w:t>
      </w:r>
      <w:bookmarkEnd w:id="4"/>
      <w:bookmarkEnd w:id="5"/>
    </w:p>
    <w:p w14:paraId="0F56374D" w14:textId="77777777" w:rsidR="00A50F0A" w:rsidRPr="00675701" w:rsidRDefault="00A50F0A" w:rsidP="00770D69">
      <w:pPr>
        <w:pStyle w:val="Nadpis2"/>
      </w:pPr>
      <w:bookmarkStart w:id="6" w:name="_Toc152603515"/>
      <w:r w:rsidRPr="00675701">
        <w:t>a)</w:t>
      </w:r>
      <w:r w:rsidRPr="00675701">
        <w:tab/>
        <w:t>VÝSLEDEK PŘEZKOUMÁNÍ PODLE ODST. 4 § 53 STAVEBNÍHO ZÁKONA</w:t>
      </w:r>
      <w:bookmarkEnd w:id="6"/>
    </w:p>
    <w:p w14:paraId="79944A6E" w14:textId="77777777" w:rsidR="00A50F0A" w:rsidRPr="00675701" w:rsidRDefault="00A50F0A" w:rsidP="00770D69">
      <w:pPr>
        <w:pStyle w:val="Nadpis3"/>
      </w:pPr>
      <w:bookmarkStart w:id="7" w:name="_Toc152603516"/>
      <w:proofErr w:type="spellStart"/>
      <w:r w:rsidRPr="00675701">
        <w:t>a.a</w:t>
      </w:r>
      <w:proofErr w:type="spellEnd"/>
      <w:r w:rsidRPr="00675701">
        <w:t>)</w:t>
      </w:r>
      <w:r w:rsidRPr="00675701">
        <w:tab/>
        <w:t>SOULAD ZMĚNY ÚZEMNÍHO PLÁNU S POLITIKOU ÚZEMNÍHO ROZVOJE, ÚZEMNÍM ROZVOJOVÝM PLÁNEM A ÚZEMNĚ PLÁNOVACÍ DOKUMENTACÍ VYDANOU KRAJEM</w:t>
      </w:r>
      <w:bookmarkEnd w:id="7"/>
    </w:p>
    <w:p w14:paraId="3B004C2D" w14:textId="5D54A824" w:rsidR="001C6B2A" w:rsidRPr="00B36692" w:rsidRDefault="00B36692" w:rsidP="00B36692">
      <w:pPr>
        <w:pStyle w:val="Podnadpis"/>
      </w:pPr>
      <w:proofErr w:type="spellStart"/>
      <w:r w:rsidRPr="00B36692">
        <w:t>a.a.a</w:t>
      </w:r>
      <w:proofErr w:type="spellEnd"/>
      <w:r w:rsidRPr="00B36692">
        <w:t xml:space="preserve">.) </w:t>
      </w:r>
      <w:r w:rsidR="00670D3E" w:rsidRPr="00B36692">
        <w:t>POLITIKA ÚZEMNÍHO ROZVOJE ČESKÉ REPUBLIKY (PÚR ČR)</w:t>
      </w:r>
    </w:p>
    <w:p w14:paraId="6FECC237" w14:textId="4C37A492" w:rsidR="009566CE" w:rsidRDefault="00EE37B0" w:rsidP="00DF44B4">
      <w:pPr>
        <w:spacing w:line="22" w:lineRule="atLeast"/>
        <w:rPr>
          <w:rFonts w:asciiTheme="majorHAnsi" w:hAnsiTheme="majorHAnsi" w:cstheme="majorHAnsi"/>
        </w:rPr>
      </w:pPr>
      <w:r w:rsidRPr="00675701">
        <w:rPr>
          <w:rFonts w:asciiTheme="majorHAnsi" w:hAnsiTheme="majorHAnsi" w:cstheme="majorHAnsi"/>
        </w:rPr>
        <w:t>Politika územního rozvoje České republiky 2008, schválená usnesením vlády ze dne 20. července 2009 ve znění  Aktualizace č. 1 Politiky územního rozvoje České republiky schválené usnesením vlády ze dne 15. dubna 2015, Aktualizace č. 2 Politiky územního rozvoje České republiky schválené usnesením vlády ze dne 2. září 2019, Aktualizace č. 3 Politiky územního rozvoje České republiky schválené usnesením vlády ze dne 2. září 2019</w:t>
      </w:r>
      <w:r>
        <w:rPr>
          <w:rFonts w:asciiTheme="majorHAnsi" w:hAnsiTheme="majorHAnsi" w:cstheme="majorHAnsi"/>
        </w:rPr>
        <w:t>,</w:t>
      </w:r>
      <w:r w:rsidRPr="00675701">
        <w:rPr>
          <w:rFonts w:asciiTheme="majorHAnsi" w:hAnsiTheme="majorHAnsi" w:cstheme="majorHAnsi"/>
        </w:rPr>
        <w:t xml:space="preserve"> Aktualizace č. 5 Politiky územního rozvoje České republiky schválené usnesením vlády ze dne 17. srpna </w:t>
      </w:r>
      <w:r>
        <w:rPr>
          <w:rFonts w:asciiTheme="majorHAnsi" w:hAnsiTheme="majorHAnsi" w:cstheme="majorHAnsi"/>
        </w:rPr>
        <w:t>2020, Aktualizace č. 4</w:t>
      </w:r>
      <w:r w:rsidRPr="00675701">
        <w:rPr>
          <w:rFonts w:asciiTheme="majorHAnsi" w:hAnsiTheme="majorHAnsi" w:cstheme="majorHAnsi"/>
        </w:rPr>
        <w:t xml:space="preserve"> Politiky územního rozvoje České republiky sch</w:t>
      </w:r>
      <w:r>
        <w:rPr>
          <w:rFonts w:asciiTheme="majorHAnsi" w:hAnsiTheme="majorHAnsi" w:cstheme="majorHAnsi"/>
        </w:rPr>
        <w:t>válené usnesením vlády ze dne 12. 6. 2021, a Aktualizace č. 6</w:t>
      </w:r>
      <w:r w:rsidRPr="00675701">
        <w:rPr>
          <w:rFonts w:asciiTheme="majorHAnsi" w:hAnsiTheme="majorHAnsi" w:cstheme="majorHAnsi"/>
        </w:rPr>
        <w:t xml:space="preserve"> Politiky územního rozvoje České republiky sch</w:t>
      </w:r>
      <w:r>
        <w:rPr>
          <w:rFonts w:asciiTheme="majorHAnsi" w:hAnsiTheme="majorHAnsi" w:cstheme="majorHAnsi"/>
        </w:rPr>
        <w:t>válené usnesením vlády ze dne 19. 7. 2023, je</w:t>
      </w:r>
      <w:r w:rsidRPr="00380FC9">
        <w:rPr>
          <w:rFonts w:asciiTheme="majorHAnsi" w:hAnsiTheme="majorHAnsi" w:cstheme="majorHAnsi"/>
        </w:rPr>
        <w:t xml:space="preserve"> závazn</w:t>
      </w:r>
      <w:r>
        <w:rPr>
          <w:rFonts w:asciiTheme="majorHAnsi" w:hAnsiTheme="majorHAnsi" w:cstheme="majorHAnsi"/>
        </w:rPr>
        <w:t>á</w:t>
      </w:r>
      <w:r w:rsidRPr="00380FC9">
        <w:rPr>
          <w:rFonts w:asciiTheme="majorHAnsi" w:hAnsiTheme="majorHAnsi" w:cstheme="majorHAnsi"/>
        </w:rPr>
        <w:t xml:space="preserve"> od 1. 9. 2023</w:t>
      </w:r>
      <w:r w:rsidR="00DF44B4">
        <w:rPr>
          <w:rFonts w:asciiTheme="majorHAnsi" w:hAnsiTheme="majorHAnsi" w:cstheme="majorHAnsi"/>
        </w:rPr>
        <w:t xml:space="preserve"> </w:t>
      </w:r>
      <w:r w:rsidR="00DF44B4">
        <w:t>a Aktualizace č. 7 Politiky územního rozvoje České republiky schválené usnesením vlády ze dne 7. února 2024, je závazná od 1. 3. 2024.</w:t>
      </w:r>
    </w:p>
    <w:p w14:paraId="55EE95B5" w14:textId="669D187E" w:rsidR="00E65C56" w:rsidRDefault="00E65C56" w:rsidP="00E01540">
      <w:pPr>
        <w:spacing w:line="22" w:lineRule="atLeast"/>
      </w:pPr>
      <w:r>
        <w:t xml:space="preserve">Podle platného znění PÚR ČR pro řešené území (správní území </w:t>
      </w:r>
      <w:r w:rsidR="00B84230">
        <w:t xml:space="preserve">obce </w:t>
      </w:r>
      <w:r w:rsidR="00EE37B0">
        <w:t>Ronov nad Doubravou</w:t>
      </w:r>
      <w:r>
        <w:t>) platí:</w:t>
      </w:r>
    </w:p>
    <w:p w14:paraId="3649DBE3" w14:textId="27C031F3" w:rsidR="00E65C56" w:rsidRPr="00E65C56" w:rsidRDefault="00E65C56" w:rsidP="00E65C56">
      <w:pPr>
        <w:pStyle w:val="Odstavecseseznamem"/>
      </w:pPr>
      <w:r w:rsidRPr="00E65C56">
        <w:t>republikové priority územního plánování</w:t>
      </w:r>
      <w:r w:rsidR="00F05177">
        <w:t xml:space="preserve"> (kap. 2 PÚR)</w:t>
      </w:r>
      <w:r w:rsidRPr="00E65C56">
        <w:t>,</w:t>
      </w:r>
    </w:p>
    <w:p w14:paraId="5B888D9B" w14:textId="17D69E9D" w:rsidR="00E65C56" w:rsidRPr="00E65C56" w:rsidRDefault="00E65C56" w:rsidP="00E65C56">
      <w:pPr>
        <w:pStyle w:val="Odstavecseseznamem"/>
      </w:pPr>
      <w:r w:rsidRPr="00E65C56">
        <w:t xml:space="preserve">priority vyplývající z polohy </w:t>
      </w:r>
      <w:r w:rsidR="007D40D1" w:rsidRPr="00E65C56">
        <w:t>ve specifické oblasti SOB9, ve které se projevuje aktuální problém ohrožení území suchem</w:t>
      </w:r>
      <w:r w:rsidR="00F05177">
        <w:t xml:space="preserve"> (kap. 4 PÚR)</w:t>
      </w:r>
      <w:r w:rsidR="007D40D1" w:rsidRPr="00E65C56">
        <w:t>.</w:t>
      </w:r>
      <w:r w:rsidR="00DD5512" w:rsidRPr="00E65C56">
        <w:t xml:space="preserve"> </w:t>
      </w:r>
    </w:p>
    <w:p w14:paraId="55663579" w14:textId="1137022C" w:rsidR="00F56640" w:rsidRDefault="00AF4F12" w:rsidP="00AF4F12">
      <w:r>
        <w:t xml:space="preserve">Schváleným obsahem změny č. </w:t>
      </w:r>
      <w:r w:rsidR="00EE37B0">
        <w:t>1</w:t>
      </w:r>
      <w:r>
        <w:t xml:space="preserve"> ÚP je </w:t>
      </w:r>
      <w:r w:rsidR="00F05177">
        <w:t>především</w:t>
      </w:r>
      <w:r>
        <w:t xml:space="preserve"> uvedení dokumentace územního plánu do souladu s jednotným standardem, jehož náležitosti jsou definovány v části čtvrté vyhlášky č. 500/2006 Sb., </w:t>
      </w:r>
      <w:r w:rsidRPr="00B16497">
        <w:t>o územně analytických podkladech, územně plánovací dokumentaci a o způsobu evidence územně plánovací činnosti</w:t>
      </w:r>
      <w:r>
        <w:t>, ve znění pozdějších předpisů.</w:t>
      </w:r>
      <w:r w:rsidR="007D07E7">
        <w:t xml:space="preserve"> Dále je aktualizováno zastavěné území obce, doplněny prvky regulačního plánu u vybraných lokalit, prověřeny možnosti rozšíření vybraných rozvojových ploch, vymezeno veřejné prostranství v rozvojové ploše Z.17, prověřen</w:t>
      </w:r>
      <w:r w:rsidR="00385B75">
        <w:t>a</w:t>
      </w:r>
      <w:r w:rsidR="007D07E7">
        <w:t xml:space="preserve"> možnost přípustného využití plochy Z.17, prověřen</w:t>
      </w:r>
      <w:r w:rsidR="00385B75">
        <w:t>a</w:t>
      </w:r>
      <w:r w:rsidR="007D07E7">
        <w:t xml:space="preserve"> možnost změny využití vybraných pozemků, prověřen</w:t>
      </w:r>
      <w:r w:rsidR="00385B75">
        <w:t>a</w:t>
      </w:r>
      <w:r w:rsidR="007D07E7">
        <w:t xml:space="preserve"> účelnost regulativů v plochách s rozdílným způsobem využití a podmínek hlavního a přípustného využití a prověřen</w:t>
      </w:r>
      <w:r w:rsidR="00385B75">
        <w:t>a</w:t>
      </w:r>
      <w:r w:rsidR="00FE4365">
        <w:t xml:space="preserve"> </w:t>
      </w:r>
      <w:r w:rsidR="007D07E7">
        <w:t xml:space="preserve">možnost rozšíření zastavitelné plochy v návaznosti na rodinný dům na pozemku </w:t>
      </w:r>
      <w:proofErr w:type="spellStart"/>
      <w:r w:rsidR="007D07E7">
        <w:t>st.p</w:t>
      </w:r>
      <w:proofErr w:type="spellEnd"/>
      <w:r w:rsidR="007D07E7">
        <w:t>. 507.</w:t>
      </w:r>
      <w:r>
        <w:t xml:space="preserve"> </w:t>
      </w:r>
      <w:r w:rsidR="00385B75">
        <w:t>Dále jsou</w:t>
      </w:r>
      <w:r w:rsidR="00DE55EC">
        <w:t xml:space="preserve"> </w:t>
      </w:r>
      <w:r w:rsidR="00B420C9">
        <w:t>měněny chybné či neaktuální údaje, nebo skutečnosti, které neodpovídají stávající legislativě.</w:t>
      </w:r>
    </w:p>
    <w:p w14:paraId="644102C8" w14:textId="161CD49A" w:rsidR="008339BD" w:rsidRPr="0024382F" w:rsidRDefault="00A35F17" w:rsidP="00AF4F12">
      <w:pPr>
        <w:rPr>
          <w:rFonts w:asciiTheme="majorHAnsi" w:hAnsiTheme="majorHAnsi" w:cstheme="majorHAnsi"/>
          <w:iCs/>
        </w:rPr>
      </w:pPr>
      <w:r>
        <w:rPr>
          <w:rFonts w:asciiTheme="majorHAnsi" w:hAnsiTheme="majorHAnsi" w:cstheme="majorHAnsi"/>
        </w:rPr>
        <w:t xml:space="preserve">Konkrétně jsou úpravy </w:t>
      </w:r>
      <w:r w:rsidR="0013324D">
        <w:rPr>
          <w:rFonts w:asciiTheme="majorHAnsi" w:hAnsiTheme="majorHAnsi" w:cstheme="majorHAnsi"/>
        </w:rPr>
        <w:t xml:space="preserve">provedené ve změně č. </w:t>
      </w:r>
      <w:r w:rsidR="00B420C9">
        <w:rPr>
          <w:rFonts w:asciiTheme="majorHAnsi" w:hAnsiTheme="majorHAnsi" w:cstheme="majorHAnsi"/>
        </w:rPr>
        <w:t>1</w:t>
      </w:r>
      <w:r w:rsidR="0013324D">
        <w:rPr>
          <w:rFonts w:asciiTheme="majorHAnsi" w:hAnsiTheme="majorHAnsi" w:cstheme="majorHAnsi"/>
        </w:rPr>
        <w:t xml:space="preserve"> ÚP </w:t>
      </w:r>
      <w:r>
        <w:rPr>
          <w:rFonts w:asciiTheme="majorHAnsi" w:hAnsiTheme="majorHAnsi" w:cstheme="majorHAnsi"/>
        </w:rPr>
        <w:t>popsány v </w:t>
      </w:r>
      <w:proofErr w:type="gramStart"/>
      <w:r>
        <w:rPr>
          <w:rFonts w:asciiTheme="majorHAnsi" w:hAnsiTheme="majorHAnsi" w:cstheme="majorHAnsi"/>
        </w:rPr>
        <w:t xml:space="preserve">kapitole </w:t>
      </w:r>
      <w:r w:rsidR="0024382F">
        <w:rPr>
          <w:rFonts w:asciiTheme="majorHAnsi" w:hAnsiTheme="majorHAnsi" w:cstheme="majorHAnsi"/>
          <w:i/>
        </w:rPr>
        <w:fldChar w:fldCharType="begin"/>
      </w:r>
      <w:r w:rsidR="0024382F">
        <w:rPr>
          <w:rFonts w:asciiTheme="majorHAnsi" w:hAnsiTheme="majorHAnsi" w:cstheme="majorHAnsi"/>
        </w:rPr>
        <w:instrText xml:space="preserve"> REF _Ref143098253 \h </w:instrText>
      </w:r>
      <w:r w:rsidR="0024382F">
        <w:rPr>
          <w:rFonts w:asciiTheme="majorHAnsi" w:hAnsiTheme="majorHAnsi" w:cstheme="majorHAnsi"/>
          <w:i/>
        </w:rPr>
      </w:r>
      <w:r w:rsidR="0024382F">
        <w:rPr>
          <w:rFonts w:asciiTheme="majorHAnsi" w:hAnsiTheme="majorHAnsi" w:cstheme="majorHAnsi"/>
          <w:i/>
        </w:rPr>
        <w:fldChar w:fldCharType="separate"/>
      </w:r>
      <w:r w:rsidR="00E573B4" w:rsidRPr="00675701">
        <w:t>e.</w:t>
      </w:r>
      <w:r w:rsidR="00E573B4">
        <w:t>2</w:t>
      </w:r>
      <w:r w:rsidR="00E573B4" w:rsidRPr="00675701">
        <w:t>.</w:t>
      </w:r>
      <w:r w:rsidR="00E573B4" w:rsidRPr="00675701">
        <w:tab/>
      </w:r>
      <w:r w:rsidR="00E573B4">
        <w:t>ZÁKLADNÍ</w:t>
      </w:r>
      <w:proofErr w:type="gramEnd"/>
      <w:r w:rsidR="00E573B4">
        <w:t xml:space="preserve"> KONCEPCE ROZVOJE ÚZEMÍ OBCE, OCHRANY A ROZVOJE JEHO HODNOT</w:t>
      </w:r>
      <w:r w:rsidR="0024382F">
        <w:rPr>
          <w:rFonts w:asciiTheme="majorHAnsi" w:hAnsiTheme="majorHAnsi" w:cstheme="majorHAnsi"/>
          <w:i/>
        </w:rPr>
        <w:fldChar w:fldCharType="end"/>
      </w:r>
      <w:r w:rsidR="0024382F">
        <w:rPr>
          <w:rFonts w:asciiTheme="majorHAnsi" w:hAnsiTheme="majorHAnsi" w:cstheme="majorHAnsi"/>
          <w:iCs/>
        </w:rPr>
        <w:t>, a v příslušných kapitolách tohoto odůvodnění.</w:t>
      </w:r>
    </w:p>
    <w:p w14:paraId="01FD5E2D" w14:textId="237D046F" w:rsidR="00B420C9" w:rsidRDefault="00B420C9" w:rsidP="00407558">
      <w:pPr>
        <w:spacing w:line="22" w:lineRule="atLeast"/>
        <w:rPr>
          <w:iCs/>
        </w:rPr>
      </w:pPr>
      <w:r>
        <w:rPr>
          <w:iCs/>
        </w:rPr>
        <w:t>Územní plán Ronov nad Doubravou nabyl účinnosti 6. 7. 2019. Od nabytí účinnosti územního plánu vešly v platn</w:t>
      </w:r>
      <w:r w:rsidR="00DF44B4">
        <w:rPr>
          <w:iCs/>
        </w:rPr>
        <w:t xml:space="preserve">ost aktualizace č. 2, 3, 5, 4, </w:t>
      </w:r>
      <w:r>
        <w:rPr>
          <w:iCs/>
        </w:rPr>
        <w:t>6</w:t>
      </w:r>
      <w:r w:rsidR="00DF44B4">
        <w:rPr>
          <w:iCs/>
        </w:rPr>
        <w:t xml:space="preserve"> a 7</w:t>
      </w:r>
      <w:r>
        <w:rPr>
          <w:iCs/>
        </w:rPr>
        <w:t xml:space="preserve"> PÚR ČR. Z těchto aktualizací PÚR neplynou pro území obce Ronov nad Doubravou žádné konkrétní požadavky</w:t>
      </w:r>
      <w:r w:rsidRPr="00407558">
        <w:rPr>
          <w:iCs/>
        </w:rPr>
        <w:t xml:space="preserve"> </w:t>
      </w:r>
      <w:r>
        <w:rPr>
          <w:iCs/>
        </w:rPr>
        <w:t>vyjma zařazení do specifické oblasti SOB9, ve které se projevuje aktuální problém ohrožení území suchem. K výraznější změnám došlo ve znění priorit územního plánování, proto je soulad s nimi vyhodnocen v plném znění. Soulad s aktualizacemi PÚR je proveden v rozsahu změny č. 1.</w:t>
      </w:r>
    </w:p>
    <w:p w14:paraId="2A62BC04" w14:textId="745404B9" w:rsidR="00407558" w:rsidRDefault="00407558" w:rsidP="0024382F">
      <w:pPr>
        <w:pStyle w:val="Nadpis8"/>
      </w:pPr>
      <w:r>
        <w:t xml:space="preserve">Vyhodnocení souladu změny č. </w:t>
      </w:r>
      <w:r w:rsidR="00BF5D62">
        <w:t>1</w:t>
      </w:r>
      <w:r>
        <w:t xml:space="preserve"> ÚP </w:t>
      </w:r>
      <w:r w:rsidR="00BF5D62">
        <w:t>Ronov nad Doubravou</w:t>
      </w:r>
      <w:r>
        <w:t xml:space="preserve"> s republikovými prioritami územního plánování:</w:t>
      </w:r>
    </w:p>
    <w:p w14:paraId="65D5F01A" w14:textId="027E3EE2" w:rsidR="00407558" w:rsidRDefault="00407558" w:rsidP="00407558">
      <w:pPr>
        <w:pStyle w:val="Nadpis3"/>
      </w:pPr>
      <w:bookmarkStart w:id="8" w:name="_Toc152603517"/>
      <w:r>
        <w:t xml:space="preserve">Kap. 2.2 </w:t>
      </w:r>
      <w:r w:rsidRPr="00407558">
        <w:t>REPUBLIKOVÉ PRIORITY</w:t>
      </w:r>
      <w:bookmarkEnd w:id="8"/>
    </w:p>
    <w:p w14:paraId="15F8FC27" w14:textId="77777777" w:rsidR="00407558" w:rsidRDefault="00407558" w:rsidP="00407558">
      <w:pPr>
        <w:spacing w:line="22" w:lineRule="atLeast"/>
        <w:rPr>
          <w:i/>
        </w:rPr>
      </w:pPr>
      <w:r w:rsidRPr="00407558">
        <w:rPr>
          <w:i/>
        </w:rPr>
        <w:t>(14) Ve veřejném zájmu chránit a rozvíjet přírodní, civilizační a kulturní hodnoty území, včetně urbanistického, architektonického a archeologického dědictví. Zachovat ráz jedinečné urbanistické struktury území, struktury osídlení a jedinečné kulturní krajiny, které jsou výrazem identity území, jeho historie a tradice. Tato území mají značnou hodnotu, např. i jako turistické atraktivity. Jejich ochrana by měla být provázána s potřebami ekonomického a sociálního rozvoje v souladu s principy udržitelného rozvoje. V některých případech je nutná cílená ochrana míst zvláštního zájmu, v jiných případech je třeba chránit, respektive obnovit celé krajinné celky. Krajina je živým v čase proměnným celkem, který vyžaduje tvůrčí, avšak citlivý přístup k vyváženému všestrannému rozvoji tak, aby byly zachovány její stěžejní kulturní, přírodní a užitné hodnoty.</w:t>
      </w:r>
    </w:p>
    <w:p w14:paraId="52ED0C9C" w14:textId="6EF984C6" w:rsidR="0001726B" w:rsidRPr="0001726B" w:rsidRDefault="0001726B" w:rsidP="0001726B">
      <w:pPr>
        <w:pStyle w:val="Odstavecseseznamem"/>
      </w:pPr>
      <w:r>
        <w:t>Provedenými úpravami v dokumentaci ÚP nedochází k změně vymezení hodnot v řešeném území</w:t>
      </w:r>
      <w:r w:rsidR="00FE4365">
        <w:t xml:space="preserve">. </w:t>
      </w:r>
      <w:r w:rsidR="00E550DD">
        <w:t>Změna č. 1 je zaměřena především na řešení potřeb ekonomického a sociálního rozvoje sídla, kde je třeba vytvořit podmínky pro oživení výstavby ve vztahu k aktuální společenské situaci. Tedy</w:t>
      </w:r>
      <w:r w:rsidR="00877C94">
        <w:t xml:space="preserve"> vytvořit podmínky pro přiměřený rozvoj a současně nastavit regulativy pro ochranu výše uvedených hodnot. Je třeba zdůraznit, že stávající územní plán nepoužívá regulační prvky ani podrobnější podmínky prostorového uspořádání</w:t>
      </w:r>
      <w:r w:rsidR="00F55B98">
        <w:t xml:space="preserve"> pro ochranu charakteru území, které tato změna zavádí.</w:t>
      </w:r>
    </w:p>
    <w:p w14:paraId="3C9C6F92" w14:textId="176CC5CB" w:rsidR="00407558" w:rsidRDefault="00407558" w:rsidP="00407558">
      <w:pPr>
        <w:spacing w:line="22" w:lineRule="atLeast"/>
        <w:rPr>
          <w:i/>
        </w:rPr>
      </w:pPr>
      <w:r w:rsidRPr="00407558">
        <w:rPr>
          <w:i/>
        </w:rPr>
        <w:t>(14a) Při plánování rozvoje venkovských území a oblastí ve vazbě na rozvoj primárního sektoru zohlednit ochranu kvalitních lesních porostů, vodních ploch a kvalitní zemědělské, především orné půdy a ekologických funkcí krajiny.</w:t>
      </w:r>
    </w:p>
    <w:p w14:paraId="07252D3A" w14:textId="02F6D698" w:rsidR="0001726B" w:rsidRPr="0001726B" w:rsidRDefault="0001726B" w:rsidP="0001726B">
      <w:pPr>
        <w:pStyle w:val="Odstavecseseznamem"/>
        <w:ind w:left="709" w:hanging="283"/>
      </w:pPr>
      <w:r>
        <w:t xml:space="preserve">Ve změně ÚP dochází k záboru ZPF. Ten je blíže odůvodněn v kapitole </w:t>
      </w:r>
      <w:r>
        <w:fldChar w:fldCharType="begin"/>
      </w:r>
      <w:r>
        <w:instrText xml:space="preserve"> REF _Ref147751514 \h </w:instrText>
      </w:r>
      <w:r>
        <w:fldChar w:fldCharType="separate"/>
      </w:r>
      <w:r w:rsidR="00E573B4" w:rsidRPr="00675701">
        <w:t>e)</w:t>
      </w:r>
      <w:r w:rsidR="00E573B4" w:rsidRPr="00675701">
        <w:tab/>
        <w:t>VYHODNOCENÍ PŘEDPOKLÁDANÝCH DŮSLEDKŮ NAVRHOVANÉHO ŘEŠENÍ NA ZEMĚDĚLSKÝ PŮDNÍ FOND A POZEMKY URČENÉ K PLNĚNÍ FUNKCE LESA</w:t>
      </w:r>
      <w:r>
        <w:fldChar w:fldCharType="end"/>
      </w:r>
      <w:r>
        <w:t>. K záboru PUPFL, vodních ploch ani obecně nezastavěného území nedochází</w:t>
      </w:r>
      <w:r w:rsidRPr="00407558">
        <w:t>.</w:t>
      </w:r>
    </w:p>
    <w:p w14:paraId="21A6302F" w14:textId="77777777" w:rsidR="00407558" w:rsidRDefault="00407558" w:rsidP="00407558">
      <w:pPr>
        <w:spacing w:line="22" w:lineRule="atLeast"/>
        <w:rPr>
          <w:i/>
        </w:rPr>
      </w:pPr>
      <w:r w:rsidRPr="00407558">
        <w:rPr>
          <w:i/>
        </w:rPr>
        <w:t>(15) Předcházet při změnách nebo vytváření urbánního prostředí prostorově sociální segregaci s negativními vlivy na sociální soudržnost obyvatel.</w:t>
      </w:r>
    </w:p>
    <w:p w14:paraId="2C5A34EC" w14:textId="4E3463A9" w:rsidR="0001726B" w:rsidRPr="0038773B" w:rsidRDefault="0038773B" w:rsidP="0038773B">
      <w:pPr>
        <w:pStyle w:val="Odstavecseseznamem"/>
      </w:pPr>
      <w:r>
        <w:t>Změnou ÚP nemůže s ohledem na provedené úpravy v žádném případě dojít k nárůstu segregace nebo jiným negativním vlivům na sociální sféru v obci. Změna, mimo jiné, prověřuje možnost rozšíření některých rozvojových lokalit, které jsou určeny pro novou zástavbu, tyto lokality mají podpořit sociální soudržnost a jsou koncipovány tak, aby k sociální segregaci nedocházelo.</w:t>
      </w:r>
      <w:r w:rsidR="001F301C">
        <w:t xml:space="preserve"> Smyslem změny ÚP je </w:t>
      </w:r>
      <w:r w:rsidR="0058414F">
        <w:t>právě posílit rozvoj společenství vytvořením podmínek pro příchod mladších generací obyvatel.</w:t>
      </w:r>
      <w:r w:rsidR="0044372B">
        <w:t xml:space="preserve"> Město se dlouhodobě potýká se zvyšováním průměrného věku obyvatel, dokonce i odlivem produktivních skupin obyvatelstva. Tím klesá kupní síla a klesá úroveň občanského vybavení, což opět zesiluje nezájem o bydlení ve městě. </w:t>
      </w:r>
    </w:p>
    <w:p w14:paraId="540958C6" w14:textId="77777777" w:rsidR="00407558" w:rsidRDefault="00407558" w:rsidP="00407558">
      <w:pPr>
        <w:spacing w:line="22" w:lineRule="atLeast"/>
        <w:rPr>
          <w:i/>
        </w:rPr>
      </w:pPr>
      <w:r w:rsidRPr="00407558">
        <w:rPr>
          <w:i/>
        </w:rPr>
        <w:t>(16) Při stanovování způsobu využití území v územně plánovací dokumentaci dávat přednost komplexním řešením před uplatňováním jednostranných hledisek a požadavků, které ve svých důsledcích zhoršují stav i hodnoty území. Vhodná řešení územního rozvoje je zapotřebí hledat ve spolupráci s obyvateli území i s jeho uživateli a v souladu s určením a charakterem oblastí, os, ploch a koridorů vymezených v PÚR ČR.</w:t>
      </w:r>
    </w:p>
    <w:p w14:paraId="339421C6" w14:textId="43A7A221" w:rsidR="0038773B" w:rsidRDefault="0038773B" w:rsidP="0038773B">
      <w:pPr>
        <w:pStyle w:val="Odstavecseseznamem"/>
      </w:pPr>
      <w:r>
        <w:t>Změnou ÚP nedochází k</w:t>
      </w:r>
      <w:r w:rsidR="008C7103">
        <w:t>e</w:t>
      </w:r>
      <w:r>
        <w:t xml:space="preserve"> změnám koncepce ÚP, která je nadále uvažována jako adekvátní velikosti, významu a poloze obce</w:t>
      </w:r>
      <w:r w:rsidRPr="00407558">
        <w:t>.</w:t>
      </w:r>
      <w:r>
        <w:t xml:space="preserve"> </w:t>
      </w:r>
    </w:p>
    <w:p w14:paraId="59E1A0DE" w14:textId="7567A42D" w:rsidR="0058414F" w:rsidRPr="0038773B" w:rsidRDefault="0058414F" w:rsidP="0058414F">
      <w:pPr>
        <w:pStyle w:val="Odstavecseseznamem"/>
        <w:numPr>
          <w:ilvl w:val="0"/>
          <w:numId w:val="0"/>
        </w:numPr>
        <w:ind w:left="720"/>
      </w:pPr>
      <w:r>
        <w:t xml:space="preserve">Změna č. 1 není svým rozsahem velká, avšak přináší </w:t>
      </w:r>
      <w:r w:rsidR="00FA65F7">
        <w:t xml:space="preserve">především </w:t>
      </w:r>
      <w:r w:rsidR="003F69FB">
        <w:t xml:space="preserve">upřesnění regulativů v dotčených územích tak, aby </w:t>
      </w:r>
      <w:r w:rsidR="008C7103">
        <w:t>byla zajištěna ochrana hodnot území.</w:t>
      </w:r>
      <w:r w:rsidR="00FA65F7">
        <w:t xml:space="preserve"> Prvky regulačního plánu jsou nově uplatňovány ve čtyřech územích, jejichž využití je již v původním plánu obsaženo a není měněno</w:t>
      </w:r>
      <w:r w:rsidR="00FE4365">
        <w:t>,</w:t>
      </w:r>
      <w:r w:rsidR="00FA65F7">
        <w:t xml:space="preserve"> a proto participace občanů není relevantní.</w:t>
      </w:r>
    </w:p>
    <w:p w14:paraId="5849D02C" w14:textId="77777777" w:rsidR="00407558" w:rsidRDefault="00407558" w:rsidP="00407558">
      <w:pPr>
        <w:spacing w:line="22" w:lineRule="atLeast"/>
        <w:rPr>
          <w:i/>
        </w:rPr>
      </w:pPr>
      <w:r w:rsidRPr="00407558">
        <w:rPr>
          <w:i/>
        </w:rPr>
        <w:t>(16a) Při územně plánovací činnosti vycházet z principu integrovaného rozvoje území, zejména měst a regionů, který představuje objektivní a komplexní posuzování a následné koordinování prostorových, odvětvových a časových hledisek.</w:t>
      </w:r>
    </w:p>
    <w:p w14:paraId="51174DE9" w14:textId="52E9941A" w:rsidR="003A72C3" w:rsidRPr="0038773B" w:rsidRDefault="0038773B" w:rsidP="003A72C3">
      <w:pPr>
        <w:pStyle w:val="Odstavecseseznamem"/>
      </w:pPr>
      <w:r>
        <w:t xml:space="preserve">Změna ÚP Ronov nad Doubravou rozvíjí území obce v souvislosti s myšlenkou na koordinovaný a komplexní rozvoj sídla. Změna má za úkol vytvořit podmínky pro nové obyvatele a podpořit růst </w:t>
      </w:r>
      <w:r w:rsidR="0044372B">
        <w:t>města</w:t>
      </w:r>
      <w:r>
        <w:t>, kter</w:t>
      </w:r>
      <w:r w:rsidR="0044372B">
        <w:t>é</w:t>
      </w:r>
      <w:r>
        <w:t xml:space="preserve"> ve svém rozvoji stagnuje.</w:t>
      </w:r>
      <w:r w:rsidR="003A72C3">
        <w:t xml:space="preserve"> Smyslem změny ÚP je právě posílit rozvoj společenství vytvořením podmínek pro příchod mladších generací obyvatel. Město se dlouhodobě potýká se zvyšováním průměrného věku obyvatel, dokonce i odlivem produktivních skupin obyvatelstva. Tím klesá kupní síla a klesá úroveň občanského vybavení, což opět zesiluje nezájem o bydlení ve městě.</w:t>
      </w:r>
    </w:p>
    <w:p w14:paraId="69AFCAA0" w14:textId="77777777" w:rsidR="00407558" w:rsidRDefault="00407558" w:rsidP="00407558">
      <w:pPr>
        <w:spacing w:line="22" w:lineRule="atLeast"/>
        <w:rPr>
          <w:i/>
        </w:rPr>
      </w:pPr>
      <w:r w:rsidRPr="00407558">
        <w:rPr>
          <w:i/>
        </w:rPr>
        <w:t xml:space="preserve">(17) Vytvářet v území podmínky k odstraňování důsledků hospodářských změn lokalizací zastavitelných ploch pro vytváření pracovních příležitostí zejména v hospodářsky problémových regionech a napomoci tak řešení problémů v těchto územích. </w:t>
      </w:r>
    </w:p>
    <w:p w14:paraId="68E82923" w14:textId="2F431341" w:rsidR="0038773B" w:rsidRDefault="00FA65F7" w:rsidP="0038773B">
      <w:pPr>
        <w:pStyle w:val="Odstavecseseznamem"/>
      </w:pPr>
      <w:r>
        <w:t xml:space="preserve">Jedná se zejména o vytvoření podmínek pro moderní formy zástavby, které povedou </w:t>
      </w:r>
      <w:r w:rsidR="00EB3F49">
        <w:t>k posílení atraktivity sídla pro nové obyvatele.</w:t>
      </w:r>
      <w:r w:rsidR="0044372B">
        <w:t xml:space="preserve"> Město se dlouhodobě potýká se zvyšováním průměrného věku obyvatel, dokonce i odlivem produktivních skupin obyvatelstva. Tím klesá kupní síla a klesá úroveň občanského vybavení, což opět zesiluje nezájem o bydlení ve městě.</w:t>
      </w:r>
    </w:p>
    <w:p w14:paraId="04B40837" w14:textId="24A54252" w:rsidR="003A72C3" w:rsidRPr="0038773B" w:rsidRDefault="003A72C3" w:rsidP="003A72C3">
      <w:pPr>
        <w:pStyle w:val="Odstavecseseznamem"/>
        <w:numPr>
          <w:ilvl w:val="0"/>
          <w:numId w:val="0"/>
        </w:numPr>
        <w:ind w:left="720"/>
      </w:pPr>
      <w:r>
        <w:t xml:space="preserve">Z hlediska plošné velikosti sídla je logické koncentrovat občanské vybavení zejména v centru města a bydlení situovat do okrajových částí, kde je však dostupná dopravní a technická infrastruktura, tedy zejména do lokality Za Mostem. </w:t>
      </w:r>
      <w:r w:rsidR="00AC2364">
        <w:t>Plochy určené k výrobě a občanskému vybavení nejsou nijak redukovány.</w:t>
      </w:r>
    </w:p>
    <w:p w14:paraId="553E8A2C" w14:textId="77777777" w:rsidR="00407558" w:rsidRDefault="00407558" w:rsidP="00407558">
      <w:pPr>
        <w:spacing w:line="22" w:lineRule="atLeast"/>
        <w:rPr>
          <w:i/>
        </w:rPr>
      </w:pPr>
      <w:r w:rsidRPr="00407558">
        <w:rPr>
          <w:i/>
        </w:rPr>
        <w:t xml:space="preserve">(18) Podporovat vyvážený a polycentrický rozvoj sídelní struktury. Vytvářet územní předpoklady pro posílení vazeb mezi městskými a venkovskými oblastmi s ohledem na jejich rozdílnost z hlediska přírodního, krajinného, urbanistického i hospodářského prostředí. </w:t>
      </w:r>
    </w:p>
    <w:p w14:paraId="6F792478" w14:textId="6BA5979C" w:rsidR="0038773B" w:rsidRPr="0038773B" w:rsidRDefault="0038773B" w:rsidP="0038773B">
      <w:pPr>
        <w:pStyle w:val="Odstavecseseznamem"/>
      </w:pPr>
      <w:r>
        <w:t>Změna</w:t>
      </w:r>
      <w:r w:rsidR="009C7BC7">
        <w:t xml:space="preserve"> mírně</w:t>
      </w:r>
      <w:r>
        <w:t xml:space="preserve"> rozšiřuje zastavitelné plochy vymezené územním plánem, čímž přispívá k rozvoji sídelní struktury, vzhledem k charakteru rozšíření ploch se nejedná k vytváření vedlejších center sídla, ale je respektováno stávající centrum obce v podobě </w:t>
      </w:r>
      <w:proofErr w:type="spellStart"/>
      <w:r>
        <w:t>Chittussiho</w:t>
      </w:r>
      <w:proofErr w:type="spellEnd"/>
      <w:r>
        <w:t xml:space="preserve"> náměstí. Rozsah změny ÚP </w:t>
      </w:r>
      <w:r w:rsidR="009C7BC7">
        <w:t>posiluje</w:t>
      </w:r>
      <w:r>
        <w:t xml:space="preserve"> vazby mezi městskými a venkovskými oblastmi</w:t>
      </w:r>
      <w:r w:rsidR="009C7BC7">
        <w:t>, tím, že chrání stávající hodnoty území a současně vytváří podmínky pro moderní městské formy bydlení</w:t>
      </w:r>
      <w:r>
        <w:t>.</w:t>
      </w:r>
      <w:r w:rsidR="00281372">
        <w:t xml:space="preserve"> Jedná se o menší město s odpovídajícím charakterem zástavby i odpovídajícím přechodem do krajiny. Použité regulační prvky, jakož i využívání územních studií se specifickými požadavky na jednotlivé lokality směřují právě k zajištění tohoto charakteru.</w:t>
      </w:r>
    </w:p>
    <w:p w14:paraId="587C1A19" w14:textId="77777777" w:rsidR="00407558" w:rsidRDefault="00407558" w:rsidP="00407558">
      <w:pPr>
        <w:spacing w:line="22" w:lineRule="atLeast"/>
        <w:rPr>
          <w:i/>
        </w:rPr>
      </w:pPr>
      <w:r w:rsidRPr="00407558">
        <w:rPr>
          <w:i/>
        </w:rPr>
        <w:t xml:space="preserve">(19) Vytvářet předpoklady pro rozvoj, využití potenciálu a polyfunkční využívání opuštěných areálů a ploch (tzv. </w:t>
      </w:r>
      <w:proofErr w:type="spellStart"/>
      <w:r w:rsidRPr="00407558">
        <w:rPr>
          <w:i/>
        </w:rPr>
        <w:t>brownfields</w:t>
      </w:r>
      <w:proofErr w:type="spellEnd"/>
      <w:r w:rsidRPr="00407558">
        <w:rPr>
          <w:i/>
        </w:rPr>
        <w:t xml:space="preserve"> průmyslového, zemědělského, vojenského a jiného původu, vč. území bývalých vojenských újezdů). Hospodárně využívat zastavěné území (podpora přestaveb revitalizací a sanací území) a zajistit ochranu nezastavěného území (zejména zemědělské a lesní půdy) a zachování veřejné zeleně, včetně minimalizace její fragmentace. Cílem je účelné využívání a uspořádání území úsporné v nárocích na veřejné rozpočty na dopravu a energie, které koordinací veřejných a soukromých zájmů na rozvoji území omezuje negativní důsledky suburbanizace pro udržitelný rozvoj území.</w:t>
      </w:r>
    </w:p>
    <w:p w14:paraId="467811D8" w14:textId="11A44B2E" w:rsidR="0038773B" w:rsidRPr="0038773B" w:rsidRDefault="0038773B" w:rsidP="0038773B">
      <w:pPr>
        <w:pStyle w:val="Odstavecseseznamem"/>
      </w:pPr>
      <w:r>
        <w:t xml:space="preserve">V obci se de dostupných podkladů nenachází žádné plochy </w:t>
      </w:r>
      <w:proofErr w:type="spellStart"/>
      <w:r>
        <w:t>brownfields</w:t>
      </w:r>
      <w:proofErr w:type="spellEnd"/>
      <w:r>
        <w:t>, územní plán proto využití takových ploch nenavrhuje. Zastavitelné plochy, které jsou dotčeny změnou ÚP</w:t>
      </w:r>
      <w:r w:rsidR="0017380B">
        <w:t xml:space="preserve">, </w:t>
      </w:r>
      <w:r>
        <w:t>nejsou vymezeny v problémových lokalitách a k jejich případnému rozšiřování dochází z důvodu účelnějšího využití území při minimalizaci nároků na veřejný rozpočet, dopravu a energie</w:t>
      </w:r>
      <w:r w:rsidR="002C32CD">
        <w:t xml:space="preserve"> a z důvodů uvedených ve statích výše. Zároveň popsané řešení reaguje na známá rizika suburbanizace a používá proto regulační prvky, požaduje a vytváří veřejná prostranství odpovídajícího rozsahu a fixuje odpovídající veřejnou infrastrukturu</w:t>
      </w:r>
      <w:r w:rsidR="00FE4365">
        <w:t xml:space="preserve">. </w:t>
      </w:r>
      <w:r w:rsidR="002C32CD">
        <w:t>Zábor nezastaveného území je v zásadě minimální ve srovnání s přínosy, které koordinované a komplexní urbanistické řešení nabízí.</w:t>
      </w:r>
    </w:p>
    <w:p w14:paraId="6A105AF2" w14:textId="77777777" w:rsidR="00407558" w:rsidRDefault="00407558" w:rsidP="00407558">
      <w:pPr>
        <w:spacing w:line="22" w:lineRule="atLeast"/>
        <w:rPr>
          <w:i/>
        </w:rPr>
      </w:pPr>
      <w:r w:rsidRPr="00407558">
        <w:rPr>
          <w:i/>
        </w:rPr>
        <w:t>(20) Rozvojové záměry, které mohou významně ovlivnit charakter krajiny, umísťovat do co nejméně konfliktních lokalit a následně podporovat potřebná kompenzační opatření. S ohledem na to při územně plánovací činnosti, respektovat veřejné zájmy např. ochrany biologické rozmanitosti a kvality životního prostředí, zejména formou důsledné ochrany zvláště chráněných území, lokalit soustavy Natura 2000, mokřadů, ochranných pásem vodních zdrojů, chráněné oblasti přirozené akumulace vod a nerostného bohatství, ochrany zemědělského a lesního půdního fondu. Vytvářet územní podmínky pro implementaci a respektování územních systémů ekologické stability a zvyšování a udržování ekologické stability a k zajištění ekologických funkcí i v ostatní volné krajině a pro ochranu krajinných prvků přírodního charakteru v zastavěných územích, zvyšování a udržování rozmanitosti venkovské krajiny. V rámci územně plánovací činnosti vytvářet podmínky pro ochranu krajinného rázu s ohledem na cílové kvality krajiny a vytvářet podmínky pro využití přírodních zdrojů.</w:t>
      </w:r>
    </w:p>
    <w:p w14:paraId="5A529885" w14:textId="1F7ADD88" w:rsidR="0038773B" w:rsidRPr="0038773B" w:rsidRDefault="0038773B" w:rsidP="0038773B">
      <w:pPr>
        <w:pStyle w:val="Odstavecseseznamem"/>
      </w:pPr>
      <w:r>
        <w:t>Změnou ÚP nejsou umožňovány žádné záměry, které mají potenciálně negativní vliv na kterékoliv hodnoty v řešeném území</w:t>
      </w:r>
      <w:r w:rsidRPr="00407558">
        <w:t>.</w:t>
      </w:r>
      <w:r w:rsidR="00A11ADD">
        <w:t xml:space="preserve"> Naopak změna územního plánu reviduje některé </w:t>
      </w:r>
      <w:r w:rsidR="00125CBC">
        <w:t>podmínky využití ploch RZV s cílem větší ochrany území, například v plochách zemědělské výroby.</w:t>
      </w:r>
    </w:p>
    <w:p w14:paraId="5F247531" w14:textId="77777777" w:rsidR="00407558" w:rsidRDefault="00407558" w:rsidP="00407558">
      <w:pPr>
        <w:spacing w:line="22" w:lineRule="atLeast"/>
        <w:rPr>
          <w:i/>
        </w:rPr>
      </w:pPr>
      <w:r w:rsidRPr="00407558">
        <w:rPr>
          <w:i/>
        </w:rPr>
        <w:t>(20a) Vytvářet územní podmínky pro zajištění migrační propustnosti krajiny pro volně žijící živočichy a pro člověka, zejména při umísťování dopravní a technické infrastruktury a při vymezování ploch pro bydlení, občanskou vybavenost, výrobu a skladování. V rámci územně plánovací činnosti omezovat nežádoucí srůstání sídel s ohledem na zajištění přístupnosti a prostupnosti krajiny, uplatňovat integrované přístupy k předcházení a řešení environmentálních problémů.</w:t>
      </w:r>
    </w:p>
    <w:p w14:paraId="4D977D33" w14:textId="47AAEA58" w:rsidR="0038773B" w:rsidRPr="0038773B" w:rsidRDefault="0038773B" w:rsidP="0038773B">
      <w:pPr>
        <w:pStyle w:val="Odstavecseseznamem"/>
      </w:pPr>
      <w:r>
        <w:t>Podmínky pro prostupnost území jsou odpovídajícím způsobem řešeny v rámci platného znění ÚP, a změnou ÚP nedochází ke změně těchto podmínek</w:t>
      </w:r>
      <w:r w:rsidRPr="00407558">
        <w:t xml:space="preserve">. </w:t>
      </w:r>
      <w:r w:rsidR="00125CBC">
        <w:t>Menší rozšíření zastavitelných ploch pro je vyvoláno potřebou dotvořit urbanisticky již vymezené plochy.</w:t>
      </w:r>
    </w:p>
    <w:p w14:paraId="66F24681" w14:textId="77777777" w:rsidR="00407558" w:rsidRDefault="00407558" w:rsidP="00407558">
      <w:pPr>
        <w:spacing w:line="22" w:lineRule="atLeast"/>
        <w:rPr>
          <w:i/>
        </w:rPr>
      </w:pPr>
      <w:r w:rsidRPr="00407558">
        <w:rPr>
          <w:i/>
        </w:rPr>
        <w:t>(21) Vymezit a chránit ve spolupráci s dotčenými obcemi před zastavěním pozemky nezbytné pro vytvoření souvislých ploch veřejně přístupné zeleně v rozvojových oblastech a v rozvojových osách a ve specifických oblastech, na jejichž území je krajina negativně poznamenána lidskou činností, s využitím její přirozené obnovy; cílem je zachování souvislých ploch nezastavěného území v bezprostředním okolí velkých měst, způsobilých pro nenáročné formy krátkodobé rekreace a dále pro vznik a rozvoj lesních porostů a zachování prostupnosti krajiny.</w:t>
      </w:r>
    </w:p>
    <w:p w14:paraId="725B83D0" w14:textId="1FF212D7" w:rsidR="0038773B" w:rsidRPr="0038773B" w:rsidRDefault="00125CBC" w:rsidP="0038773B">
      <w:pPr>
        <w:pStyle w:val="Odstavecseseznamem"/>
      </w:pPr>
      <w:r>
        <w:t>Tuto problematiku změna posuzuje a vyhodnocuje, například v otázce rozšíření lokality Z17, které je uloženo v obsahu změny. Změny územního plánu toto rozšíření vyhodnotila jako nevhodné, právě také s ohledem na výše uvedený požadavek nadřazené dokumentace.</w:t>
      </w:r>
    </w:p>
    <w:p w14:paraId="5581839C" w14:textId="77777777" w:rsidR="00407558" w:rsidRDefault="00407558" w:rsidP="00407558">
      <w:pPr>
        <w:spacing w:line="22" w:lineRule="atLeast"/>
        <w:rPr>
          <w:i/>
        </w:rPr>
      </w:pPr>
      <w:r w:rsidRPr="00407558">
        <w:rPr>
          <w:i/>
        </w:rPr>
        <w:t xml:space="preserve">(22) Vytvářet podmínky pro rozvoj a využití předpokladů území pro různé formy udržitelného cestovního ruchu (např. cykloturistika, agroturistika, poznávací turistika), při zachování a rozvoji hodnot území. Podporovat propojení míst, atraktivních z hlediska cestovního ruchu, turistickými cestami, které umožňují celoroční využití pro různé formy turistiky (např. pěší, </w:t>
      </w:r>
      <w:proofErr w:type="spellStart"/>
      <w:r w:rsidRPr="00407558">
        <w:rPr>
          <w:i/>
        </w:rPr>
        <w:t>cyklo</w:t>
      </w:r>
      <w:proofErr w:type="spellEnd"/>
      <w:r w:rsidRPr="00407558">
        <w:rPr>
          <w:i/>
        </w:rPr>
        <w:t xml:space="preserve">, lyžařská, </w:t>
      </w:r>
      <w:proofErr w:type="spellStart"/>
      <w:r w:rsidRPr="00407558">
        <w:rPr>
          <w:i/>
        </w:rPr>
        <w:t>hipo</w:t>
      </w:r>
      <w:proofErr w:type="spellEnd"/>
      <w:r w:rsidRPr="00407558">
        <w:rPr>
          <w:i/>
        </w:rPr>
        <w:t>).</w:t>
      </w:r>
    </w:p>
    <w:p w14:paraId="3FFF1351" w14:textId="77777777" w:rsidR="00FE4365" w:rsidRDefault="009143DC" w:rsidP="00407558">
      <w:pPr>
        <w:spacing w:line="22" w:lineRule="atLeast"/>
      </w:pPr>
      <w:r>
        <w:t xml:space="preserve"> Uvedené požadavky jsou řešeny zejména v požadavcích na územní studie.</w:t>
      </w:r>
      <w:r w:rsidR="009B6AE5">
        <w:t xml:space="preserve"> Pro lokalitu Za Mostem (Z3, Z4) a lokalitu Z17 (a,</w:t>
      </w:r>
      <w:r w:rsidR="00FE4365">
        <w:t xml:space="preserve"> </w:t>
      </w:r>
      <w:r w:rsidR="009B6AE5">
        <w:t>b,</w:t>
      </w:r>
      <w:r w:rsidR="00FE4365">
        <w:t xml:space="preserve"> </w:t>
      </w:r>
      <w:r w:rsidR="009B6AE5">
        <w:t>c) jsou již nyní zpracovány</w:t>
      </w:r>
      <w:r w:rsidR="008D2CAF">
        <w:t xml:space="preserve"> urbanistické studie, ve kterých je prostupnost území </w:t>
      </w:r>
      <w:r w:rsidR="00B14AA3">
        <w:t>intenzivně řešena a předpokládá</w:t>
      </w:r>
      <w:r w:rsidR="00FE4365">
        <w:t xml:space="preserve"> </w:t>
      </w:r>
      <w:r w:rsidR="00B14AA3">
        <w:t>se, že tyto urbanistické studie, které jsou v majetku města budou promítnuty do budoucích územních studií.</w:t>
      </w:r>
    </w:p>
    <w:p w14:paraId="2D033498" w14:textId="12116291" w:rsidR="00407558" w:rsidRDefault="00407558" w:rsidP="00407558">
      <w:pPr>
        <w:spacing w:line="22" w:lineRule="atLeast"/>
        <w:rPr>
          <w:i/>
        </w:rPr>
      </w:pPr>
      <w:r w:rsidRPr="00407558">
        <w:rPr>
          <w:i/>
        </w:rPr>
        <w:t>(23) Podle místních podmínek vytvářet předpoklady pro lepší dostupnost území a zkvalitnění dopravní a technické infrastruktury s ohledem na prostupnost krajiny. Při umísťování dopravní a technické infrastruktury zachovat prostupnost krajiny a minimalizovat rozsah fragmentace krajiny; je-li to z těchto hledisek účelné, umísťovat tato zařízení souběžně. U stávající i budované sítě dálnic, kapacitních komunikací a silnic I. třídy zohledňovat i potřebu a možnosti umístění odpočívek, které jsou jejich nedílnou součástí. Zmírňovat vystavení městských oblastí nepříznivým účinkům tranzitní železniční a silniční dopravy, mimo jiné i prostřednictvím obchvatů městských oblastí, nebo zajistit ochranu jinými vhodnými opatřeními v území. Zároveň však vymezovat plochy pro novou obytnou</w:t>
      </w:r>
      <w:r w:rsidRPr="00407558">
        <w:rPr>
          <w:iCs/>
        </w:rPr>
        <w:t xml:space="preserve"> </w:t>
      </w:r>
      <w:r w:rsidRPr="00407558">
        <w:rPr>
          <w:i/>
        </w:rPr>
        <w:t>zástavbu tak, aby byl zachován dostatečný odstup od vymezených koridorů pro nové úseky dálnic, silnic I. třídy a železnic, a tímto způsobem důsledně předcházet zneprůchodnění území pro dopravní stavby i možnému nežádoucímu působení negativních účinků provozu dopravy na veřejné zdraví obyvatel (bez nutnosti budování nákladných technických opatření na eliminaci těchto účinků).</w:t>
      </w:r>
    </w:p>
    <w:p w14:paraId="0EC4680A" w14:textId="7B7A162B" w:rsidR="00407558" w:rsidRDefault="009B6AE5" w:rsidP="00407558">
      <w:pPr>
        <w:spacing w:line="22" w:lineRule="atLeast"/>
        <w:rPr>
          <w:i/>
        </w:rPr>
      </w:pPr>
      <w:r>
        <w:t xml:space="preserve"> </w:t>
      </w:r>
      <w:r w:rsidR="00B14AA3">
        <w:t>Uvedené požadavky jsou řešeny zejména v požadavcích na územní studie. Pro lokalitu Za Mostem (Z3, Z4) a lokalitu Z17 (a,</w:t>
      </w:r>
      <w:r w:rsidR="00FE4365">
        <w:t xml:space="preserve"> </w:t>
      </w:r>
      <w:r w:rsidR="00B14AA3">
        <w:t>b,</w:t>
      </w:r>
      <w:r w:rsidR="00FE4365">
        <w:t xml:space="preserve"> </w:t>
      </w:r>
      <w:r w:rsidR="00B14AA3">
        <w:t>c) jsou již nyní zpracovány urbanistické studie, ve kterých je prostupnost území intenzivně řešena a předpokládá</w:t>
      </w:r>
      <w:r w:rsidR="00FE4365">
        <w:t xml:space="preserve"> </w:t>
      </w:r>
      <w:r w:rsidR="00B14AA3">
        <w:t>se, že tyto urbanistické studie, které jsou v majetku města budou promítnuty do budoucích územních studií.</w:t>
      </w:r>
      <w:r>
        <w:t xml:space="preserve"> </w:t>
      </w:r>
      <w:r w:rsidR="00407558" w:rsidRPr="00407558">
        <w:rPr>
          <w:i/>
        </w:rPr>
        <w:t>(24) Vytvářet podmínky pro zlepšování dostupnosti území rozšiřováním a zkvalitňováním dopravní infrastruktury s ohledem na potřeby veřejné dopravy a požadavky ochrany veřejného zdraví a v souladu s principy rozvoje udržitelné mobility osob a zboží, zejména uvnitř rozvojových oblastí a rozvojových os. Možnosti nové výstavby je třeba dostatečnou veřejnou infrastrukturou přímo podmínit. Vytvářet podmínky pro zvyšování bezpečnosti a plynulosti dopravy, ochrany a bezpečnosti obyvatelstva a zlepšování jeho ochrany před hlukem a emisemi, s ohledem na to vytvářet v území podmínky pro environmentálně šetrné formy dopravy (např. železniční, cyklistickou).</w:t>
      </w:r>
    </w:p>
    <w:p w14:paraId="16A57B1F" w14:textId="6BC38568" w:rsidR="00B62634" w:rsidRPr="00B62634" w:rsidRDefault="00B62634" w:rsidP="00B62634">
      <w:pPr>
        <w:pStyle w:val="Odstavecseseznamem"/>
      </w:pPr>
      <w:r>
        <w:t>Viz priorita č. 23</w:t>
      </w:r>
      <w:r w:rsidRPr="00407558">
        <w:t xml:space="preserve">. </w:t>
      </w:r>
    </w:p>
    <w:p w14:paraId="4C68E0B7" w14:textId="77777777" w:rsidR="00407558" w:rsidRDefault="00407558" w:rsidP="00407558">
      <w:pPr>
        <w:spacing w:line="22" w:lineRule="atLeast"/>
        <w:rPr>
          <w:i/>
        </w:rPr>
      </w:pPr>
      <w:r w:rsidRPr="00407558">
        <w:rPr>
          <w:i/>
        </w:rPr>
        <w:t>(24a) Na územích, kde dochází dlouhodobě k překračování zákonem stanovených hodnot imisních limitů pro ochranu lidského zdraví, je nutné předcházet dalšímu významnému zhoršování stavu. V územích, kde nejsou hodnoty imisních limitů pro ochranu lidského zdraví překračovány, vytvářet územní podmínky pro to, aby k jejich překročení nedošlo. Vhodným uspořádáním ploch v území obcí vytvářet podmínky pro minimalizaci negativních vlivů koncentrované výrobní činnosti na bydlení. Vymezovat plochy pro novou obytnou zástavbu tak, aby byl zachován dostatečný odstup od průmyslových nebo zemědělských areálů.</w:t>
      </w:r>
    </w:p>
    <w:p w14:paraId="5EBF840E" w14:textId="107DE55D" w:rsidR="00B62634" w:rsidRPr="00B62634" w:rsidRDefault="00B62634" w:rsidP="00B62634">
      <w:pPr>
        <w:pStyle w:val="Odstavecseseznamem"/>
      </w:pPr>
      <w:r>
        <w:t>Změnou ÚP nejsou vytvářeny podmínky pro záměry, které by mohly mít negativní vliv na kvalitu ovzduší nebo jiným způsobem zhoršovat hygienu životního prostředí</w:t>
      </w:r>
      <w:r w:rsidRPr="00407558">
        <w:t xml:space="preserve">. </w:t>
      </w:r>
      <w:r w:rsidR="00F968BF">
        <w:t>Naopak například v ploše VZ – výroba zemědělská je zrušena možnost výstavby betonárny a skladování je omezeno jen na souvislost s hlavním využitím.</w:t>
      </w:r>
    </w:p>
    <w:p w14:paraId="5564D2A7" w14:textId="77777777" w:rsidR="00407558" w:rsidRDefault="00407558" w:rsidP="00407558">
      <w:pPr>
        <w:spacing w:line="22" w:lineRule="atLeast"/>
        <w:rPr>
          <w:i/>
        </w:rPr>
      </w:pPr>
      <w:r w:rsidRPr="00407558">
        <w:rPr>
          <w:i/>
        </w:rPr>
        <w:t>(25) Vytvářet podmínky pro preventivní ochranu území a obyvatelstva před potenciálními riziky a přírodními katastrofami v území (záplavy, sesuvy půdy, eroze, sucho atd.) s cílem jim předcházet a minimalizovat jejich negativní dopady. Zejména zajistit územní ochranu ploch potřebných pro umísťování staveb a opatření na ochranu před povodněmi a pro vymezení území určených k řízeným rozlivům povodní. Vytvářet podmínky pro zvýšení přirozené retence srážkových vod v území a využívání přírodě blízkých opatření pro zadržování a akumulaci povrchové vody tam, kde je to možné s ohledem na strukturu osídlení a kulturní krajinu, jako jedno z adaptačních opatření v případě dopadů změny klimatu. V území vytvářet podmínky pro zadržování, vsakování i využívání srážkových vod jako zdroje vody a s cílem zmírňování účinků povodní a sucha. Při vymezování zastavitelných ploch zohlednit hospodaření se srážkovými vodami.</w:t>
      </w:r>
    </w:p>
    <w:p w14:paraId="1F788E8A" w14:textId="00937E19" w:rsidR="00B62634" w:rsidRPr="00B62634" w:rsidRDefault="00B62634" w:rsidP="00B62634">
      <w:pPr>
        <w:pStyle w:val="Odstavecseseznamem"/>
      </w:pPr>
      <w:r>
        <w:t>Ve změně ÚP nejsou navrhovány žádné záměry, které by mohly vést ke zvýšení přírodních rizik</w:t>
      </w:r>
      <w:r w:rsidRPr="00407558">
        <w:t>.</w:t>
      </w:r>
      <w:r>
        <w:t xml:space="preserve"> Není ani žádným způsobem znemožněno či ztíženo zavádění preventivních opatření. Konkrétní záměry tohoto druhu k řešení v ÚPD obce nejsou známy.</w:t>
      </w:r>
    </w:p>
    <w:p w14:paraId="20F5A5B5" w14:textId="77777777" w:rsidR="00407558" w:rsidRDefault="00407558" w:rsidP="00407558">
      <w:pPr>
        <w:spacing w:line="22" w:lineRule="atLeast"/>
        <w:rPr>
          <w:i/>
        </w:rPr>
      </w:pPr>
      <w:r w:rsidRPr="00407558">
        <w:rPr>
          <w:i/>
        </w:rPr>
        <w:t>(26) Vymezovat zastavitelné plochy v záplavových územích a umisťovat do nich veřejnou infrastrukturu jen ve zcela výjimečných a zvlášť odůvodněných případech. Vymezovat a chránit zastavitelné plochy pro přemístění zástavby z území s vysokou mírou rizika vzniku povodňových škod.</w:t>
      </w:r>
    </w:p>
    <w:p w14:paraId="541F5583" w14:textId="24A37A94" w:rsidR="00B62634" w:rsidRPr="00B62634" w:rsidRDefault="00B62634" w:rsidP="00B62634">
      <w:pPr>
        <w:pStyle w:val="Odstavecseseznamem"/>
      </w:pPr>
      <w:r>
        <w:t>Zastavitelné ploch řešené touto změnou nezasahují do záplavových území.</w:t>
      </w:r>
    </w:p>
    <w:p w14:paraId="3F903AEA" w14:textId="77777777" w:rsidR="00407558" w:rsidRDefault="00407558" w:rsidP="00407558">
      <w:pPr>
        <w:spacing w:line="22" w:lineRule="atLeast"/>
        <w:rPr>
          <w:i/>
        </w:rPr>
      </w:pPr>
      <w:r w:rsidRPr="00407558">
        <w:rPr>
          <w:i/>
        </w:rPr>
        <w:t>(27) Vytvářet podmínky pro koordinované umísťování veřejné infrastruktury v území a její rozvoj a tím podporovat její účelné využívání v rámci sídelní struktury, včetně podmínek pro rozvoj digitální technické infrastruktury. Vytvářet rovněž podmínky pro zkvalitnění dopravní dostupnosti obcí (měst), které jsou přirozenými regionálními centry v území tak, aby se díky možnostem, poloze i infrastruktuře těchto obcí zlepšovaly i podmínky pro rozvoj okolních obcí ve venkovských oblastech a v oblastech se specifickými geografickými podmínkami. Při územně plánovací činnosti stanovovat podmínky pro vytvoření výkonné sítě osobní i nákladní železniční, silniční, vodní a letecké dopravy, včetně sítí regionálních letišť, efektivní dopravní sítě pro spojení městských oblastí s venkovskými oblastmi, stejně jako řešení přeshraniční dopravy, protože mobilita a dostupnost jsou klíčovými předpoklady hospodářského rozvoje ve všech regionech.</w:t>
      </w:r>
    </w:p>
    <w:p w14:paraId="5957A621" w14:textId="15B15B12" w:rsidR="002C5056" w:rsidRPr="002C5056" w:rsidRDefault="002C5056" w:rsidP="002C5056">
      <w:pPr>
        <w:pStyle w:val="Odstavecseseznamem"/>
      </w:pPr>
      <w:r>
        <w:t>Veřejná infrastruktura v území je uvažována jako stabilizovaná</w:t>
      </w:r>
      <w:r w:rsidR="009D59B5">
        <w:t>. Navrhované změny vždy vycházejí již z dlouhod</w:t>
      </w:r>
      <w:r w:rsidR="00FE4365">
        <w:t>o</w:t>
      </w:r>
      <w:r w:rsidR="009D59B5">
        <w:t xml:space="preserve">bě vymezených zastavitelných ploch v závislosti na dostupnosti veřejné infrastruktury. Plochy pro uspokojení potřeb na hromadné bydlení </w:t>
      </w:r>
      <w:r w:rsidR="00CC5115">
        <w:t>jsou hledány v zastavěné části vnitřního města – viz. plocha P8.</w:t>
      </w:r>
    </w:p>
    <w:p w14:paraId="44B812B9" w14:textId="77777777" w:rsidR="00407558" w:rsidRDefault="00407558" w:rsidP="00407558">
      <w:pPr>
        <w:spacing w:line="22" w:lineRule="atLeast"/>
        <w:rPr>
          <w:i/>
        </w:rPr>
      </w:pPr>
      <w:r w:rsidRPr="00407558">
        <w:rPr>
          <w:i/>
        </w:rPr>
        <w:t>(28) Pro zajištění kvality života obyvatel zohledňovat potřeby rozvoje území v dlouhodobém horizontu a nároky na veřejnou infrastrukturu, včetně veřejných prostranství. Návrh a ochranu kvalitních městských prostorů a veřejné infrastruktury je vhodné řešit ve spolupráci veřejného i soukromého sektoru s veřejností.</w:t>
      </w:r>
    </w:p>
    <w:p w14:paraId="05981981" w14:textId="77777777" w:rsidR="002C5056" w:rsidRDefault="002C5056" w:rsidP="002C5056">
      <w:pPr>
        <w:pStyle w:val="Odstavecseseznamem"/>
      </w:pPr>
      <w:r>
        <w:t xml:space="preserve">Viz priorita č. 27. </w:t>
      </w:r>
    </w:p>
    <w:p w14:paraId="3CD41A88" w14:textId="3BE44E56" w:rsidR="002C5056" w:rsidRPr="002C5056" w:rsidRDefault="002C5056" w:rsidP="002C5056">
      <w:pPr>
        <w:pStyle w:val="Odstavecseseznamem"/>
      </w:pPr>
      <w:r>
        <w:t>V rámci sídla jsou veřejná prostranství zastoupena přiměřeně</w:t>
      </w:r>
      <w:r w:rsidR="00CC5115">
        <w:t xml:space="preserve">. </w:t>
      </w:r>
      <w:r>
        <w:t xml:space="preserve"> rámci změny jsou řešeny záměry, z nichž plyne potřeba vymezení veřejných prostranství, a to v souvislosti s </w:t>
      </w:r>
      <w:r>
        <w:rPr>
          <w:rFonts w:cs="Calibri Light"/>
        </w:rPr>
        <w:t>§</w:t>
      </w:r>
      <w:r>
        <w:t xml:space="preserve"> 4 vyhlášky č. 501/2006 Sb., </w:t>
      </w:r>
      <w:r w:rsidRPr="00C17FA8">
        <w:t>o obecných požadavcích na využívání území</w:t>
      </w:r>
      <w:r>
        <w:t>, v platném znění.</w:t>
      </w:r>
      <w:r w:rsidR="00CC5115">
        <w:t xml:space="preserve"> Pro plochy Z17 (a,</w:t>
      </w:r>
      <w:r w:rsidR="00FE4365">
        <w:t xml:space="preserve"> </w:t>
      </w:r>
      <w:r w:rsidR="00CC5115">
        <w:t>b,</w:t>
      </w:r>
      <w:r w:rsidR="00FE4365">
        <w:t xml:space="preserve"> </w:t>
      </w:r>
      <w:r w:rsidR="00CC5115">
        <w:t>c) a Z3 a Z4 disponuje město zpracovanými urbanistickými studiemi, jejich principy budou promítnuty do územních studií v těchto lokalitách.</w:t>
      </w:r>
      <w:r w:rsidR="00650838">
        <w:t xml:space="preserve"> Tyto urbanistické studie předpokládají poměrně rozsáhlá veřejná prostranství rozmístěná tak, aby podporovala hierarchii, homogenitu a kontinuitu veřejných prostranství s důrazem na kvalitní veřejnou zeleň, pěší dostupnost a prostupnost a také podpořila sociální interakci obyvatel.</w:t>
      </w:r>
    </w:p>
    <w:p w14:paraId="6D7B0E96" w14:textId="77777777" w:rsidR="00407558" w:rsidRDefault="00407558" w:rsidP="00407558">
      <w:pPr>
        <w:spacing w:line="22" w:lineRule="atLeast"/>
        <w:rPr>
          <w:i/>
        </w:rPr>
      </w:pPr>
      <w:r w:rsidRPr="00407558">
        <w:rPr>
          <w:i/>
        </w:rPr>
        <w:t>(29) Zvláštní pozornost věnovat návaznosti různých druhů dopravy. Vytvářet územní podmínky pro upřednostňování veřejné hromadné, cyklistické a pěší dopravy. S ohledem na to vymezovat plochy a koridory nezbytné pro efektivní integrované systémy veřejné dopravy nebo městskou hromadnou dopravu, umožňující účelné propojení ploch bydlení, ploch rekreace, občanského vybavení, veřejných</w:t>
      </w:r>
      <w:r w:rsidRPr="00407558">
        <w:rPr>
          <w:iCs/>
        </w:rPr>
        <w:t xml:space="preserve"> </w:t>
      </w:r>
      <w:r w:rsidRPr="00407558">
        <w:rPr>
          <w:i/>
        </w:rPr>
        <w:t>prostranství, výroby a dalších ploch, s požadavky na kvalitní životní prostředí. Vytvářet tak podmínky pro rozvoj účinného a dostupného systému, který bude poskytovat obyvatelům rovné možnosti mobility a dosažitelnosti v území. S ohledem na to vytvářet podmínky pro vybudování a užívání vhodné sítě pěších a cyklistických cest, včetně doprovodné zeleně v místech, kde je to vhodné.</w:t>
      </w:r>
    </w:p>
    <w:p w14:paraId="4A642596" w14:textId="0CAAB546" w:rsidR="002C5056" w:rsidRPr="002C5056" w:rsidRDefault="007D3E3C" w:rsidP="002C5056">
      <w:pPr>
        <w:pStyle w:val="Odstavecseseznamem"/>
      </w:pPr>
      <w:r>
        <w:t>Viz předchozí bod. 29.</w:t>
      </w:r>
    </w:p>
    <w:p w14:paraId="60B951F0" w14:textId="77777777" w:rsidR="00407558" w:rsidRDefault="00407558" w:rsidP="00407558">
      <w:pPr>
        <w:spacing w:line="22" w:lineRule="atLeast"/>
        <w:rPr>
          <w:i/>
        </w:rPr>
      </w:pPr>
      <w:r w:rsidRPr="00407558">
        <w:rPr>
          <w:i/>
        </w:rPr>
        <w:t>(30) Úroveň technické infrastruktury, zejména dodávku vody a zpracování odpadních vod je nutno koncipovat tak, aby splňovala požadavky na vysokou kvalitu života v současnosti i v budoucnosti.</w:t>
      </w:r>
    </w:p>
    <w:p w14:paraId="17F21355" w14:textId="0BC4B900" w:rsidR="002C5056" w:rsidRPr="002C5056" w:rsidRDefault="002C5056" w:rsidP="002C5056">
      <w:pPr>
        <w:pStyle w:val="Odstavecseseznamem"/>
      </w:pPr>
      <w:r>
        <w:t xml:space="preserve">Neřešeno, </w:t>
      </w:r>
      <w:r w:rsidR="007D3E3C">
        <w:t>změna</w:t>
      </w:r>
      <w:r>
        <w:t xml:space="preserve"> ÚP</w:t>
      </w:r>
      <w:r w:rsidR="007D3E3C">
        <w:t xml:space="preserve"> nezasahuje</w:t>
      </w:r>
      <w:r>
        <w:t xml:space="preserve"> do koncepce vodního hospodářství a žádné požadavky tohoto druhu nevyplývají ani z nadřazených dokumentací či jiných podkladů</w:t>
      </w:r>
      <w:r w:rsidRPr="00407558">
        <w:t>.</w:t>
      </w:r>
      <w:r w:rsidR="007D3E3C">
        <w:t xml:space="preserve"> Navrhované mírné zvětšení zastavitelných ploch nepředstavuje navýšení potřeby </w:t>
      </w:r>
      <w:r w:rsidR="00270243">
        <w:t>pitné vody a související technické infrastruktury, takže původní koncepce těchto záležitostí zůstává zachována.</w:t>
      </w:r>
    </w:p>
    <w:p w14:paraId="3CB3874E" w14:textId="77777777" w:rsidR="00407558" w:rsidRDefault="00407558" w:rsidP="00407558">
      <w:pPr>
        <w:spacing w:line="22" w:lineRule="atLeast"/>
        <w:rPr>
          <w:i/>
        </w:rPr>
      </w:pPr>
      <w:r w:rsidRPr="00407558">
        <w:rPr>
          <w:i/>
        </w:rPr>
        <w:t>(31) Vytvářet územní podmínky pro rozvoj decentralizované, efektivní a bezpečné výroby energie z obnovitelných zdrojů, šetrné k životnímu prostředí, s cílem minimalizace jejich negativních vlivů a rizik při respektování přednosti zajištění bezpečného zásobování území energiemi.</w:t>
      </w:r>
    </w:p>
    <w:p w14:paraId="73B4B2BD" w14:textId="1C1B9CEC" w:rsidR="002C5056" w:rsidRPr="002C5056" w:rsidRDefault="002C5056" w:rsidP="002C5056">
      <w:pPr>
        <w:pStyle w:val="Odstavecseseznamem"/>
      </w:pPr>
      <w:r>
        <w:t>Obsahem změny ÚP nebylo požadováno vytvoření takových podmínek. Koncepce zásobování území energiemi z územního plánu není změnou upravována.</w:t>
      </w:r>
      <w:r w:rsidR="00270243">
        <w:t xml:space="preserve"> Podmínky pro obnovitelné zdroje energie tak zůstávají ošetřeny především platnou legislativou.</w:t>
      </w:r>
    </w:p>
    <w:p w14:paraId="7DC898B8" w14:textId="575FA34E" w:rsidR="004D0004" w:rsidRDefault="004D0004" w:rsidP="0024382F">
      <w:pPr>
        <w:pStyle w:val="Nadpis8"/>
      </w:pPr>
      <w:r>
        <w:t xml:space="preserve">Vyhodnocení souladu změny č. </w:t>
      </w:r>
      <w:r w:rsidR="00541D2A">
        <w:t>1</w:t>
      </w:r>
      <w:r>
        <w:t xml:space="preserve"> ÚP </w:t>
      </w:r>
      <w:r w:rsidR="00541D2A">
        <w:t>Ronov nad Doubravou</w:t>
      </w:r>
      <w:r>
        <w:t xml:space="preserve"> s prioritami vyplývajícími z polohy v rámci specifické oblasti SOB9:</w:t>
      </w:r>
    </w:p>
    <w:p w14:paraId="3DD371C2" w14:textId="0042D663" w:rsidR="004D0004" w:rsidRDefault="004D0004" w:rsidP="004D0004">
      <w:pPr>
        <w:spacing w:line="22" w:lineRule="atLeast"/>
        <w:rPr>
          <w:i/>
        </w:rPr>
      </w:pPr>
      <w:r w:rsidRPr="004D0004">
        <w:rPr>
          <w:i/>
        </w:rPr>
        <w:t>(75b) SOB9 Specifická oblast, ve které se</w:t>
      </w:r>
      <w:r>
        <w:rPr>
          <w:i/>
        </w:rPr>
        <w:t xml:space="preserve"> </w:t>
      </w:r>
      <w:r w:rsidRPr="004D0004">
        <w:rPr>
          <w:i/>
        </w:rPr>
        <w:t>projevuje aktuální problém ohrožení</w:t>
      </w:r>
      <w:r>
        <w:rPr>
          <w:i/>
        </w:rPr>
        <w:t xml:space="preserve"> </w:t>
      </w:r>
      <w:r w:rsidRPr="004D0004">
        <w:rPr>
          <w:i/>
        </w:rPr>
        <w:t>území suchem</w:t>
      </w:r>
    </w:p>
    <w:p w14:paraId="3FBBD96F" w14:textId="6BB451C7" w:rsidR="004D0004" w:rsidRDefault="004D0004" w:rsidP="004D0004">
      <w:pPr>
        <w:spacing w:line="22" w:lineRule="atLeast"/>
        <w:rPr>
          <w:i/>
        </w:rPr>
      </w:pPr>
      <w:r>
        <w:rPr>
          <w:i/>
        </w:rPr>
        <w:t>(…)</w:t>
      </w:r>
    </w:p>
    <w:p w14:paraId="5D701384" w14:textId="1F273F80" w:rsidR="004D0004" w:rsidRPr="004D0004" w:rsidRDefault="004D0004" w:rsidP="004D0004">
      <w:pPr>
        <w:spacing w:line="22" w:lineRule="atLeast"/>
        <w:rPr>
          <w:i/>
          <w:u w:val="single"/>
        </w:rPr>
      </w:pPr>
      <w:r w:rsidRPr="004D0004">
        <w:rPr>
          <w:i/>
          <w:u w:val="single"/>
        </w:rPr>
        <w:t>Úkoly pro územní plánování:</w:t>
      </w:r>
    </w:p>
    <w:p w14:paraId="0E6EE6A1" w14:textId="77777777" w:rsidR="004D0004" w:rsidRDefault="004D0004" w:rsidP="004D0004">
      <w:pPr>
        <w:spacing w:line="22" w:lineRule="atLeast"/>
        <w:rPr>
          <w:i/>
        </w:rPr>
      </w:pPr>
      <w:r w:rsidRPr="004D0004">
        <w:rPr>
          <w:i/>
        </w:rPr>
        <w:t>V rámci územně plánovací činnosti kraje a koordinace územně plánovací činnosti obcí:</w:t>
      </w:r>
    </w:p>
    <w:p w14:paraId="119DEB8B" w14:textId="22360BC9" w:rsidR="00CF64EC" w:rsidRPr="00CF64EC" w:rsidRDefault="00CF64EC" w:rsidP="004D0004">
      <w:pPr>
        <w:spacing w:line="22" w:lineRule="atLeast"/>
        <w:rPr>
          <w:i/>
        </w:rPr>
      </w:pPr>
      <w:r w:rsidRPr="00CF64EC">
        <w:rPr>
          <w:i/>
        </w:rPr>
        <w:t>a) vytvářet územní podmínky pro podporu přirozeného vodního režimu v krajině a zvyšování jejích retenčních a akumulačních vlastností, zejm. vytvářením územních podmínek pro vznik a zachování odolné stabilní vyvážené pestré a členité krajiny, tj. krajiny s vhodným poměrem ploch lesů, mezí, luk, vodních ploch a vodních toků (zejména neregulované vodní toky s doprovodnou zelení), cestní sítě (s doprovodnou zelení), a orné půdy (zejm. velké plochy orné půdy rozčleněné mezemi, cestní sítí, vsakovacími travními pruhy),</w:t>
      </w:r>
    </w:p>
    <w:p w14:paraId="74BBA3BB" w14:textId="77777777" w:rsidR="00CF64EC" w:rsidRPr="00CF64EC" w:rsidRDefault="00CF64EC" w:rsidP="004D0004">
      <w:pPr>
        <w:spacing w:line="22" w:lineRule="atLeast"/>
        <w:rPr>
          <w:i/>
        </w:rPr>
      </w:pPr>
      <w:r w:rsidRPr="00CF64EC">
        <w:rPr>
          <w:i/>
        </w:rPr>
        <w:t xml:space="preserve">b) vytvářet územní podmínky pro revitalizaci a </w:t>
      </w:r>
      <w:proofErr w:type="spellStart"/>
      <w:r w:rsidRPr="00CF64EC">
        <w:rPr>
          <w:i/>
        </w:rPr>
        <w:t>renaturaci</w:t>
      </w:r>
      <w:proofErr w:type="spellEnd"/>
      <w:r w:rsidRPr="00CF64EC">
        <w:rPr>
          <w:i/>
        </w:rPr>
        <w:t xml:space="preserve"> vodních toků a niv a pro obnovu ostatních vodních prvků v krajině, </w:t>
      </w:r>
    </w:p>
    <w:p w14:paraId="029163FF" w14:textId="77777777" w:rsidR="00CF64EC" w:rsidRPr="00CF64EC" w:rsidRDefault="00CF64EC" w:rsidP="004D0004">
      <w:pPr>
        <w:spacing w:line="22" w:lineRule="atLeast"/>
        <w:rPr>
          <w:i/>
        </w:rPr>
      </w:pPr>
      <w:r w:rsidRPr="00CF64EC">
        <w:rPr>
          <w:i/>
        </w:rPr>
        <w:t xml:space="preserve">c) vytvářet územní podmínky pro hospodaření se srážkovými vodami v urbanizovaných územích, tj. dbát na dostatek ploch sídelní zeleně a vodních ploch určených pro zadržování a zasakování vody, </w:t>
      </w:r>
    </w:p>
    <w:p w14:paraId="573A0E5E" w14:textId="77777777" w:rsidR="00CF64EC" w:rsidRPr="00CF64EC" w:rsidRDefault="00CF64EC" w:rsidP="004D0004">
      <w:pPr>
        <w:spacing w:line="22" w:lineRule="atLeast"/>
        <w:rPr>
          <w:i/>
        </w:rPr>
      </w:pPr>
      <w:r w:rsidRPr="00CF64EC">
        <w:rPr>
          <w:i/>
        </w:rPr>
        <w:t xml:space="preserve">d) vytvářet územní podmínky pro zvyšování odolnosti půdy vůči větrné a vodní erozi, zejm. zatravněním a zakládáním a udržováním dalších protierozních prvků, např. větrolamů, mezí, zasakovacích pásů a příkopů, </w:t>
      </w:r>
    </w:p>
    <w:p w14:paraId="64976713" w14:textId="639E0992" w:rsidR="00CF64EC" w:rsidRPr="00CF64EC" w:rsidRDefault="00CF64EC" w:rsidP="004D0004">
      <w:pPr>
        <w:spacing w:line="22" w:lineRule="atLeast"/>
        <w:rPr>
          <w:i/>
        </w:rPr>
      </w:pPr>
      <w:r w:rsidRPr="00CF64EC">
        <w:rPr>
          <w:i/>
        </w:rPr>
        <w:t>e) vytvářet územní podmínky pro rozvoj a údržbu vodohospodářské infrastruktury, pro zabezpečení požadavků na dodávky vody v období nepříznivých hydrologických podmínek, zejm. pro infrastrukturu k zajištění dodávek vody z oblastí s příznivější vodohospodářskou situací a s ohledem na místní podmínky pro budování nových zejm. povrchových zdrojů vody,</w:t>
      </w:r>
    </w:p>
    <w:p w14:paraId="0E3BF3F1" w14:textId="01EFC3AE" w:rsidR="00CF64EC" w:rsidRDefault="00CF64EC" w:rsidP="004D0004">
      <w:pPr>
        <w:spacing w:line="22" w:lineRule="atLeast"/>
        <w:rPr>
          <w:i/>
        </w:rPr>
      </w:pPr>
      <w:r w:rsidRPr="00CF64EC">
        <w:rPr>
          <w:i/>
        </w:rPr>
        <w:t>f) pro řešení problematiky sucha, zejm. tak jak je specifikováno výše v písm. a) až e) (příp. navrhovat i další vhodná opatření pro obnovu přirozeného vodního režimu v krajině) využívat zejména územní studie krajiny.</w:t>
      </w:r>
    </w:p>
    <w:p w14:paraId="7FE6DE56" w14:textId="6A2E224B" w:rsidR="004D0004" w:rsidRDefault="004D0004" w:rsidP="000D5A11">
      <w:pPr>
        <w:pStyle w:val="Odstavecseseznamem"/>
      </w:pPr>
      <w:r>
        <w:t>V platném územním plánu je problematika vodního režimu v krajině i nakládání s vodami v rámci zastavěného území řešena adekvátně podmínkám v území, nastavení koncepce se v tomto ohledu nejeví žádným způsobem v rozporu s</w:t>
      </w:r>
      <w:r w:rsidR="000D5A11">
        <w:t xml:space="preserve"> výše uvedenými </w:t>
      </w:r>
      <w:r>
        <w:t>požadavky PÚR</w:t>
      </w:r>
      <w:r w:rsidR="000D5A11">
        <w:t>.</w:t>
      </w:r>
    </w:p>
    <w:p w14:paraId="666E99F4" w14:textId="77777777" w:rsidR="009E1E05" w:rsidRDefault="009E1E05" w:rsidP="00E65C56">
      <w:pPr>
        <w:rPr>
          <w:rFonts w:asciiTheme="majorHAnsi" w:eastAsia="Times New Roman" w:hAnsiTheme="majorHAnsi" w:cstheme="majorHAnsi"/>
          <w:b/>
          <w:spacing w:val="15"/>
          <w:u w:val="single"/>
        </w:rPr>
      </w:pPr>
    </w:p>
    <w:p w14:paraId="329C1DCB" w14:textId="6DC060DE" w:rsidR="00D92227" w:rsidRPr="00E65C56" w:rsidRDefault="00B36692" w:rsidP="00E65C56">
      <w:pPr>
        <w:rPr>
          <w:rFonts w:asciiTheme="majorHAnsi" w:eastAsia="Times New Roman" w:hAnsiTheme="majorHAnsi" w:cstheme="majorHAnsi"/>
          <w:b/>
          <w:spacing w:val="15"/>
          <w:u w:val="single"/>
        </w:rPr>
      </w:pPr>
      <w:r w:rsidRPr="00E65C56">
        <w:rPr>
          <w:rFonts w:asciiTheme="majorHAnsi" w:eastAsia="Times New Roman" w:hAnsiTheme="majorHAnsi" w:cstheme="majorHAnsi"/>
          <w:b/>
          <w:spacing w:val="15"/>
          <w:u w:val="single"/>
        </w:rPr>
        <w:t>S ohledem na výše uveden</w:t>
      </w:r>
      <w:r w:rsidR="00E65C56" w:rsidRPr="00E65C56">
        <w:rPr>
          <w:rFonts w:asciiTheme="majorHAnsi" w:eastAsia="Times New Roman" w:hAnsiTheme="majorHAnsi" w:cstheme="majorHAnsi"/>
          <w:b/>
          <w:spacing w:val="15"/>
          <w:u w:val="single"/>
        </w:rPr>
        <w:t>é</w:t>
      </w:r>
      <w:r w:rsidRPr="00E65C56">
        <w:rPr>
          <w:rFonts w:asciiTheme="majorHAnsi" w:eastAsia="Times New Roman" w:hAnsiTheme="majorHAnsi" w:cstheme="majorHAnsi"/>
          <w:b/>
          <w:spacing w:val="15"/>
          <w:u w:val="single"/>
        </w:rPr>
        <w:t xml:space="preserve"> je posouzeno, že </w:t>
      </w:r>
      <w:r w:rsidR="00EC4B14" w:rsidRPr="00E65C56">
        <w:rPr>
          <w:rFonts w:asciiTheme="majorHAnsi" w:eastAsia="Times New Roman" w:hAnsiTheme="majorHAnsi" w:cstheme="majorHAnsi"/>
          <w:b/>
          <w:spacing w:val="15"/>
          <w:u w:val="single"/>
        </w:rPr>
        <w:t xml:space="preserve">Změna č. </w:t>
      </w:r>
      <w:r w:rsidR="008B4183">
        <w:rPr>
          <w:rFonts w:asciiTheme="majorHAnsi" w:eastAsia="Times New Roman" w:hAnsiTheme="majorHAnsi" w:cstheme="majorHAnsi"/>
          <w:b/>
          <w:spacing w:val="15"/>
          <w:u w:val="single"/>
        </w:rPr>
        <w:t>1</w:t>
      </w:r>
      <w:r w:rsidR="00EC4B14" w:rsidRPr="00E65C56">
        <w:rPr>
          <w:rFonts w:asciiTheme="majorHAnsi" w:eastAsia="Times New Roman" w:hAnsiTheme="majorHAnsi" w:cstheme="majorHAnsi"/>
          <w:b/>
          <w:spacing w:val="15"/>
          <w:u w:val="single"/>
        </w:rPr>
        <w:t xml:space="preserve"> Územního plánu </w:t>
      </w:r>
      <w:r w:rsidR="008B4183">
        <w:rPr>
          <w:rFonts w:asciiTheme="majorHAnsi" w:eastAsia="Times New Roman" w:hAnsiTheme="majorHAnsi" w:cstheme="majorHAnsi"/>
          <w:b/>
          <w:spacing w:val="15"/>
          <w:u w:val="single"/>
        </w:rPr>
        <w:t>Ronov nad Doubravou</w:t>
      </w:r>
      <w:r w:rsidR="00EC4B14" w:rsidRPr="00E65C56">
        <w:rPr>
          <w:rFonts w:asciiTheme="majorHAnsi" w:eastAsia="Times New Roman" w:hAnsiTheme="majorHAnsi" w:cstheme="majorHAnsi"/>
          <w:b/>
          <w:spacing w:val="15"/>
          <w:u w:val="single"/>
        </w:rPr>
        <w:t xml:space="preserve"> je v souladu s PÚR ČR</w:t>
      </w:r>
      <w:r w:rsidR="00E65C56" w:rsidRPr="00E65C56">
        <w:rPr>
          <w:rFonts w:asciiTheme="majorHAnsi" w:eastAsia="Times New Roman" w:hAnsiTheme="majorHAnsi" w:cstheme="majorHAnsi"/>
          <w:b/>
          <w:spacing w:val="15"/>
          <w:u w:val="single"/>
        </w:rPr>
        <w:t xml:space="preserve"> ve znění aktualizací č. 1, 2, 3, 5</w:t>
      </w:r>
      <w:r w:rsidR="008B4183">
        <w:rPr>
          <w:rFonts w:asciiTheme="majorHAnsi" w:eastAsia="Times New Roman" w:hAnsiTheme="majorHAnsi" w:cstheme="majorHAnsi"/>
          <w:b/>
          <w:spacing w:val="15"/>
          <w:u w:val="single"/>
        </w:rPr>
        <w:t>, 4</w:t>
      </w:r>
      <w:r w:rsidR="00DF44B4">
        <w:rPr>
          <w:rFonts w:asciiTheme="majorHAnsi" w:eastAsia="Times New Roman" w:hAnsiTheme="majorHAnsi" w:cstheme="majorHAnsi"/>
          <w:b/>
          <w:spacing w:val="15"/>
          <w:u w:val="single"/>
        </w:rPr>
        <w:t xml:space="preserve">, </w:t>
      </w:r>
      <w:r w:rsidR="008B4183">
        <w:rPr>
          <w:rFonts w:asciiTheme="majorHAnsi" w:eastAsia="Times New Roman" w:hAnsiTheme="majorHAnsi" w:cstheme="majorHAnsi"/>
          <w:b/>
          <w:spacing w:val="15"/>
          <w:u w:val="single"/>
        </w:rPr>
        <w:t>6</w:t>
      </w:r>
      <w:r w:rsidR="00DF44B4">
        <w:rPr>
          <w:rFonts w:asciiTheme="majorHAnsi" w:eastAsia="Times New Roman" w:hAnsiTheme="majorHAnsi" w:cstheme="majorHAnsi"/>
          <w:b/>
          <w:spacing w:val="15"/>
          <w:u w:val="single"/>
        </w:rPr>
        <w:t xml:space="preserve"> a 7</w:t>
      </w:r>
      <w:r w:rsidR="00997AC9">
        <w:rPr>
          <w:rFonts w:asciiTheme="majorHAnsi" w:eastAsia="Times New Roman" w:hAnsiTheme="majorHAnsi" w:cstheme="majorHAnsi"/>
          <w:b/>
          <w:spacing w:val="15"/>
          <w:u w:val="single"/>
        </w:rPr>
        <w:t xml:space="preserve"> stejně jako dokumentace platného znění ÚP</w:t>
      </w:r>
      <w:r w:rsidR="00EC4B14" w:rsidRPr="00E65C56">
        <w:rPr>
          <w:rFonts w:asciiTheme="majorHAnsi" w:eastAsia="Times New Roman" w:hAnsiTheme="majorHAnsi" w:cstheme="majorHAnsi"/>
          <w:b/>
          <w:spacing w:val="15"/>
          <w:u w:val="single"/>
        </w:rPr>
        <w:t>.</w:t>
      </w:r>
    </w:p>
    <w:p w14:paraId="0452FA1E" w14:textId="1C52BD10" w:rsidR="00670D3E" w:rsidRPr="00B36692" w:rsidRDefault="00B36692" w:rsidP="00E65C56">
      <w:pPr>
        <w:pStyle w:val="Podnadpis"/>
      </w:pPr>
      <w:proofErr w:type="spellStart"/>
      <w:r w:rsidRPr="00B36692">
        <w:t>a.a.b</w:t>
      </w:r>
      <w:proofErr w:type="spellEnd"/>
      <w:r w:rsidRPr="00B36692">
        <w:t xml:space="preserve">) </w:t>
      </w:r>
      <w:r w:rsidR="00670D3E" w:rsidRPr="00B36692">
        <w:t>NADŘAZENÁ ÚZEMNĚ PLÁNOVACÍ DOKUMENTACE</w:t>
      </w:r>
    </w:p>
    <w:p w14:paraId="67F5EA82" w14:textId="61DEEBDC" w:rsidR="00670D3E" w:rsidRPr="00B36692" w:rsidRDefault="00670D3E" w:rsidP="00877314">
      <w:pPr>
        <w:pStyle w:val="Nadpis8"/>
      </w:pPr>
      <w:r w:rsidRPr="00B36692">
        <w:t>Územní rozvojový plán</w:t>
      </w:r>
    </w:p>
    <w:p w14:paraId="44482BB1" w14:textId="0A8319F7" w:rsidR="00670D3E" w:rsidRDefault="00670D3E" w:rsidP="00670D3E">
      <w:r>
        <w:t>Dosud nebyl zpracován.</w:t>
      </w:r>
    </w:p>
    <w:p w14:paraId="73AFA49E" w14:textId="040EE319" w:rsidR="00F72038" w:rsidRPr="00353EF1" w:rsidRDefault="00F72038" w:rsidP="00877314">
      <w:pPr>
        <w:pStyle w:val="Nadpis8"/>
      </w:pPr>
      <w:r w:rsidRPr="00353EF1">
        <w:t xml:space="preserve">Zásady územního rozvoje </w:t>
      </w:r>
      <w:r w:rsidR="006639A0">
        <w:t>Pardubického</w:t>
      </w:r>
      <w:r w:rsidRPr="00353EF1">
        <w:t xml:space="preserve"> kraje (ZÚR </w:t>
      </w:r>
      <w:r w:rsidR="006639A0">
        <w:t>P</w:t>
      </w:r>
      <w:r w:rsidRPr="00353EF1">
        <w:t>K)</w:t>
      </w:r>
    </w:p>
    <w:p w14:paraId="12F1F019" w14:textId="03B39928" w:rsidR="006639A0" w:rsidRDefault="006639A0" w:rsidP="006639A0">
      <w:pPr>
        <w:rPr>
          <w:rFonts w:asciiTheme="majorHAnsi" w:hAnsiTheme="majorHAnsi" w:cstheme="majorHAnsi"/>
        </w:rPr>
      </w:pPr>
      <w:r>
        <w:rPr>
          <w:rFonts w:asciiTheme="majorHAnsi" w:hAnsiTheme="majorHAnsi" w:cstheme="majorHAnsi"/>
        </w:rPr>
        <w:t xml:space="preserve">Zásady územního rozvoje Pardubického kraje byly vydány dne 29. 4. 2010 a nabyly účinnosti dne 15. 5. 2010. Dne 17. 9. 2014 byla vydána Aktualizace č. 1 ZÚR Pardubického kraje, která nabyla účinnosti 17. 8. 2014. Dne 18. 6. 2019 byla usnesením zastupitelstva č. Z/364/19 vydána Aktualizace č. 2 ZÚR Pardubického kraje. Tato aktualizace nabyla účinnosti 5. 7. 2019. Dne 25. 8. 2020 byla usnesením č. Z/511/20 vydána Aktualizace č. 3 ZÚR Pardubického kraje, která nabyla účinnosti 12. 9. 2020. </w:t>
      </w:r>
      <w:r w:rsidR="00DF44B4">
        <w:rPr>
          <w:rFonts w:asciiTheme="majorHAnsi" w:hAnsiTheme="majorHAnsi" w:cstheme="majorHAnsi"/>
        </w:rPr>
        <w:t xml:space="preserve">Dne </w:t>
      </w:r>
      <w:r w:rsidR="00DF44B4" w:rsidRPr="00DF44B4">
        <w:rPr>
          <w:rFonts w:asciiTheme="majorHAnsi" w:hAnsiTheme="majorHAnsi" w:cstheme="majorHAnsi"/>
        </w:rPr>
        <w:t xml:space="preserve">25. 6. 2024 </w:t>
      </w:r>
      <w:r w:rsidR="00DF44B4">
        <w:rPr>
          <w:rFonts w:asciiTheme="majorHAnsi" w:hAnsiTheme="majorHAnsi" w:cstheme="majorHAnsi"/>
        </w:rPr>
        <w:t xml:space="preserve">byla </w:t>
      </w:r>
      <w:r w:rsidR="00DF44B4" w:rsidRPr="00DF44B4">
        <w:rPr>
          <w:rFonts w:asciiTheme="majorHAnsi" w:hAnsiTheme="majorHAnsi" w:cstheme="majorHAnsi"/>
        </w:rPr>
        <w:t xml:space="preserve">usnesením č. Z/400/24 </w:t>
      </w:r>
      <w:r w:rsidR="00DF44B4">
        <w:rPr>
          <w:rFonts w:asciiTheme="majorHAnsi" w:hAnsiTheme="majorHAnsi" w:cstheme="majorHAnsi"/>
        </w:rPr>
        <w:t>vydána Aktualizace</w:t>
      </w:r>
      <w:r w:rsidR="00DF44B4" w:rsidRPr="00DF44B4">
        <w:rPr>
          <w:rFonts w:asciiTheme="majorHAnsi" w:hAnsiTheme="majorHAnsi" w:cstheme="majorHAnsi"/>
        </w:rPr>
        <w:t xml:space="preserve"> č. 4 Zásad územního rozvoje Pardubického kraje</w:t>
      </w:r>
      <w:r w:rsidR="00DF44B4">
        <w:rPr>
          <w:rFonts w:asciiTheme="majorHAnsi" w:hAnsiTheme="majorHAnsi" w:cstheme="majorHAnsi"/>
        </w:rPr>
        <w:t xml:space="preserve">, která </w:t>
      </w:r>
      <w:r w:rsidR="00DF44B4" w:rsidRPr="00DF44B4">
        <w:rPr>
          <w:rFonts w:asciiTheme="majorHAnsi" w:hAnsiTheme="majorHAnsi" w:cstheme="majorHAnsi"/>
        </w:rPr>
        <w:t>nabyla účinnosti dne 18. 7. 2024</w:t>
      </w:r>
      <w:r w:rsidR="00DF44B4">
        <w:rPr>
          <w:rFonts w:asciiTheme="majorHAnsi" w:hAnsiTheme="majorHAnsi" w:cstheme="majorHAnsi"/>
        </w:rPr>
        <w:t>.</w:t>
      </w:r>
    </w:p>
    <w:p w14:paraId="66949EF6" w14:textId="3B17EEAF" w:rsidR="006639A0" w:rsidRDefault="006639A0" w:rsidP="006639A0">
      <w:pPr>
        <w:rPr>
          <w:rFonts w:asciiTheme="majorHAnsi" w:hAnsiTheme="majorHAnsi" w:cstheme="majorHAnsi"/>
        </w:rPr>
      </w:pPr>
      <w:r>
        <w:rPr>
          <w:rFonts w:asciiTheme="majorHAnsi" w:hAnsiTheme="majorHAnsi" w:cstheme="majorHAnsi"/>
        </w:rPr>
        <w:t>Úplné znění Zásad územního rozvoje</w:t>
      </w:r>
      <w:r w:rsidR="00DF44B4">
        <w:rPr>
          <w:rFonts w:asciiTheme="majorHAnsi" w:hAnsiTheme="majorHAnsi" w:cstheme="majorHAnsi"/>
        </w:rPr>
        <w:t xml:space="preserve"> Pardubického kraje po 1., 2., </w:t>
      </w:r>
      <w:r>
        <w:rPr>
          <w:rFonts w:asciiTheme="majorHAnsi" w:hAnsiTheme="majorHAnsi" w:cstheme="majorHAnsi"/>
        </w:rPr>
        <w:t>3.</w:t>
      </w:r>
      <w:r w:rsidR="00DF44B4">
        <w:rPr>
          <w:rFonts w:asciiTheme="majorHAnsi" w:hAnsiTheme="majorHAnsi" w:cstheme="majorHAnsi"/>
        </w:rPr>
        <w:t xml:space="preserve"> a 4 aktualizaci je závazné od 18. 07. 2024</w:t>
      </w:r>
      <w:r>
        <w:rPr>
          <w:rFonts w:asciiTheme="majorHAnsi" w:hAnsiTheme="majorHAnsi" w:cstheme="majorHAnsi"/>
        </w:rPr>
        <w:t>.</w:t>
      </w:r>
    </w:p>
    <w:p w14:paraId="25F10550" w14:textId="1C04F134" w:rsidR="00A64104" w:rsidRDefault="00877314" w:rsidP="00A64104">
      <w:pPr>
        <w:rPr>
          <w:rFonts w:asciiTheme="majorHAnsi" w:hAnsiTheme="majorHAnsi" w:cstheme="majorHAnsi"/>
        </w:rPr>
      </w:pPr>
      <w:r>
        <w:rPr>
          <w:rFonts w:asciiTheme="majorHAnsi" w:hAnsiTheme="majorHAnsi" w:cstheme="majorHAnsi"/>
        </w:rPr>
        <w:t xml:space="preserve">Dokumentace </w:t>
      </w:r>
      <w:r w:rsidR="00BF1B88">
        <w:rPr>
          <w:rFonts w:asciiTheme="majorHAnsi" w:hAnsiTheme="majorHAnsi" w:cstheme="majorHAnsi"/>
        </w:rPr>
        <w:t>Ú</w:t>
      </w:r>
      <w:r>
        <w:rPr>
          <w:rFonts w:asciiTheme="majorHAnsi" w:hAnsiTheme="majorHAnsi" w:cstheme="majorHAnsi"/>
        </w:rPr>
        <w:t xml:space="preserve">zemního plánu </w:t>
      </w:r>
      <w:r w:rsidR="006639A0">
        <w:rPr>
          <w:rFonts w:asciiTheme="majorHAnsi" w:hAnsiTheme="majorHAnsi" w:cstheme="majorHAnsi"/>
        </w:rPr>
        <w:t>Ronov nad Doubravou</w:t>
      </w:r>
      <w:r>
        <w:rPr>
          <w:rFonts w:asciiTheme="majorHAnsi" w:hAnsiTheme="majorHAnsi" w:cstheme="majorHAnsi"/>
        </w:rPr>
        <w:t xml:space="preserve"> </w:t>
      </w:r>
      <w:r w:rsidR="000D5A11">
        <w:rPr>
          <w:rFonts w:asciiTheme="majorHAnsi" w:hAnsiTheme="majorHAnsi" w:cstheme="majorHAnsi"/>
        </w:rPr>
        <w:t xml:space="preserve">a změny č. 1 </w:t>
      </w:r>
      <w:r>
        <w:rPr>
          <w:rFonts w:asciiTheme="majorHAnsi" w:hAnsiTheme="majorHAnsi" w:cstheme="majorHAnsi"/>
        </w:rPr>
        <w:t xml:space="preserve">byla posouzena z hlediska souladu se ZÚR </w:t>
      </w:r>
      <w:r w:rsidR="006639A0">
        <w:rPr>
          <w:rFonts w:asciiTheme="majorHAnsi" w:hAnsiTheme="majorHAnsi" w:cstheme="majorHAnsi"/>
        </w:rPr>
        <w:t>Pardubického</w:t>
      </w:r>
      <w:r>
        <w:rPr>
          <w:rFonts w:asciiTheme="majorHAnsi" w:hAnsiTheme="majorHAnsi" w:cstheme="majorHAnsi"/>
        </w:rPr>
        <w:t xml:space="preserve"> kraje</w:t>
      </w:r>
      <w:r w:rsidR="000D5A11">
        <w:rPr>
          <w:rFonts w:asciiTheme="majorHAnsi" w:hAnsiTheme="majorHAnsi" w:cstheme="majorHAnsi"/>
        </w:rPr>
        <w:t>, ve znění platném k datu zpracování</w:t>
      </w:r>
      <w:r w:rsidR="00450BE7">
        <w:rPr>
          <w:rFonts w:asciiTheme="majorHAnsi" w:hAnsiTheme="majorHAnsi" w:cstheme="majorHAnsi"/>
        </w:rPr>
        <w:t xml:space="preserve"> těchto dokumentací</w:t>
      </w:r>
      <w:r w:rsidR="000D5A11">
        <w:rPr>
          <w:rFonts w:asciiTheme="majorHAnsi" w:hAnsiTheme="majorHAnsi" w:cstheme="majorHAnsi"/>
        </w:rPr>
        <w:t>. Od té doby byly pořízeny aktualizace ZÚR</w:t>
      </w:r>
      <w:r w:rsidR="007840A9">
        <w:rPr>
          <w:rFonts w:asciiTheme="majorHAnsi" w:hAnsiTheme="majorHAnsi" w:cstheme="majorHAnsi"/>
        </w:rPr>
        <w:t>,</w:t>
      </w:r>
      <w:r w:rsidR="000D5A11">
        <w:rPr>
          <w:rFonts w:asciiTheme="majorHAnsi" w:hAnsiTheme="majorHAnsi" w:cstheme="majorHAnsi"/>
        </w:rPr>
        <w:t xml:space="preserve"> a došlo proto ke změně podmínek pro pořízení ÚPD.</w:t>
      </w:r>
    </w:p>
    <w:p w14:paraId="5D5EC205" w14:textId="200A50C7" w:rsidR="000D5A11" w:rsidRDefault="000D5A11" w:rsidP="00F70153">
      <w:pPr>
        <w:rPr>
          <w:rFonts w:asciiTheme="majorHAnsi" w:hAnsiTheme="majorHAnsi" w:cstheme="majorHAnsi"/>
        </w:rPr>
      </w:pPr>
      <w:r>
        <w:rPr>
          <w:rFonts w:asciiTheme="majorHAnsi" w:hAnsiTheme="majorHAnsi" w:cstheme="majorHAnsi"/>
        </w:rPr>
        <w:t>Změnou ÚP dochází pouze k dílčím úpravám dokumentace ÚP, viz výčet v </w:t>
      </w:r>
      <w:proofErr w:type="gramStart"/>
      <w:r>
        <w:rPr>
          <w:rFonts w:asciiTheme="majorHAnsi" w:hAnsiTheme="majorHAnsi" w:cstheme="majorHAnsi"/>
        </w:rPr>
        <w:t xml:space="preserve">kapitole </w:t>
      </w:r>
      <w:r>
        <w:rPr>
          <w:rFonts w:asciiTheme="majorHAnsi" w:hAnsiTheme="majorHAnsi" w:cstheme="majorHAnsi"/>
        </w:rPr>
        <w:fldChar w:fldCharType="begin"/>
      </w:r>
      <w:r>
        <w:rPr>
          <w:rFonts w:asciiTheme="majorHAnsi" w:hAnsiTheme="majorHAnsi" w:cstheme="majorHAnsi"/>
        </w:rPr>
        <w:instrText xml:space="preserve"> REF _Ref143098253 \h </w:instrText>
      </w:r>
      <w:r>
        <w:rPr>
          <w:rFonts w:asciiTheme="majorHAnsi" w:hAnsiTheme="majorHAnsi" w:cstheme="majorHAnsi"/>
        </w:rPr>
      </w:r>
      <w:r>
        <w:rPr>
          <w:rFonts w:asciiTheme="majorHAnsi" w:hAnsiTheme="majorHAnsi" w:cstheme="majorHAnsi"/>
        </w:rPr>
        <w:fldChar w:fldCharType="separate"/>
      </w:r>
      <w:r w:rsidR="00E573B4" w:rsidRPr="00675701">
        <w:t>e.</w:t>
      </w:r>
      <w:r w:rsidR="00E573B4">
        <w:t>2</w:t>
      </w:r>
      <w:r w:rsidR="00E573B4" w:rsidRPr="00675701">
        <w:t>.</w:t>
      </w:r>
      <w:r w:rsidR="00E573B4" w:rsidRPr="00675701">
        <w:tab/>
      </w:r>
      <w:r w:rsidR="00E573B4">
        <w:t>ZÁKLADNÍ</w:t>
      </w:r>
      <w:proofErr w:type="gramEnd"/>
      <w:r w:rsidR="00E573B4">
        <w:t xml:space="preserve"> KONCEPCE ROZVOJE ÚZEMÍ OBCE, OCHRANY A ROZVOJE JEHO HODNOT</w:t>
      </w:r>
      <w:r>
        <w:rPr>
          <w:rFonts w:asciiTheme="majorHAnsi" w:hAnsiTheme="majorHAnsi" w:cstheme="majorHAnsi"/>
        </w:rPr>
        <w:fldChar w:fldCharType="end"/>
      </w:r>
      <w:r w:rsidR="007840A9">
        <w:rPr>
          <w:rFonts w:asciiTheme="majorHAnsi" w:hAnsiTheme="majorHAnsi" w:cstheme="majorHAnsi"/>
        </w:rPr>
        <w:t xml:space="preserve">, které nemohou žádným způsobem ovlivnit vztah k prioritám a požadavků ZÚR </w:t>
      </w:r>
      <w:r w:rsidR="006639A0">
        <w:rPr>
          <w:rFonts w:asciiTheme="majorHAnsi" w:hAnsiTheme="majorHAnsi" w:cstheme="majorHAnsi"/>
        </w:rPr>
        <w:t>Pardubického</w:t>
      </w:r>
      <w:r w:rsidR="007840A9">
        <w:rPr>
          <w:rFonts w:asciiTheme="majorHAnsi" w:hAnsiTheme="majorHAnsi" w:cstheme="majorHAnsi"/>
        </w:rPr>
        <w:t xml:space="preserve"> kraje.</w:t>
      </w:r>
    </w:p>
    <w:p w14:paraId="02249E86" w14:textId="012E3DCB" w:rsidR="00877314" w:rsidRDefault="00E01020" w:rsidP="00997AC9">
      <w:pPr>
        <w:pStyle w:val="Nadpis8"/>
      </w:pPr>
      <w:r>
        <w:t>K</w:t>
      </w:r>
      <w:r w:rsidR="001D0FCD">
        <w:t xml:space="preserve"> jednotlivým </w:t>
      </w:r>
      <w:r w:rsidR="00997AC9">
        <w:t>skutečnostem</w:t>
      </w:r>
      <w:r w:rsidR="001D0FCD">
        <w:t xml:space="preserve"> řešeným v ZÚR se uvádí následující:</w:t>
      </w:r>
    </w:p>
    <w:p w14:paraId="791DD586" w14:textId="21EFEBBE" w:rsidR="00282235" w:rsidRPr="00282235" w:rsidRDefault="00282235" w:rsidP="00282235">
      <w:pPr>
        <w:pStyle w:val="Nadpis4"/>
      </w:pPr>
      <w:r w:rsidRPr="00282235">
        <w:t>STANOVENÍ PRIORIT ÚZEMNÍHO PLÁNOVÁNÍ KRAJE PRO ZAJIŠTĚNÍ UDRŽITELNÉHO ROZVOJE ÚZEMÍ VČETNĚ ZOHLEDNĚNÍ PRIORIT STANOVENÝCH V POLITICE ÚZEMNÍHO ROZVOJE</w:t>
      </w:r>
      <w:r w:rsidR="007237DC" w:rsidRPr="00282235">
        <w:t xml:space="preserve"> </w:t>
      </w:r>
    </w:p>
    <w:p w14:paraId="5A48B1BA" w14:textId="0636A327" w:rsidR="00D2563A" w:rsidRPr="00282235" w:rsidRDefault="007237DC" w:rsidP="00282235">
      <w:pPr>
        <w:pStyle w:val="Nadpis4"/>
      </w:pPr>
      <w:r w:rsidRPr="00282235">
        <w:t>(kap. 1 textové části ZÚR)</w:t>
      </w:r>
    </w:p>
    <w:p w14:paraId="41355E85" w14:textId="1E8AFFD6" w:rsidR="00D2563A" w:rsidRDefault="00D2563A" w:rsidP="00F70153">
      <w:pPr>
        <w:rPr>
          <w:rFonts w:asciiTheme="majorHAnsi" w:hAnsiTheme="majorHAnsi" w:cstheme="majorHAnsi"/>
        </w:rPr>
      </w:pPr>
      <w:r>
        <w:rPr>
          <w:rFonts w:asciiTheme="majorHAnsi" w:hAnsiTheme="majorHAnsi" w:cstheme="majorHAnsi"/>
        </w:rPr>
        <w:t xml:space="preserve">Územní plán </w:t>
      </w:r>
      <w:r w:rsidR="006639A0">
        <w:rPr>
          <w:rFonts w:asciiTheme="majorHAnsi" w:hAnsiTheme="majorHAnsi" w:cstheme="majorHAnsi"/>
        </w:rPr>
        <w:t>Ronov nad Doubravou</w:t>
      </w:r>
      <w:r>
        <w:rPr>
          <w:rFonts w:asciiTheme="majorHAnsi" w:hAnsiTheme="majorHAnsi" w:cstheme="majorHAnsi"/>
        </w:rPr>
        <w:t xml:space="preserve"> je </w:t>
      </w:r>
      <w:r w:rsidR="000D5A11">
        <w:rPr>
          <w:rFonts w:asciiTheme="majorHAnsi" w:hAnsiTheme="majorHAnsi" w:cstheme="majorHAnsi"/>
        </w:rPr>
        <w:t xml:space="preserve">nadále </w:t>
      </w:r>
      <w:r>
        <w:rPr>
          <w:rFonts w:asciiTheme="majorHAnsi" w:hAnsiTheme="majorHAnsi" w:cstheme="majorHAnsi"/>
        </w:rPr>
        <w:t xml:space="preserve">v souladu </w:t>
      </w:r>
      <w:r w:rsidR="00997AC9">
        <w:rPr>
          <w:rFonts w:asciiTheme="majorHAnsi" w:hAnsiTheme="majorHAnsi" w:cstheme="majorHAnsi"/>
        </w:rPr>
        <w:t xml:space="preserve">s </w:t>
      </w:r>
      <w:r>
        <w:rPr>
          <w:rFonts w:asciiTheme="majorHAnsi" w:hAnsiTheme="majorHAnsi" w:cstheme="majorHAnsi"/>
        </w:rPr>
        <w:t>prioritami</w:t>
      </w:r>
      <w:r w:rsidR="007840A9">
        <w:rPr>
          <w:rFonts w:asciiTheme="majorHAnsi" w:hAnsiTheme="majorHAnsi" w:cstheme="majorHAnsi"/>
        </w:rPr>
        <w:t xml:space="preserve"> uvedenými v článcích 1 až </w:t>
      </w:r>
      <w:r w:rsidR="00337391">
        <w:rPr>
          <w:rFonts w:asciiTheme="majorHAnsi" w:hAnsiTheme="majorHAnsi" w:cstheme="majorHAnsi"/>
        </w:rPr>
        <w:t>10</w:t>
      </w:r>
      <w:r w:rsidR="007237DC">
        <w:rPr>
          <w:rFonts w:asciiTheme="majorHAnsi" w:hAnsiTheme="majorHAnsi" w:cstheme="majorHAnsi"/>
        </w:rPr>
        <w:t xml:space="preserve"> v kapitole 1 textové části ZÚR</w:t>
      </w:r>
      <w:r>
        <w:rPr>
          <w:rFonts w:asciiTheme="majorHAnsi" w:hAnsiTheme="majorHAnsi" w:cstheme="majorHAnsi"/>
        </w:rPr>
        <w:t xml:space="preserve">. </w:t>
      </w:r>
      <w:r w:rsidR="007840A9">
        <w:rPr>
          <w:rFonts w:asciiTheme="majorHAnsi" w:hAnsiTheme="majorHAnsi" w:cstheme="majorHAnsi"/>
        </w:rPr>
        <w:t>Z priorit nevyplývá žádný konkrétní požadavek, který by bylo změnou ÚP nezbytné zapracovat do dokumentace územního plánu.</w:t>
      </w:r>
    </w:p>
    <w:p w14:paraId="7362AB94" w14:textId="558584FD" w:rsidR="00282235" w:rsidRPr="00282235" w:rsidRDefault="00282235" w:rsidP="00282235">
      <w:pPr>
        <w:pStyle w:val="Nadpis4"/>
      </w:pPr>
      <w:r w:rsidRPr="00282235">
        <w:t>ZPŘESNĚNÍ VYMEZENÍ ROZVOJOVÝCH OBLASTÍ A ROZVOJOVÝCH OS VYMEZENÝCH V</w:t>
      </w:r>
      <w:r w:rsidR="00955556">
        <w:t> </w:t>
      </w:r>
      <w:r w:rsidRPr="00282235">
        <w:t>P</w:t>
      </w:r>
      <w:r w:rsidR="00955556">
        <w:t xml:space="preserve">OLITICE </w:t>
      </w:r>
      <w:r w:rsidRPr="00282235">
        <w:t>Ú</w:t>
      </w:r>
      <w:r w:rsidR="00955556">
        <w:t xml:space="preserve">ZEMNÍHO </w:t>
      </w:r>
      <w:r w:rsidRPr="00282235">
        <w:t>R</w:t>
      </w:r>
      <w:r w:rsidR="00955556">
        <w:t>OZVOJE</w:t>
      </w:r>
      <w:r w:rsidRPr="00282235">
        <w:t xml:space="preserve"> A VYMEZENÍ OBLASTÍ SE ZVÝŠENÝMI POŽADAVKY NA ZMĚNY V ÚZEMÍ, KTERÉ SVÝM VÝZNAMEM PŘESAHUJÍ ÚZEMÍ VÍCE OBCÍ (NADMÍSTNÍ ROZVOJOVÉ OBLASTI A NADMÍSTNÍ ROZVOJOVÉ OSY)</w:t>
      </w:r>
    </w:p>
    <w:p w14:paraId="3335E45C" w14:textId="67F9C0B4" w:rsidR="008772BF" w:rsidRPr="00282235" w:rsidRDefault="00282235" w:rsidP="00282235">
      <w:pPr>
        <w:pStyle w:val="Nadpis4"/>
      </w:pPr>
      <w:r w:rsidRPr="00282235">
        <w:t>(</w:t>
      </w:r>
      <w:r w:rsidR="007237DC" w:rsidRPr="00282235">
        <w:t>kap. 2 textové části ZÚR)</w:t>
      </w:r>
    </w:p>
    <w:p w14:paraId="5A46253E" w14:textId="0A9F3EF0" w:rsidR="007237DC" w:rsidRDefault="008772BF" w:rsidP="007237DC">
      <w:pPr>
        <w:rPr>
          <w:rFonts w:asciiTheme="majorHAnsi" w:hAnsiTheme="majorHAnsi" w:cstheme="majorHAnsi"/>
          <w:i/>
          <w:iCs/>
        </w:rPr>
      </w:pPr>
      <w:r>
        <w:rPr>
          <w:rFonts w:asciiTheme="majorHAnsi" w:hAnsiTheme="majorHAnsi" w:cstheme="majorHAnsi"/>
        </w:rPr>
        <w:t xml:space="preserve">V rámci ZÚR </w:t>
      </w:r>
      <w:r w:rsidR="00955556">
        <w:rPr>
          <w:rFonts w:asciiTheme="majorHAnsi" w:hAnsiTheme="majorHAnsi" w:cstheme="majorHAnsi"/>
        </w:rPr>
        <w:t>Pardubického</w:t>
      </w:r>
      <w:r w:rsidR="003B298A">
        <w:rPr>
          <w:rFonts w:asciiTheme="majorHAnsi" w:hAnsiTheme="majorHAnsi" w:cstheme="majorHAnsi"/>
        </w:rPr>
        <w:t xml:space="preserve"> kraje</w:t>
      </w:r>
      <w:r>
        <w:rPr>
          <w:rFonts w:asciiTheme="majorHAnsi" w:hAnsiTheme="majorHAnsi" w:cstheme="majorHAnsi"/>
        </w:rPr>
        <w:t xml:space="preserve"> bylo upřesněno vymezení rozvojových oblastí a os</w:t>
      </w:r>
      <w:r w:rsidR="00E8535C">
        <w:rPr>
          <w:rFonts w:asciiTheme="majorHAnsi" w:hAnsiTheme="majorHAnsi" w:cstheme="majorHAnsi"/>
        </w:rPr>
        <w:t xml:space="preserve">. Území </w:t>
      </w:r>
      <w:r w:rsidR="0029149A">
        <w:rPr>
          <w:rFonts w:asciiTheme="majorHAnsi" w:hAnsiTheme="majorHAnsi" w:cstheme="majorHAnsi"/>
        </w:rPr>
        <w:t>města</w:t>
      </w:r>
      <w:r w:rsidR="00E8535C">
        <w:rPr>
          <w:rFonts w:asciiTheme="majorHAnsi" w:hAnsiTheme="majorHAnsi" w:cstheme="majorHAnsi"/>
        </w:rPr>
        <w:t xml:space="preserve"> </w:t>
      </w:r>
      <w:r w:rsidR="00955556">
        <w:rPr>
          <w:rFonts w:asciiTheme="majorHAnsi" w:hAnsiTheme="majorHAnsi" w:cstheme="majorHAnsi"/>
        </w:rPr>
        <w:t>Ronov nad Doubravou</w:t>
      </w:r>
      <w:r w:rsidR="00E8535C">
        <w:rPr>
          <w:rFonts w:asciiTheme="majorHAnsi" w:hAnsiTheme="majorHAnsi" w:cstheme="majorHAnsi"/>
        </w:rPr>
        <w:t xml:space="preserve"> </w:t>
      </w:r>
      <w:r w:rsidR="003B298A">
        <w:rPr>
          <w:rFonts w:asciiTheme="majorHAnsi" w:hAnsiTheme="majorHAnsi" w:cstheme="majorHAnsi"/>
        </w:rPr>
        <w:t>není</w:t>
      </w:r>
      <w:r w:rsidR="00E8535C">
        <w:rPr>
          <w:rFonts w:asciiTheme="majorHAnsi" w:hAnsiTheme="majorHAnsi" w:cstheme="majorHAnsi"/>
        </w:rPr>
        <w:t xml:space="preserve"> zahrnuto do</w:t>
      </w:r>
      <w:r w:rsidR="003B298A">
        <w:rPr>
          <w:rFonts w:asciiTheme="majorHAnsi" w:hAnsiTheme="majorHAnsi" w:cstheme="majorHAnsi"/>
        </w:rPr>
        <w:t xml:space="preserve"> žádné rozvojové oblasti ani osy mezinárodního a republikového významu</w:t>
      </w:r>
      <w:r w:rsidR="00E8535C">
        <w:rPr>
          <w:rFonts w:asciiTheme="majorHAnsi" w:hAnsiTheme="majorHAnsi" w:cstheme="majorHAnsi"/>
        </w:rPr>
        <w:t>.</w:t>
      </w:r>
      <w:r w:rsidR="003B298A">
        <w:rPr>
          <w:rFonts w:asciiTheme="majorHAnsi" w:hAnsiTheme="majorHAnsi" w:cstheme="majorHAnsi"/>
        </w:rPr>
        <w:t xml:space="preserve"> ZÚR </w:t>
      </w:r>
      <w:r w:rsidR="004C7B15">
        <w:rPr>
          <w:rFonts w:asciiTheme="majorHAnsi" w:hAnsiTheme="majorHAnsi" w:cstheme="majorHAnsi"/>
        </w:rPr>
        <w:t>Pardubického</w:t>
      </w:r>
      <w:r w:rsidR="003B298A">
        <w:rPr>
          <w:rFonts w:asciiTheme="majorHAnsi" w:hAnsiTheme="majorHAnsi" w:cstheme="majorHAnsi"/>
        </w:rPr>
        <w:t xml:space="preserve"> kraje </w:t>
      </w:r>
      <w:r w:rsidR="004C7B15">
        <w:rPr>
          <w:rFonts w:asciiTheme="majorHAnsi" w:hAnsiTheme="majorHAnsi" w:cstheme="majorHAnsi"/>
        </w:rPr>
        <w:t>ne</w:t>
      </w:r>
      <w:r w:rsidR="003B298A">
        <w:rPr>
          <w:rFonts w:asciiTheme="majorHAnsi" w:hAnsiTheme="majorHAnsi" w:cstheme="majorHAnsi"/>
        </w:rPr>
        <w:t xml:space="preserve">zařazují území obce </w:t>
      </w:r>
      <w:r w:rsidR="004C7B15">
        <w:rPr>
          <w:rFonts w:asciiTheme="majorHAnsi" w:hAnsiTheme="majorHAnsi" w:cstheme="majorHAnsi"/>
        </w:rPr>
        <w:t>Ronov nad Doubravou ani</w:t>
      </w:r>
      <w:r w:rsidR="006E2B87">
        <w:rPr>
          <w:rFonts w:asciiTheme="majorHAnsi" w:hAnsiTheme="majorHAnsi" w:cstheme="majorHAnsi"/>
        </w:rPr>
        <w:t xml:space="preserve"> do </w:t>
      </w:r>
      <w:r w:rsidR="004C7B15">
        <w:rPr>
          <w:rFonts w:asciiTheme="majorHAnsi" w:hAnsiTheme="majorHAnsi" w:cstheme="majorHAnsi"/>
        </w:rPr>
        <w:t xml:space="preserve">žádné </w:t>
      </w:r>
      <w:r w:rsidR="001567D0">
        <w:rPr>
          <w:rFonts w:asciiTheme="majorHAnsi" w:hAnsiTheme="majorHAnsi" w:cstheme="majorHAnsi"/>
        </w:rPr>
        <w:t>rozvojové oblasti</w:t>
      </w:r>
      <w:r w:rsidR="004C7B15">
        <w:rPr>
          <w:rFonts w:asciiTheme="majorHAnsi" w:hAnsiTheme="majorHAnsi" w:cstheme="majorHAnsi"/>
        </w:rPr>
        <w:t xml:space="preserve"> nebo osy</w:t>
      </w:r>
      <w:r w:rsidR="001567D0">
        <w:rPr>
          <w:rFonts w:asciiTheme="majorHAnsi" w:hAnsiTheme="majorHAnsi" w:cstheme="majorHAnsi"/>
        </w:rPr>
        <w:t xml:space="preserve"> nadmístního významu</w:t>
      </w:r>
      <w:r w:rsidR="007237DC" w:rsidRPr="007237DC">
        <w:rPr>
          <w:rFonts w:asciiTheme="majorHAnsi" w:hAnsiTheme="majorHAnsi" w:cstheme="majorHAnsi"/>
          <w:i/>
          <w:iCs/>
        </w:rPr>
        <w:t>.</w:t>
      </w:r>
    </w:p>
    <w:p w14:paraId="33D452A2" w14:textId="77777777" w:rsidR="0029149A" w:rsidRDefault="0029149A" w:rsidP="00282235">
      <w:pPr>
        <w:rPr>
          <w:rFonts w:asciiTheme="majorHAnsi" w:hAnsiTheme="majorHAnsi" w:cstheme="majorHAnsi"/>
          <w:b/>
          <w:bCs/>
        </w:rPr>
      </w:pPr>
    </w:p>
    <w:p w14:paraId="7590715F" w14:textId="3CEB8EDC" w:rsidR="00282235" w:rsidRDefault="00282235" w:rsidP="00282235">
      <w:pPr>
        <w:rPr>
          <w:rFonts w:asciiTheme="majorHAnsi" w:hAnsiTheme="majorHAnsi" w:cstheme="majorHAnsi"/>
          <w:b/>
          <w:bCs/>
        </w:rPr>
      </w:pPr>
      <w:r w:rsidRPr="00282235">
        <w:rPr>
          <w:rFonts w:asciiTheme="majorHAnsi" w:hAnsiTheme="majorHAnsi" w:cstheme="majorHAnsi"/>
          <w:b/>
          <w:bCs/>
        </w:rPr>
        <w:t>ZPŘESNĚNÍ VYMEZENÍ</w:t>
      </w:r>
      <w:r w:rsidR="004C7B15">
        <w:rPr>
          <w:rFonts w:asciiTheme="majorHAnsi" w:hAnsiTheme="majorHAnsi" w:cstheme="majorHAnsi"/>
          <w:b/>
          <w:bCs/>
        </w:rPr>
        <w:t xml:space="preserve"> SPECIFICKÝCH OBLASTÍ, VYMEZENÝCH V POLITICE ÚZEMNÍHO ROZVOJE A VYMEZENÍ DALŠÍCH SPECIFICKÝCH OBLASTÍ NADMÍSTNÍHO VÝZNAMU</w:t>
      </w:r>
    </w:p>
    <w:p w14:paraId="795476A4" w14:textId="4C8A37D6" w:rsidR="007A2166" w:rsidRPr="007A2166" w:rsidRDefault="00282235" w:rsidP="007A2166">
      <w:pPr>
        <w:pStyle w:val="Nadpis4"/>
      </w:pPr>
      <w:r w:rsidRPr="00282235">
        <w:t xml:space="preserve">(kap. </w:t>
      </w:r>
      <w:r w:rsidR="004C7B15">
        <w:t>3</w:t>
      </w:r>
      <w:r w:rsidRPr="00282235">
        <w:t xml:space="preserve"> textové části ZÚR)</w:t>
      </w:r>
    </w:p>
    <w:p w14:paraId="0F0331AB" w14:textId="65E18FF9" w:rsidR="00997AC9" w:rsidRDefault="00997AC9" w:rsidP="00997AC9">
      <w:r>
        <w:t>(…)</w:t>
      </w:r>
    </w:p>
    <w:p w14:paraId="195D2A56" w14:textId="6E262B1F" w:rsidR="007A2166" w:rsidRDefault="007A2166" w:rsidP="00997AC9">
      <w:pPr>
        <w:rPr>
          <w:rStyle w:val="Nadpis4Char"/>
        </w:rPr>
      </w:pPr>
      <w:r w:rsidRPr="007A2166">
        <w:rPr>
          <w:rStyle w:val="Nadpis4Char"/>
        </w:rPr>
        <w:t xml:space="preserve">3.1. </w:t>
      </w:r>
      <w:r>
        <w:rPr>
          <w:rStyle w:val="Nadpis4Char"/>
        </w:rPr>
        <w:t>S</w:t>
      </w:r>
      <w:r w:rsidRPr="007A2166">
        <w:rPr>
          <w:rStyle w:val="Nadpis4Char"/>
        </w:rPr>
        <w:t>pecifické oblasti mezinárodního a republikového významu</w:t>
      </w:r>
    </w:p>
    <w:p w14:paraId="21FDFF24" w14:textId="72662FBB" w:rsidR="007A2166" w:rsidRDefault="007A2166" w:rsidP="00997AC9">
      <w:r>
        <w:rPr>
          <w:rFonts w:asciiTheme="majorHAnsi" w:hAnsiTheme="majorHAnsi" w:cstheme="majorHAnsi"/>
        </w:rPr>
        <w:t xml:space="preserve">Obec Ronov nad Doubravou je ZÚR zařazena do specifické oblasti </w:t>
      </w:r>
      <w:r>
        <w:t>republikového významu SOB 9, ve které se projevuje aktuální problém ohrožení suchem (dle PÚR ČR).</w:t>
      </w:r>
    </w:p>
    <w:p w14:paraId="70D8F89B" w14:textId="77777777" w:rsidR="007A2166" w:rsidRDefault="007A2166" w:rsidP="00997AC9">
      <w:r>
        <w:t xml:space="preserve">ZÚR stanovují tyto úkoly pro územní plánování: </w:t>
      </w:r>
    </w:p>
    <w:p w14:paraId="54A8862E" w14:textId="77777777" w:rsidR="007A2166" w:rsidRPr="007A2166" w:rsidRDefault="007A2166" w:rsidP="00997AC9">
      <w:pPr>
        <w:rPr>
          <w:i/>
        </w:rPr>
      </w:pPr>
      <w:r w:rsidRPr="007A2166">
        <w:rPr>
          <w:i/>
        </w:rPr>
        <w:t xml:space="preserve">a) vytvářet územní podmínky pro vznik nových, resp. obnovu zaniklých útvarů povrchových vod určených k soustředění vod; </w:t>
      </w:r>
    </w:p>
    <w:p w14:paraId="52B9BFA3" w14:textId="77777777" w:rsidR="007A2166" w:rsidRPr="007A2166" w:rsidRDefault="007A2166" w:rsidP="00997AC9">
      <w:pPr>
        <w:rPr>
          <w:i/>
        </w:rPr>
      </w:pPr>
      <w:r w:rsidRPr="007A2166">
        <w:rPr>
          <w:i/>
        </w:rPr>
        <w:t>b) plošně rozsáhlé zemědělsky obdělávané pozemky fragmentovat vymezením ploch změn v krajině s převládající přírodní funkcí pro zvýšení členitosti krajiny, biodiverzity, retence a protierozní ochrany (</w:t>
      </w:r>
      <w:proofErr w:type="spellStart"/>
      <w:r w:rsidRPr="007A2166">
        <w:rPr>
          <w:i/>
        </w:rPr>
        <w:t>biopásy</w:t>
      </w:r>
      <w:proofErr w:type="spellEnd"/>
      <w:r w:rsidRPr="007A2166">
        <w:rPr>
          <w:i/>
        </w:rPr>
        <w:t xml:space="preserve">, </w:t>
      </w:r>
      <w:proofErr w:type="spellStart"/>
      <w:r w:rsidRPr="007A2166">
        <w:rPr>
          <w:i/>
        </w:rPr>
        <w:t>průlehy</w:t>
      </w:r>
      <w:proofErr w:type="spellEnd"/>
      <w:r w:rsidRPr="007A2166">
        <w:rPr>
          <w:i/>
        </w:rPr>
        <w:t xml:space="preserve">, vsakovací travní pruhy, meze, stromořadí apod.); předmětné plochy změn v krajině koordinovat se skladebnými částmi územního systému ekologické stability; </w:t>
      </w:r>
    </w:p>
    <w:p w14:paraId="12CFA042" w14:textId="77777777" w:rsidR="00BF1325" w:rsidRDefault="007A2166" w:rsidP="00997AC9">
      <w:pPr>
        <w:rPr>
          <w:i/>
        </w:rPr>
      </w:pPr>
      <w:r w:rsidRPr="007A2166">
        <w:rPr>
          <w:i/>
        </w:rPr>
        <w:t xml:space="preserve">c) vymezit plochy či koridory pro obnovu historicky zaniklých cest v krajině včetně doprovodné zeleně; </w:t>
      </w:r>
    </w:p>
    <w:p w14:paraId="0694A1FB" w14:textId="67611781" w:rsidR="007A2166" w:rsidRPr="007A2166" w:rsidRDefault="007A2166" w:rsidP="00997AC9">
      <w:pPr>
        <w:rPr>
          <w:i/>
        </w:rPr>
      </w:pPr>
      <w:r w:rsidRPr="007A2166">
        <w:rPr>
          <w:i/>
        </w:rPr>
        <w:t xml:space="preserve">d) vytvářet územní podmínky pro </w:t>
      </w:r>
      <w:proofErr w:type="spellStart"/>
      <w:r w:rsidRPr="007A2166">
        <w:rPr>
          <w:i/>
        </w:rPr>
        <w:t>renaturaci</w:t>
      </w:r>
      <w:proofErr w:type="spellEnd"/>
      <w:r w:rsidRPr="007A2166">
        <w:rPr>
          <w:i/>
        </w:rPr>
        <w:t xml:space="preserve"> vodních toků, revitalizaci vodních toků a výsadbu břehových porostů a jejich následnou údržbu; </w:t>
      </w:r>
    </w:p>
    <w:p w14:paraId="3C54D162" w14:textId="77777777" w:rsidR="007A2166" w:rsidRPr="007A2166" w:rsidRDefault="007A2166" w:rsidP="00997AC9">
      <w:pPr>
        <w:rPr>
          <w:i/>
        </w:rPr>
      </w:pPr>
      <w:r w:rsidRPr="007A2166">
        <w:rPr>
          <w:i/>
        </w:rPr>
        <w:t xml:space="preserve">e) při stanovení koncepce uspořádání krajiny využít jako neopominutelný podklad výsledky pozemkových úprav, pokud byly v územním obvodu obce, příp. jeho části, zpracovány; </w:t>
      </w:r>
    </w:p>
    <w:p w14:paraId="7697D804" w14:textId="77777777" w:rsidR="007A2166" w:rsidRPr="007A2166" w:rsidRDefault="007A2166" w:rsidP="00997AC9">
      <w:pPr>
        <w:rPr>
          <w:i/>
        </w:rPr>
      </w:pPr>
      <w:r w:rsidRPr="007A2166">
        <w:rPr>
          <w:i/>
        </w:rPr>
        <w:t xml:space="preserve">f) při stanovení podmínek prostorového uspořádání území u ploch s rozdílným způsobem využití s podílem bydlení, rekreace, občanského vybavení, výroby a skladování vytvářet územní podmínky pro vsakování srážkových vod; </w:t>
      </w:r>
    </w:p>
    <w:p w14:paraId="55420787" w14:textId="34EF6E61" w:rsidR="007A2166" w:rsidRDefault="007A2166" w:rsidP="007A2166">
      <w:pPr>
        <w:rPr>
          <w:i/>
        </w:rPr>
      </w:pPr>
      <w:r w:rsidRPr="007A2166">
        <w:rPr>
          <w:i/>
        </w:rPr>
        <w:t>g) vytvářet územní podmínky pro rozvoj a údržbu vodohospodářské infrastruktury, pro zabezpečení požadavků na dodávky vody v období nepříznivých hydrologických podmínek, zejména pro infrastrukturu k zajištění dodávek vody z oblastí s příznivější vodohospodářskou situací, a s ohledem na místní podmínky pro budování nových, zejména povrchových zdrojů vody.</w:t>
      </w:r>
    </w:p>
    <w:p w14:paraId="606A3C27" w14:textId="2656F808" w:rsidR="007A2166" w:rsidRPr="00BF1325" w:rsidRDefault="00BF1325" w:rsidP="00BF1325">
      <w:pPr>
        <w:pStyle w:val="Odstavecseseznamem"/>
        <w:numPr>
          <w:ilvl w:val="0"/>
          <w:numId w:val="37"/>
        </w:numPr>
      </w:pPr>
      <w:r>
        <w:t xml:space="preserve">Změna č. 1 ÚP ani územní plán nevytváří zásadní překážky pro obnovu nebo vznik nových povrchových vodních útvarů určených k soustředění vod. Připravené změny územního plánu jsou v souladu s touto prioritou. Územní plán podporuje fragmentaci rozsáhlých zemědělských pozemků prostřednictvím vymezení ploch s přírodní funkcí, zvyšuje členitost krajiny a zároveň zlepšuje biodiverzitu a protierozní ochranu. Koordinace ploch, kde dochází ke změnám v krajině, je provázána s ekologickým systémem, což zajišťuje stabilitu a udržitelnost přírodních procesů v dané oblasti. Změna č. 1 ÚP ani ÚP samotný nevytvářejí překážky pro </w:t>
      </w:r>
      <w:proofErr w:type="spellStart"/>
      <w:r>
        <w:t>renaturaci</w:t>
      </w:r>
      <w:proofErr w:type="spellEnd"/>
      <w:r>
        <w:t xml:space="preserve"> a revitalizaci vodních toků, včetně výsadby břehových porostů a jejich následné údržby. Podmínky pro vsakování srážkových vod budou u rozsáhlých navržených ploch</w:t>
      </w:r>
      <w:r w:rsidR="003C6F1C">
        <w:t xml:space="preserve"> pro bydlení</w:t>
      </w:r>
      <w:r>
        <w:t xml:space="preserve"> detailně řešeny prostřednictvím stanovených územních studií</w:t>
      </w:r>
      <w:r w:rsidR="003C6F1C">
        <w:t xml:space="preserve"> (zejména prostřednictvím dostatečného množství veřejné zeleně)</w:t>
      </w:r>
      <w:r>
        <w:t>.</w:t>
      </w:r>
      <w:r w:rsidR="003C6F1C" w:rsidRPr="003C6F1C">
        <w:t xml:space="preserve"> </w:t>
      </w:r>
      <w:r w:rsidR="003C6F1C">
        <w:t>Územní plán ani jeho změna nevytváří překážky pro rozvoj vodohospodářské infrastruktury, která umožní zajištění dodávek vody i v obdobích nepříznivých hydrologických podmínek, s ohledem na potenciální nové povrchové zdroje vody.</w:t>
      </w:r>
    </w:p>
    <w:p w14:paraId="13E6AED0" w14:textId="38F63B45" w:rsidR="00282235" w:rsidRDefault="00F27A99" w:rsidP="00282235">
      <w:pPr>
        <w:rPr>
          <w:rStyle w:val="Nadpis4Char"/>
        </w:rPr>
      </w:pPr>
      <w:r>
        <w:rPr>
          <w:rStyle w:val="Nadpis4Char"/>
        </w:rPr>
        <w:t>3</w:t>
      </w:r>
      <w:r w:rsidR="00282235">
        <w:rPr>
          <w:rStyle w:val="Nadpis4Char"/>
        </w:rPr>
        <w:t>.</w:t>
      </w:r>
      <w:r>
        <w:rPr>
          <w:rStyle w:val="Nadpis4Char"/>
        </w:rPr>
        <w:t>5</w:t>
      </w:r>
      <w:r w:rsidR="00282235">
        <w:rPr>
          <w:rStyle w:val="Nadpis4Char"/>
        </w:rPr>
        <w:t xml:space="preserve">. </w:t>
      </w:r>
      <w:r>
        <w:rPr>
          <w:rStyle w:val="Nadpis4Char"/>
        </w:rPr>
        <w:t xml:space="preserve">Specifická oblast krajského významu SOBK 4 </w:t>
      </w:r>
      <w:proofErr w:type="spellStart"/>
      <w:r>
        <w:rPr>
          <w:rStyle w:val="Nadpis4Char"/>
        </w:rPr>
        <w:t>Třemošnicko</w:t>
      </w:r>
      <w:proofErr w:type="spellEnd"/>
    </w:p>
    <w:p w14:paraId="68F337BB" w14:textId="153B29F3" w:rsidR="00F27A99" w:rsidRDefault="00F27A99" w:rsidP="00282235">
      <w:pPr>
        <w:rPr>
          <w:rFonts w:asciiTheme="majorHAnsi" w:hAnsiTheme="majorHAnsi" w:cstheme="majorHAnsi"/>
        </w:rPr>
      </w:pPr>
      <w:r>
        <w:rPr>
          <w:rFonts w:asciiTheme="majorHAnsi" w:hAnsiTheme="majorHAnsi" w:cstheme="majorHAnsi"/>
        </w:rPr>
        <w:t xml:space="preserve">Obec Ronov nad Doubravou je ZÚR zařazena do specifické oblasti krajského významu </w:t>
      </w:r>
      <w:proofErr w:type="spellStart"/>
      <w:r>
        <w:rPr>
          <w:rFonts w:asciiTheme="majorHAnsi" w:hAnsiTheme="majorHAnsi" w:cstheme="majorHAnsi"/>
        </w:rPr>
        <w:t>Třemošnicko</w:t>
      </w:r>
      <w:proofErr w:type="spellEnd"/>
      <w:r>
        <w:rPr>
          <w:rFonts w:asciiTheme="majorHAnsi" w:hAnsiTheme="majorHAnsi" w:cstheme="majorHAnsi"/>
        </w:rPr>
        <w:t>. Pro tuto oblast jsou stanoveny následující zásady pro usměrňování územního rozvoje a rozhodování o změnách v území:</w:t>
      </w:r>
    </w:p>
    <w:p w14:paraId="45C897AF" w14:textId="77777777" w:rsidR="00F27A99" w:rsidRPr="00145DB8" w:rsidRDefault="00F27A99" w:rsidP="00F27A99">
      <w:pPr>
        <w:pStyle w:val="Odstavecseseznamem"/>
        <w:numPr>
          <w:ilvl w:val="0"/>
          <w:numId w:val="13"/>
        </w:numPr>
        <w:rPr>
          <w:rFonts w:asciiTheme="majorHAnsi" w:hAnsiTheme="majorHAnsi" w:cstheme="majorHAnsi"/>
          <w:i/>
          <w:iCs/>
        </w:rPr>
      </w:pPr>
      <w:r w:rsidRPr="00145DB8">
        <w:rPr>
          <w:rFonts w:asciiTheme="majorHAnsi" w:hAnsiTheme="majorHAnsi" w:cstheme="majorHAnsi"/>
          <w:i/>
          <w:iCs/>
        </w:rPr>
        <w:t>spolupracovat se sousedními kraji na vytváření podmínek pro stabilizaci obyvatel oblasti;</w:t>
      </w:r>
    </w:p>
    <w:p w14:paraId="5230D220" w14:textId="5F153EEF" w:rsidR="00F27A99" w:rsidRPr="00145DB8" w:rsidRDefault="00F27A99" w:rsidP="00F27A99">
      <w:pPr>
        <w:pStyle w:val="Odstavecseseznamem"/>
        <w:numPr>
          <w:ilvl w:val="0"/>
          <w:numId w:val="13"/>
        </w:numPr>
        <w:rPr>
          <w:rFonts w:asciiTheme="majorHAnsi" w:hAnsiTheme="majorHAnsi" w:cstheme="majorHAnsi"/>
          <w:i/>
          <w:iCs/>
        </w:rPr>
      </w:pPr>
      <w:r w:rsidRPr="00145DB8">
        <w:rPr>
          <w:rFonts w:asciiTheme="majorHAnsi" w:hAnsiTheme="majorHAnsi" w:cstheme="majorHAnsi"/>
          <w:i/>
          <w:iCs/>
        </w:rPr>
        <w:t>podporovat vytváření nových pracovních příležitostí v oblasti cestovního ruchu ve vazbě na CHKO Železné hory a vodní nádrž Seč;</w:t>
      </w:r>
    </w:p>
    <w:p w14:paraId="506FF962" w14:textId="265A9CD9" w:rsidR="00F27A99" w:rsidRPr="00145DB8" w:rsidRDefault="00F27A99" w:rsidP="00F27A99">
      <w:pPr>
        <w:pStyle w:val="Odstavecseseznamem"/>
        <w:numPr>
          <w:ilvl w:val="0"/>
          <w:numId w:val="13"/>
        </w:numPr>
        <w:rPr>
          <w:rFonts w:asciiTheme="majorHAnsi" w:hAnsiTheme="majorHAnsi" w:cstheme="majorHAnsi"/>
          <w:i/>
          <w:iCs/>
        </w:rPr>
      </w:pPr>
      <w:r w:rsidRPr="00145DB8">
        <w:rPr>
          <w:rFonts w:asciiTheme="majorHAnsi" w:hAnsiTheme="majorHAnsi" w:cstheme="majorHAnsi"/>
          <w:i/>
          <w:iCs/>
        </w:rPr>
        <w:t>rozvoj ekonomických aktivit soustřeďovat do ploch s vazbou na železnici a silnice nadřazené sítě;</w:t>
      </w:r>
    </w:p>
    <w:p w14:paraId="35E4F957" w14:textId="7C9DC981" w:rsidR="00F27A99" w:rsidRPr="00145DB8" w:rsidRDefault="00F27A99" w:rsidP="00F27A99">
      <w:pPr>
        <w:pStyle w:val="Odstavecseseznamem"/>
        <w:numPr>
          <w:ilvl w:val="0"/>
          <w:numId w:val="13"/>
        </w:numPr>
        <w:rPr>
          <w:rFonts w:asciiTheme="majorHAnsi" w:hAnsiTheme="majorHAnsi" w:cstheme="majorHAnsi"/>
          <w:i/>
          <w:iCs/>
        </w:rPr>
      </w:pPr>
      <w:r w:rsidRPr="00145DB8">
        <w:rPr>
          <w:rFonts w:asciiTheme="majorHAnsi" w:hAnsiTheme="majorHAnsi" w:cstheme="majorHAnsi"/>
          <w:i/>
          <w:iCs/>
        </w:rPr>
        <w:t>respektovat přírodní, kulturní a civilizační hodnoty území.</w:t>
      </w:r>
    </w:p>
    <w:p w14:paraId="1D2E0D2D" w14:textId="77777777" w:rsidR="00F27A99" w:rsidRDefault="00F27A99" w:rsidP="00F27A99">
      <w:pPr>
        <w:rPr>
          <w:rFonts w:asciiTheme="majorHAnsi" w:hAnsiTheme="majorHAnsi" w:cstheme="majorHAnsi"/>
        </w:rPr>
      </w:pPr>
      <w:r>
        <w:rPr>
          <w:rFonts w:asciiTheme="majorHAnsi" w:hAnsiTheme="majorHAnsi" w:cstheme="majorHAnsi"/>
        </w:rPr>
        <w:t>Dále jsou pro tuto oblast stanoveny tyto úkoly pro územní plánování:</w:t>
      </w:r>
    </w:p>
    <w:p w14:paraId="6EB06A6F" w14:textId="74BB5533" w:rsidR="00F27A99" w:rsidRPr="00145DB8" w:rsidRDefault="00F27A99" w:rsidP="00145DB8">
      <w:pPr>
        <w:pStyle w:val="Odstavecseseznamem"/>
        <w:numPr>
          <w:ilvl w:val="0"/>
          <w:numId w:val="14"/>
        </w:numPr>
        <w:rPr>
          <w:i/>
          <w:iCs/>
        </w:rPr>
      </w:pPr>
      <w:r w:rsidRPr="00145DB8">
        <w:rPr>
          <w:i/>
          <w:iCs/>
        </w:rPr>
        <w:t>prověřit možnosti rozvoje ekonomických aktivit ve vazbě na II/337 a II/340 a železniční trať č.</w:t>
      </w:r>
      <w:r w:rsidR="003926C9">
        <w:rPr>
          <w:i/>
          <w:iCs/>
        </w:rPr>
        <w:t> </w:t>
      </w:r>
      <w:r w:rsidRPr="00145DB8">
        <w:rPr>
          <w:i/>
          <w:iCs/>
        </w:rPr>
        <w:t>236;</w:t>
      </w:r>
    </w:p>
    <w:p w14:paraId="5772143F" w14:textId="77777777" w:rsidR="00145DB8" w:rsidRPr="00145DB8" w:rsidRDefault="00F27A99" w:rsidP="00145DB8">
      <w:pPr>
        <w:pStyle w:val="Odstavecseseznamem"/>
        <w:numPr>
          <w:ilvl w:val="0"/>
          <w:numId w:val="14"/>
        </w:numPr>
        <w:rPr>
          <w:i/>
          <w:iCs/>
        </w:rPr>
      </w:pPr>
      <w:r w:rsidRPr="00145DB8">
        <w:rPr>
          <w:i/>
          <w:iCs/>
        </w:rPr>
        <w:t>ověřit územní rezervu obchvatu silnice I/17 v prostoru Podhořany u Ronova, vč. jeho účelnosti;</w:t>
      </w:r>
    </w:p>
    <w:p w14:paraId="0376D867" w14:textId="77777777" w:rsidR="00145DB8" w:rsidRPr="00145DB8" w:rsidRDefault="00F27A99" w:rsidP="00145DB8">
      <w:pPr>
        <w:pStyle w:val="Odstavecseseznamem"/>
        <w:numPr>
          <w:ilvl w:val="0"/>
          <w:numId w:val="14"/>
        </w:numPr>
        <w:rPr>
          <w:i/>
          <w:iCs/>
        </w:rPr>
      </w:pPr>
      <w:r w:rsidRPr="00145DB8">
        <w:rPr>
          <w:i/>
          <w:iCs/>
        </w:rPr>
        <w:t>ověřit územní rezervu obchvatu silnice II/337 v prostoru Ronov nad Doubravou, vč. jeho účelnosti;</w:t>
      </w:r>
    </w:p>
    <w:p w14:paraId="32703C6A" w14:textId="5E33C76F" w:rsidR="00F27A99" w:rsidRDefault="00F27A99" w:rsidP="0029149A">
      <w:pPr>
        <w:pStyle w:val="Odstavecseseznamem"/>
        <w:numPr>
          <w:ilvl w:val="0"/>
          <w:numId w:val="14"/>
        </w:numPr>
        <w:ind w:left="714" w:hanging="357"/>
        <w:contextualSpacing w:val="0"/>
        <w:rPr>
          <w:i/>
        </w:rPr>
      </w:pPr>
      <w:r w:rsidRPr="0029149A">
        <w:rPr>
          <w:i/>
        </w:rPr>
        <w:t>respektovat požadavky na ochranu přírodních a kulturních hodnot stanovených v odst. (115) až (118).</w:t>
      </w:r>
    </w:p>
    <w:p w14:paraId="2267127C" w14:textId="0B0D8B25" w:rsidR="0029149A" w:rsidRDefault="0029149A" w:rsidP="002D6103">
      <w:pPr>
        <w:pStyle w:val="Odstavecseseznamem"/>
      </w:pPr>
      <w:r w:rsidRPr="002D6103">
        <w:t>Zařazení do specifické oblasti je vypořádáno v rámci Územního plánu Ronov nad Doubravou a změna</w:t>
      </w:r>
      <w:r w:rsidR="00B413FF">
        <w:t xml:space="preserve"> č. 1</w:t>
      </w:r>
      <w:r w:rsidRPr="002D6103">
        <w:t xml:space="preserve"> ÚP </w:t>
      </w:r>
      <w:r w:rsidR="002D6103" w:rsidRPr="002D6103">
        <w:t>principy územního plánu nemění, veškeré navrhované úpravy jsou v souladu se zařazením území do specifické oblasti.</w:t>
      </w:r>
    </w:p>
    <w:p w14:paraId="72DC7200" w14:textId="2B5DC29D" w:rsidR="00394BA9" w:rsidRDefault="00394BA9" w:rsidP="00394BA9">
      <w:pPr>
        <w:pStyle w:val="Odstavecseseznamem"/>
      </w:pPr>
      <w:r>
        <w:t xml:space="preserve">Změna územního plánu svou povahou výrazně nemění koncepci územního plánu, uvádí znění územního plánu do souladu s platnou legislativou, prověřuje nebo </w:t>
      </w:r>
      <w:r w:rsidR="00987D4D">
        <w:t xml:space="preserve">mírně </w:t>
      </w:r>
      <w:r>
        <w:t xml:space="preserve">rozšiřuje vybrané zastavitelné plochy a stanovuje prvky regulace ve vybraných částech území. Touto změnou jsou tudíž vytvořeny podmínky pro </w:t>
      </w:r>
      <w:r w:rsidR="00987D4D">
        <w:t xml:space="preserve">příliv </w:t>
      </w:r>
      <w:r>
        <w:t>nových obyvate</w:t>
      </w:r>
      <w:r w:rsidR="00FE4365">
        <w:t>l</w:t>
      </w:r>
      <w:r>
        <w:t xml:space="preserve"> do </w:t>
      </w:r>
      <w:r w:rsidR="00987D4D">
        <w:t>města</w:t>
      </w:r>
      <w:r>
        <w:t xml:space="preserve">, kde počet obyvatel </w:t>
      </w:r>
      <w:r w:rsidR="00987D4D">
        <w:t xml:space="preserve">dlouhodobě </w:t>
      </w:r>
      <w:r>
        <w:t>stagnuje</w:t>
      </w:r>
      <w:r w:rsidR="00987D4D">
        <w:t xml:space="preserve"> či mírně klesá</w:t>
      </w:r>
      <w:r>
        <w:t xml:space="preserve">. </w:t>
      </w:r>
      <w:r w:rsidR="004E2250">
        <w:t xml:space="preserve"> </w:t>
      </w:r>
    </w:p>
    <w:p w14:paraId="20E59603" w14:textId="0EE82613" w:rsidR="00F838F9" w:rsidRDefault="00F838F9" w:rsidP="00394BA9">
      <w:pPr>
        <w:pStyle w:val="Odstavecseseznamem"/>
      </w:pPr>
      <w:r>
        <w:t xml:space="preserve">Město pro změnou dotčené lokality </w:t>
      </w:r>
      <w:proofErr w:type="gramStart"/>
      <w:r>
        <w:t>Z17 (a,</w:t>
      </w:r>
      <w:r w:rsidR="00FE4365">
        <w:t xml:space="preserve"> </w:t>
      </w:r>
      <w:r>
        <w:t>b,</w:t>
      </w:r>
      <w:r w:rsidR="00FE4365">
        <w:t xml:space="preserve"> </w:t>
      </w:r>
      <w:r>
        <w:t>c) , Z3</w:t>
      </w:r>
      <w:proofErr w:type="gramEnd"/>
      <w:r>
        <w:t xml:space="preserve"> a Z4 i P8 urbanistickými studiemi, které mají za cíl vytvořit podmínky pro příliv obyvatel, vytvoření kvalitní veřejné infrastruktury, posílení kupní síly obyvatelst</w:t>
      </w:r>
      <w:r w:rsidR="00FE4365">
        <w:t>v</w:t>
      </w:r>
      <w:r>
        <w:t>a a tím také rozvoj občanského vybavení.</w:t>
      </w:r>
    </w:p>
    <w:p w14:paraId="0439B810" w14:textId="153364D8" w:rsidR="00394BA9" w:rsidRDefault="00394BA9" w:rsidP="00394BA9">
      <w:pPr>
        <w:pStyle w:val="Odstavecseseznamem"/>
      </w:pPr>
      <w:r>
        <w:t>Tuto skutečnost řeší platný územní plán, změna do tohoto řešení nezasahuje</w:t>
      </w:r>
      <w:r w:rsidR="004E2250">
        <w:t>, územní rezerva není ve střetu se zájmy rozvoje města</w:t>
      </w:r>
      <w:r w:rsidR="00F838F9">
        <w:t>, které tato změna řeší</w:t>
      </w:r>
      <w:r>
        <w:t>.</w:t>
      </w:r>
    </w:p>
    <w:p w14:paraId="5ED05C52" w14:textId="77777777" w:rsidR="00B413FF" w:rsidRPr="002D6103" w:rsidRDefault="00B413FF" w:rsidP="00B413FF"/>
    <w:p w14:paraId="273CEC18" w14:textId="2ADDCA4A" w:rsidR="001E6AC5" w:rsidRDefault="001E6AC5" w:rsidP="001E6AC5">
      <w:pPr>
        <w:rPr>
          <w:rFonts w:asciiTheme="majorHAnsi" w:hAnsiTheme="majorHAnsi" w:cstheme="majorHAnsi"/>
          <w:b/>
          <w:bCs/>
        </w:rPr>
      </w:pPr>
      <w:r w:rsidRPr="00282235">
        <w:rPr>
          <w:rFonts w:asciiTheme="majorHAnsi" w:hAnsiTheme="majorHAnsi" w:cstheme="majorHAnsi"/>
          <w:b/>
          <w:bCs/>
        </w:rPr>
        <w:t>ZPŘESNĚNÍ VYMEZENÍ</w:t>
      </w:r>
      <w:r>
        <w:rPr>
          <w:rFonts w:asciiTheme="majorHAnsi" w:hAnsiTheme="majorHAnsi" w:cstheme="majorHAnsi"/>
          <w:b/>
          <w:bCs/>
        </w:rPr>
        <w:t xml:space="preserve"> PLOCH A KORIDORŮ VYMEZENÝCH V POLITICE ÚZEMNÍHO ROZVOJE A VYMEZENÍ PLOCH A KORIDORŮ NADMÍSTNÍHO VÝZNAMU, VČETNĚ PLOCH A KORIDORŮ VEŘEJNÉ INFRASTRUKTURY, ÚZEMNÍHO SYSTÉMU EKOLOGICKÉ STABILITY A ÚZEMNÍCH REZERV, U PLOCH ÚZEMNÍCH REZERV STANOVENÍ VYUŽITÍ, KTERÉ MÁ BÝT PROVĚŘENO</w:t>
      </w:r>
    </w:p>
    <w:p w14:paraId="673A0AE4" w14:textId="1AEEA9D5" w:rsidR="001E6AC5" w:rsidRDefault="001E6AC5" w:rsidP="001E6AC5">
      <w:pPr>
        <w:pStyle w:val="Nadpis4"/>
      </w:pPr>
      <w:r w:rsidRPr="00282235">
        <w:t xml:space="preserve">(kap. </w:t>
      </w:r>
      <w:r>
        <w:t>4</w:t>
      </w:r>
      <w:r w:rsidRPr="00282235">
        <w:t xml:space="preserve"> textové části ZÚR)</w:t>
      </w:r>
    </w:p>
    <w:p w14:paraId="38C0B32E" w14:textId="77777777" w:rsidR="001E6AC5" w:rsidRPr="00997AC9" w:rsidRDefault="001E6AC5" w:rsidP="001E6AC5">
      <w:r>
        <w:t>(…)</w:t>
      </w:r>
    </w:p>
    <w:p w14:paraId="53A6CA32" w14:textId="22F860A3" w:rsidR="001E6AC5" w:rsidRDefault="001E6AC5" w:rsidP="001E6AC5">
      <w:pPr>
        <w:rPr>
          <w:rStyle w:val="Nadpis4Char"/>
        </w:rPr>
      </w:pPr>
      <w:r>
        <w:rPr>
          <w:rStyle w:val="Nadpis4Char"/>
        </w:rPr>
        <w:t>4.1.2. Plochy a koridory dopravní infrastruktury nadmístního významu</w:t>
      </w:r>
    </w:p>
    <w:p w14:paraId="71160324" w14:textId="7A82616C" w:rsidR="001E6AC5" w:rsidRDefault="001E6AC5" w:rsidP="001E6AC5">
      <w:pPr>
        <w:rPr>
          <w:rStyle w:val="Nadpis4Char"/>
        </w:rPr>
      </w:pPr>
      <w:r>
        <w:rPr>
          <w:rStyle w:val="Nadpis4Char"/>
        </w:rPr>
        <w:t>Silnice II. Třídy</w:t>
      </w:r>
    </w:p>
    <w:p w14:paraId="46C307D9" w14:textId="6A1061F2" w:rsidR="001E6AC5" w:rsidRPr="001E6AC5" w:rsidRDefault="001E6AC5" w:rsidP="001E6AC5">
      <w:pPr>
        <w:rPr>
          <w:rStyle w:val="Nadpis4Char"/>
          <w:b w:val="0"/>
          <w:bCs w:val="0"/>
        </w:rPr>
      </w:pPr>
      <w:r>
        <w:rPr>
          <w:rStyle w:val="Nadpis4Char"/>
          <w:b w:val="0"/>
          <w:bCs w:val="0"/>
        </w:rPr>
        <w:t>ZÚR vymezují na území obce Ronov nad Doubravou koridor pro územní rezervy staveb na vybrané síti nadmístního významu s označením RD06 koridor pro umístění stavby přeložky silnice II/337. Územní plán vymezuje tuto územní rezervu a změna</w:t>
      </w:r>
      <w:r w:rsidR="00DB347C">
        <w:rPr>
          <w:rStyle w:val="Nadpis4Char"/>
          <w:b w:val="0"/>
          <w:bCs w:val="0"/>
        </w:rPr>
        <w:t xml:space="preserve"> ÚP</w:t>
      </w:r>
      <w:r>
        <w:rPr>
          <w:rStyle w:val="Nadpis4Char"/>
          <w:b w:val="0"/>
          <w:bCs w:val="0"/>
        </w:rPr>
        <w:t xml:space="preserve"> ji zachovává.</w:t>
      </w:r>
    </w:p>
    <w:p w14:paraId="3FBCA39F" w14:textId="524019E2" w:rsidR="00AA7571" w:rsidRDefault="00AA7571" w:rsidP="00AA7571">
      <w:pPr>
        <w:rPr>
          <w:rFonts w:asciiTheme="majorHAnsi" w:hAnsiTheme="majorHAnsi" w:cstheme="majorHAnsi"/>
          <w:b/>
          <w:bCs/>
        </w:rPr>
      </w:pPr>
      <w:r>
        <w:rPr>
          <w:rFonts w:asciiTheme="majorHAnsi" w:hAnsiTheme="majorHAnsi" w:cstheme="majorHAnsi"/>
          <w:b/>
          <w:bCs/>
        </w:rPr>
        <w:t>STANOVENÍ CÍLOVÝCH KVALIT KRAJIN, VČETNĚ ÚZEMNÍCH PODMÍNEK PRO JEJICH ZACHOVÁNÍ NEBO DOSAŽENÍ</w:t>
      </w:r>
    </w:p>
    <w:p w14:paraId="42DDEF17" w14:textId="7B40E702" w:rsidR="00AA7571" w:rsidRDefault="00AA7571" w:rsidP="00AA7571">
      <w:pPr>
        <w:pStyle w:val="Nadpis4"/>
      </w:pPr>
      <w:r w:rsidRPr="00282235">
        <w:t xml:space="preserve">(kap. </w:t>
      </w:r>
      <w:r>
        <w:t>6</w:t>
      </w:r>
      <w:r w:rsidRPr="00282235">
        <w:t xml:space="preserve"> textové části ZÚR)</w:t>
      </w:r>
    </w:p>
    <w:p w14:paraId="572A2783" w14:textId="77777777" w:rsidR="00AA7571" w:rsidRPr="00997AC9" w:rsidRDefault="00AA7571" w:rsidP="00AA7571">
      <w:r>
        <w:t>(…)</w:t>
      </w:r>
    </w:p>
    <w:p w14:paraId="073AA47C" w14:textId="25DBB93E" w:rsidR="00AA7571" w:rsidRDefault="00AA7571" w:rsidP="00AA7571">
      <w:pPr>
        <w:rPr>
          <w:rStyle w:val="Nadpis4Char"/>
        </w:rPr>
      </w:pPr>
      <w:r>
        <w:rPr>
          <w:rStyle w:val="Nadpis4Char"/>
        </w:rPr>
        <w:t xml:space="preserve">6.21. Krajina </w:t>
      </w:r>
      <w:proofErr w:type="spellStart"/>
      <w:r>
        <w:rPr>
          <w:rStyle w:val="Nadpis4Char"/>
        </w:rPr>
        <w:t>Ronovsko</w:t>
      </w:r>
      <w:proofErr w:type="spellEnd"/>
    </w:p>
    <w:p w14:paraId="331E5BE4" w14:textId="39079B0E" w:rsidR="00AA7571" w:rsidRDefault="008E2F2E" w:rsidP="00AA7571">
      <w:pPr>
        <w:rPr>
          <w:rStyle w:val="Nadpis4Char"/>
          <w:b w:val="0"/>
          <w:bCs w:val="0"/>
        </w:rPr>
      </w:pPr>
      <w:r>
        <w:rPr>
          <w:rStyle w:val="Nadpis4Char"/>
          <w:b w:val="0"/>
          <w:bCs w:val="0"/>
        </w:rPr>
        <w:t xml:space="preserve">ZÚR zařazují území obce Ronov nad Doubravou do krajiny </w:t>
      </w:r>
      <w:proofErr w:type="spellStart"/>
      <w:r>
        <w:rPr>
          <w:rStyle w:val="Nadpis4Char"/>
          <w:b w:val="0"/>
          <w:bCs w:val="0"/>
        </w:rPr>
        <w:t>Ronovsko</w:t>
      </w:r>
      <w:proofErr w:type="spellEnd"/>
      <w:r>
        <w:rPr>
          <w:rStyle w:val="Nadpis4Char"/>
          <w:b w:val="0"/>
          <w:bCs w:val="0"/>
        </w:rPr>
        <w:t>. Pro tuto krajinu jsou stanoveny následující cílové kvality krajiny:</w:t>
      </w:r>
    </w:p>
    <w:p w14:paraId="111EBCB5" w14:textId="77777777" w:rsidR="008E2F2E" w:rsidRPr="00B413FF" w:rsidRDefault="008E2F2E" w:rsidP="008E2F2E">
      <w:pPr>
        <w:pStyle w:val="Odstavecseseznamem"/>
        <w:numPr>
          <w:ilvl w:val="0"/>
          <w:numId w:val="16"/>
        </w:numPr>
        <w:rPr>
          <w:i/>
          <w:iCs/>
        </w:rPr>
      </w:pPr>
      <w:r w:rsidRPr="00B413FF">
        <w:rPr>
          <w:i/>
          <w:iCs/>
        </w:rPr>
        <w:t>harmonická krajina vrchovin,</w:t>
      </w:r>
    </w:p>
    <w:p w14:paraId="37C4ECA4" w14:textId="77777777" w:rsidR="008E2F2E" w:rsidRPr="00B413FF" w:rsidRDefault="008E2F2E" w:rsidP="008E2F2E">
      <w:pPr>
        <w:pStyle w:val="Odstavecseseznamem"/>
        <w:numPr>
          <w:ilvl w:val="0"/>
          <w:numId w:val="16"/>
        </w:numPr>
        <w:rPr>
          <w:i/>
          <w:iCs/>
        </w:rPr>
      </w:pPr>
      <w:r w:rsidRPr="00B413FF">
        <w:rPr>
          <w:i/>
          <w:iCs/>
        </w:rPr>
        <w:t xml:space="preserve">zčásti lesní krajina, převážně </w:t>
      </w:r>
      <w:proofErr w:type="spellStart"/>
      <w:r w:rsidRPr="00B413FF">
        <w:rPr>
          <w:i/>
          <w:iCs/>
        </w:rPr>
        <w:t>lesozemědělská</w:t>
      </w:r>
      <w:proofErr w:type="spellEnd"/>
      <w:r w:rsidRPr="00B413FF">
        <w:rPr>
          <w:i/>
          <w:iCs/>
        </w:rPr>
        <w:t xml:space="preserve"> a zemědělská krajina středního – malého měřítka tvořená mozaikou ploch lesů, ploch orné půdy s vysokým podílem přírodních krajinných prvků, ploch luk a pastvin, vodních ploch a ploch sídel;</w:t>
      </w:r>
    </w:p>
    <w:p w14:paraId="75AF1BED" w14:textId="77777777" w:rsidR="008E2F2E" w:rsidRPr="00B413FF" w:rsidRDefault="008E2F2E" w:rsidP="008E2F2E">
      <w:pPr>
        <w:pStyle w:val="Odstavecseseznamem"/>
        <w:numPr>
          <w:ilvl w:val="0"/>
          <w:numId w:val="16"/>
        </w:numPr>
        <w:rPr>
          <w:i/>
          <w:iCs/>
        </w:rPr>
      </w:pPr>
      <w:r w:rsidRPr="00B413FF">
        <w:rPr>
          <w:i/>
          <w:iCs/>
        </w:rPr>
        <w:t>stabilizovaná různorodá sídelní struktura s lokálními městskými centry Ronov nad Doubravou a Třemošnice a menšími venkovskými sídly s minimálními nároky na zábor volné krajiny;</w:t>
      </w:r>
    </w:p>
    <w:p w14:paraId="7F6CF6FB" w14:textId="77777777" w:rsidR="008E2F2E" w:rsidRPr="00B413FF" w:rsidRDefault="008E2F2E" w:rsidP="008E2F2E">
      <w:pPr>
        <w:pStyle w:val="Odstavecseseznamem"/>
        <w:numPr>
          <w:ilvl w:val="0"/>
          <w:numId w:val="16"/>
        </w:numPr>
        <w:rPr>
          <w:rFonts w:asciiTheme="majorHAnsi" w:eastAsiaTheme="majorEastAsia" w:hAnsiTheme="majorHAnsi" w:cstheme="majorHAnsi"/>
          <w:i/>
          <w:iCs/>
          <w:szCs w:val="24"/>
        </w:rPr>
      </w:pPr>
      <w:r w:rsidRPr="00B413FF">
        <w:rPr>
          <w:i/>
          <w:iCs/>
        </w:rPr>
        <w:t>zachované a dotvořené hodnotné části a prvky krajiny:</w:t>
      </w:r>
    </w:p>
    <w:p w14:paraId="15913908" w14:textId="77777777" w:rsidR="007B07FA" w:rsidRPr="00B413FF" w:rsidRDefault="007B07FA" w:rsidP="007B07FA">
      <w:pPr>
        <w:pStyle w:val="Odstavecseseznamem"/>
        <w:numPr>
          <w:ilvl w:val="1"/>
          <w:numId w:val="19"/>
        </w:numPr>
        <w:rPr>
          <w:rFonts w:asciiTheme="majorHAnsi" w:eastAsiaTheme="majorEastAsia" w:hAnsiTheme="majorHAnsi" w:cstheme="majorHAnsi"/>
          <w:i/>
          <w:iCs/>
          <w:szCs w:val="24"/>
        </w:rPr>
      </w:pPr>
      <w:r w:rsidRPr="00B413FF">
        <w:rPr>
          <w:i/>
          <w:iCs/>
        </w:rPr>
        <w:t>údolí Doubravy, Zlatého potoka a Lovětínského potoka a jejich přítoků jako krajinné osy prostupující volnou krajinou i zastavěnými územími sídel;</w:t>
      </w:r>
    </w:p>
    <w:p w14:paraId="7F459383" w14:textId="77777777" w:rsidR="007B07FA" w:rsidRPr="00B413FF" w:rsidRDefault="007B07FA" w:rsidP="007B07FA">
      <w:pPr>
        <w:pStyle w:val="Odstavecseseznamem"/>
        <w:numPr>
          <w:ilvl w:val="1"/>
          <w:numId w:val="19"/>
        </w:numPr>
        <w:rPr>
          <w:rFonts w:asciiTheme="majorHAnsi" w:eastAsiaTheme="majorEastAsia" w:hAnsiTheme="majorHAnsi" w:cstheme="majorHAnsi"/>
          <w:i/>
          <w:iCs/>
          <w:szCs w:val="24"/>
        </w:rPr>
      </w:pPr>
      <w:r w:rsidRPr="00B413FF">
        <w:rPr>
          <w:i/>
          <w:iCs/>
        </w:rPr>
        <w:t>prostor přírodního parku Doubrava a prostor CHKO Železné hory jako specifické krajinářsky cenné prostory;</w:t>
      </w:r>
    </w:p>
    <w:p w14:paraId="2B38FDDB" w14:textId="77777777" w:rsidR="007B07FA" w:rsidRPr="00B413FF" w:rsidRDefault="007B07FA" w:rsidP="007B07FA">
      <w:pPr>
        <w:pStyle w:val="Odstavecseseznamem"/>
        <w:numPr>
          <w:ilvl w:val="1"/>
          <w:numId w:val="19"/>
        </w:numPr>
        <w:rPr>
          <w:rFonts w:asciiTheme="majorHAnsi" w:eastAsiaTheme="majorEastAsia" w:hAnsiTheme="majorHAnsi" w:cstheme="majorHAnsi"/>
          <w:i/>
          <w:iCs/>
          <w:szCs w:val="24"/>
        </w:rPr>
      </w:pPr>
      <w:r w:rsidRPr="00B413FF">
        <w:rPr>
          <w:i/>
          <w:iCs/>
        </w:rPr>
        <w:t xml:space="preserve">prostory sídel Ronov nad Doubravou, Podhořany u Ronova a </w:t>
      </w:r>
      <w:proofErr w:type="spellStart"/>
      <w:r w:rsidRPr="00B413FF">
        <w:rPr>
          <w:i/>
          <w:iCs/>
        </w:rPr>
        <w:t>Pařížov</w:t>
      </w:r>
      <w:proofErr w:type="spellEnd"/>
      <w:r w:rsidRPr="00B413FF">
        <w:rPr>
          <w:i/>
          <w:iCs/>
        </w:rPr>
        <w:t xml:space="preserve"> s dochovanou urbanistickou strukturou a harmonickým působením v krajinném rámci;</w:t>
      </w:r>
    </w:p>
    <w:p w14:paraId="4CB34CAC" w14:textId="21CC01A0" w:rsidR="007B07FA" w:rsidRPr="00B413FF" w:rsidRDefault="007B07FA" w:rsidP="007B07FA">
      <w:pPr>
        <w:pStyle w:val="Odstavecseseznamem"/>
        <w:numPr>
          <w:ilvl w:val="1"/>
          <w:numId w:val="19"/>
        </w:numPr>
        <w:rPr>
          <w:rFonts w:asciiTheme="majorHAnsi" w:eastAsiaTheme="majorEastAsia" w:hAnsiTheme="majorHAnsi" w:cstheme="majorHAnsi"/>
          <w:i/>
          <w:iCs/>
          <w:szCs w:val="24"/>
        </w:rPr>
      </w:pPr>
      <w:r w:rsidRPr="00B413FF">
        <w:rPr>
          <w:i/>
          <w:iCs/>
        </w:rPr>
        <w:t>hřbet Železných hor jako významný krajinný předěl a vymezující horizont;</w:t>
      </w:r>
    </w:p>
    <w:p w14:paraId="118966D5" w14:textId="452585B9" w:rsidR="007B07FA" w:rsidRPr="00B413FF" w:rsidRDefault="007B07FA" w:rsidP="008E2F2E">
      <w:pPr>
        <w:pStyle w:val="Odstavecseseznamem"/>
        <w:numPr>
          <w:ilvl w:val="0"/>
          <w:numId w:val="16"/>
        </w:numPr>
        <w:rPr>
          <w:rFonts w:asciiTheme="majorHAnsi" w:eastAsiaTheme="majorEastAsia" w:hAnsiTheme="majorHAnsi" w:cstheme="majorHAnsi"/>
          <w:i/>
          <w:iCs/>
          <w:szCs w:val="24"/>
        </w:rPr>
      </w:pPr>
      <w:r w:rsidRPr="00B413FF">
        <w:rPr>
          <w:i/>
          <w:iCs/>
        </w:rPr>
        <w:t>zachované vizuální charakteristiky krajiny:</w:t>
      </w:r>
    </w:p>
    <w:p w14:paraId="481146B6" w14:textId="77777777" w:rsidR="007B07FA" w:rsidRPr="00B413FF" w:rsidRDefault="007B07FA" w:rsidP="007B07FA">
      <w:pPr>
        <w:pStyle w:val="Odstavecseseznamem"/>
        <w:numPr>
          <w:ilvl w:val="1"/>
          <w:numId w:val="20"/>
        </w:numPr>
        <w:rPr>
          <w:rFonts w:asciiTheme="majorHAnsi" w:eastAsiaTheme="majorEastAsia" w:hAnsiTheme="majorHAnsi" w:cstheme="majorHAnsi"/>
          <w:i/>
          <w:iCs/>
          <w:szCs w:val="24"/>
        </w:rPr>
      </w:pPr>
      <w:r w:rsidRPr="00B413FF">
        <w:rPr>
          <w:i/>
          <w:iCs/>
        </w:rPr>
        <w:t xml:space="preserve">siluety sídel Ronov nad Doubravou a </w:t>
      </w:r>
      <w:proofErr w:type="spellStart"/>
      <w:r w:rsidRPr="00B413FF">
        <w:rPr>
          <w:i/>
          <w:iCs/>
        </w:rPr>
        <w:t>Pařížov</w:t>
      </w:r>
      <w:proofErr w:type="spellEnd"/>
      <w:r w:rsidRPr="00B413FF">
        <w:rPr>
          <w:i/>
          <w:iCs/>
        </w:rPr>
        <w:t>;</w:t>
      </w:r>
    </w:p>
    <w:p w14:paraId="4CA225BD" w14:textId="77777777" w:rsidR="007B07FA" w:rsidRPr="006230C3" w:rsidRDefault="007B07FA" w:rsidP="00B413FF">
      <w:pPr>
        <w:pStyle w:val="Odstavecseseznamem"/>
        <w:numPr>
          <w:ilvl w:val="1"/>
          <w:numId w:val="20"/>
        </w:numPr>
        <w:ind w:left="1434" w:hanging="357"/>
        <w:contextualSpacing w:val="0"/>
        <w:rPr>
          <w:rFonts w:asciiTheme="majorHAnsi" w:eastAsiaTheme="majorEastAsia" w:hAnsiTheme="majorHAnsi" w:cstheme="majorHAnsi"/>
          <w:i/>
          <w:iCs/>
          <w:szCs w:val="24"/>
        </w:rPr>
      </w:pPr>
      <w:r w:rsidRPr="006230C3">
        <w:rPr>
          <w:i/>
          <w:iCs/>
        </w:rPr>
        <w:t xml:space="preserve">dominanty hradu Lichnice (za hranicí krajiny) a kostelů v Ronově, v </w:t>
      </w:r>
      <w:proofErr w:type="spellStart"/>
      <w:r w:rsidRPr="006230C3">
        <w:rPr>
          <w:i/>
          <w:iCs/>
        </w:rPr>
        <w:t>Pařížově</w:t>
      </w:r>
      <w:proofErr w:type="spellEnd"/>
      <w:r w:rsidRPr="006230C3">
        <w:rPr>
          <w:i/>
          <w:iCs/>
        </w:rPr>
        <w:t xml:space="preserve">, v Běstvině a kostelů sv. Kříže a sv. Martina v </w:t>
      </w:r>
      <w:proofErr w:type="spellStart"/>
      <w:r w:rsidRPr="006230C3">
        <w:rPr>
          <w:i/>
          <w:iCs/>
        </w:rPr>
        <w:t>Chittussiho</w:t>
      </w:r>
      <w:proofErr w:type="spellEnd"/>
      <w:r w:rsidRPr="006230C3">
        <w:rPr>
          <w:i/>
          <w:iCs/>
        </w:rPr>
        <w:t xml:space="preserve"> údolí;</w:t>
      </w:r>
    </w:p>
    <w:p w14:paraId="7B936F2D" w14:textId="2721896F" w:rsidR="007B07FA" w:rsidRPr="006230C3" w:rsidRDefault="007B07FA" w:rsidP="00B413FF">
      <w:pPr>
        <w:pStyle w:val="Odstavecseseznamem"/>
        <w:numPr>
          <w:ilvl w:val="1"/>
          <w:numId w:val="20"/>
        </w:numPr>
        <w:ind w:left="1434" w:hanging="357"/>
        <w:contextualSpacing w:val="0"/>
        <w:rPr>
          <w:rFonts w:asciiTheme="majorHAnsi" w:eastAsiaTheme="majorEastAsia" w:hAnsiTheme="majorHAnsi" w:cstheme="majorHAnsi"/>
          <w:i/>
          <w:iCs/>
          <w:szCs w:val="24"/>
        </w:rPr>
      </w:pPr>
      <w:r w:rsidRPr="006230C3">
        <w:rPr>
          <w:i/>
          <w:iCs/>
        </w:rPr>
        <w:t>prostorové výhledové osy údolí řeky Doubravy a hlavní hřeben Želených hor.</w:t>
      </w:r>
    </w:p>
    <w:p w14:paraId="34541904" w14:textId="401C2A58" w:rsidR="00DB6E79" w:rsidRDefault="00DB6E79" w:rsidP="00DB6E79">
      <w:pPr>
        <w:pStyle w:val="Odstavecseseznamem"/>
        <w:numPr>
          <w:ilvl w:val="0"/>
          <w:numId w:val="18"/>
        </w:numPr>
        <w:rPr>
          <w:rStyle w:val="Nadpis4Char"/>
          <w:b w:val="0"/>
          <w:bCs w:val="0"/>
        </w:rPr>
      </w:pPr>
      <w:r w:rsidRPr="00DB6E79">
        <w:rPr>
          <w:rStyle w:val="Nadpis4Char"/>
          <w:b w:val="0"/>
          <w:bCs w:val="0"/>
        </w:rPr>
        <w:t xml:space="preserve">Územní plán řeší koncepci krajiny v souladu s cílovými kvalitami krajiny </w:t>
      </w:r>
      <w:proofErr w:type="spellStart"/>
      <w:r w:rsidRPr="00DB6E79">
        <w:rPr>
          <w:rStyle w:val="Nadpis4Char"/>
          <w:b w:val="0"/>
          <w:bCs w:val="0"/>
        </w:rPr>
        <w:t>Ronovsko</w:t>
      </w:r>
      <w:proofErr w:type="spellEnd"/>
      <w:r w:rsidRPr="00DB6E79">
        <w:rPr>
          <w:rStyle w:val="Nadpis4Char"/>
          <w:b w:val="0"/>
          <w:bCs w:val="0"/>
        </w:rPr>
        <w:t>. Změna ÚP tuto koncepci zachovává.</w:t>
      </w:r>
    </w:p>
    <w:p w14:paraId="5CB5D083" w14:textId="4F8E0027" w:rsidR="007B07FA" w:rsidRDefault="007B07FA" w:rsidP="007B07FA">
      <w:pPr>
        <w:ind w:left="360"/>
        <w:rPr>
          <w:rStyle w:val="Nadpis4Char"/>
          <w:b w:val="0"/>
          <w:bCs w:val="0"/>
        </w:rPr>
      </w:pPr>
      <w:r>
        <w:rPr>
          <w:rStyle w:val="Nadpis4Char"/>
          <w:b w:val="0"/>
          <w:bCs w:val="0"/>
        </w:rPr>
        <w:t>ZÚR stanovují následující společné úkoly pro územní plánování v oblasti koncepce krajiny a zásady pro udržení nebo dosažení cílových kvalit krajin:</w:t>
      </w:r>
    </w:p>
    <w:p w14:paraId="232EB134" w14:textId="77777777" w:rsidR="007B07FA" w:rsidRPr="006230C3" w:rsidRDefault="007B07FA" w:rsidP="007B07FA">
      <w:pPr>
        <w:pStyle w:val="Odstavecseseznamem"/>
        <w:numPr>
          <w:ilvl w:val="0"/>
          <w:numId w:val="21"/>
        </w:numPr>
        <w:rPr>
          <w:i/>
          <w:iCs/>
        </w:rPr>
      </w:pPr>
      <w:r w:rsidRPr="006230C3">
        <w:rPr>
          <w:i/>
          <w:iCs/>
        </w:rPr>
        <w:t>chránit a rozvíjet zachované a hodnotné části krajiny a strukturu krajinných prvků charakteristických pro jednotlivé krajiny;</w:t>
      </w:r>
    </w:p>
    <w:p w14:paraId="45CE7960" w14:textId="77777777" w:rsidR="007B07FA" w:rsidRPr="006230C3" w:rsidRDefault="007B07FA" w:rsidP="007B07FA">
      <w:pPr>
        <w:pStyle w:val="Odstavecseseznamem"/>
        <w:numPr>
          <w:ilvl w:val="0"/>
          <w:numId w:val="21"/>
        </w:numPr>
        <w:rPr>
          <w:i/>
          <w:iCs/>
        </w:rPr>
      </w:pPr>
      <w:r w:rsidRPr="006230C3">
        <w:rPr>
          <w:i/>
          <w:iCs/>
        </w:rPr>
        <w:t>území rozvíjet tak, aby jeho budoucí podoba zachovávala a rozvíjela stávající kvality a hodnoty krajiny a eliminovala existující narušení, a to z pohledu zachování a ochrany přírodních podmínek a zachování kulturních hodnot;</w:t>
      </w:r>
    </w:p>
    <w:p w14:paraId="705BB0A4" w14:textId="77777777" w:rsidR="007B07FA" w:rsidRPr="006230C3" w:rsidRDefault="007B07FA" w:rsidP="007B07FA">
      <w:pPr>
        <w:pStyle w:val="Odstavecseseznamem"/>
        <w:numPr>
          <w:ilvl w:val="0"/>
          <w:numId w:val="21"/>
        </w:numPr>
        <w:rPr>
          <w:i/>
          <w:iCs/>
        </w:rPr>
      </w:pPr>
      <w:r w:rsidRPr="006230C3">
        <w:rPr>
          <w:i/>
          <w:iCs/>
        </w:rPr>
        <w:t>respektovat zachované vizuální charakteristiky krajiny, chránit dochované obrazy sídel, nepřipouštět umístění staveb, které by svým výškovým nebo hmotovým řešením mohly potlačit vizuální působení siluet sídel, průhledy na tato sídla a vizuální působení dominant;</w:t>
      </w:r>
    </w:p>
    <w:p w14:paraId="04D06F80" w14:textId="77777777" w:rsidR="007B07FA" w:rsidRPr="006230C3" w:rsidRDefault="007B07FA" w:rsidP="007B07FA">
      <w:pPr>
        <w:pStyle w:val="Odstavecseseznamem"/>
        <w:numPr>
          <w:ilvl w:val="0"/>
          <w:numId w:val="21"/>
        </w:numPr>
        <w:rPr>
          <w:i/>
          <w:iCs/>
        </w:rPr>
      </w:pPr>
      <w:r w:rsidRPr="006230C3">
        <w:rPr>
          <w:i/>
          <w:iCs/>
        </w:rPr>
        <w:t>rozvíjet okraje měst v kontaktu s krajinou s ohledem na prostupnost krajiny, migrační trasy, dostupnost krajinných prostorů pro obyvatele města, vytváření klidových přírodě blízkých prostorů;</w:t>
      </w:r>
    </w:p>
    <w:p w14:paraId="0AEF6D08" w14:textId="6C329207" w:rsidR="007B07FA" w:rsidRPr="006230C3" w:rsidRDefault="007B07FA" w:rsidP="007B07FA">
      <w:pPr>
        <w:pStyle w:val="Odstavecseseznamem"/>
        <w:numPr>
          <w:ilvl w:val="0"/>
          <w:numId w:val="21"/>
        </w:numPr>
        <w:rPr>
          <w:i/>
          <w:iCs/>
        </w:rPr>
      </w:pPr>
      <w:r w:rsidRPr="006230C3">
        <w:rPr>
          <w:i/>
          <w:iCs/>
        </w:rPr>
        <w:t xml:space="preserve">vytvářet územní podmínky pro ekologicky významné segmenty krajiny (meze, remízky, liniová i </w:t>
      </w:r>
      <w:proofErr w:type="spellStart"/>
      <w:r w:rsidRPr="006230C3">
        <w:rPr>
          <w:i/>
          <w:iCs/>
        </w:rPr>
        <w:t>mimolesní</w:t>
      </w:r>
      <w:proofErr w:type="spellEnd"/>
      <w:r w:rsidRPr="006230C3">
        <w:rPr>
          <w:i/>
          <w:iCs/>
        </w:rPr>
        <w:t xml:space="preserve"> zeleň atd.) s cílem členění souvislých ploch orné půdy;</w:t>
      </w:r>
    </w:p>
    <w:p w14:paraId="68B46EC8" w14:textId="77777777" w:rsidR="007B07FA" w:rsidRPr="006230C3" w:rsidRDefault="007B07FA" w:rsidP="007B07FA">
      <w:pPr>
        <w:pStyle w:val="Odstavecseseznamem"/>
        <w:numPr>
          <w:ilvl w:val="0"/>
          <w:numId w:val="21"/>
        </w:numPr>
        <w:rPr>
          <w:i/>
          <w:iCs/>
        </w:rPr>
      </w:pPr>
      <w:r w:rsidRPr="006230C3">
        <w:rPr>
          <w:i/>
          <w:iCs/>
        </w:rPr>
        <w:t>vytvořit předpoklady pro vznik zelených pásů, zelených klínů a dalších přírodních prvků stabilizujících rozhraní mezi volnou krajinou a sídly, omezujících využívání volné krajiny pro zástavbu a bránících srůstání sídel;</w:t>
      </w:r>
    </w:p>
    <w:p w14:paraId="138D1CD8" w14:textId="77777777" w:rsidR="007B07FA" w:rsidRPr="006230C3" w:rsidRDefault="007B07FA" w:rsidP="007B07FA">
      <w:pPr>
        <w:pStyle w:val="Odstavecseseznamem"/>
        <w:numPr>
          <w:ilvl w:val="0"/>
          <w:numId w:val="21"/>
        </w:numPr>
        <w:rPr>
          <w:i/>
          <w:iCs/>
        </w:rPr>
      </w:pPr>
      <w:r w:rsidRPr="006230C3">
        <w:rPr>
          <w:i/>
          <w:iCs/>
        </w:rPr>
        <w:t xml:space="preserve">preferovat využití rezerv v zastavěném území sídel, zejména proluk a </w:t>
      </w:r>
      <w:proofErr w:type="spellStart"/>
      <w:r w:rsidRPr="006230C3">
        <w:rPr>
          <w:i/>
          <w:iCs/>
        </w:rPr>
        <w:t>přestavbových</w:t>
      </w:r>
      <w:proofErr w:type="spellEnd"/>
      <w:r w:rsidRPr="006230C3">
        <w:rPr>
          <w:i/>
          <w:iCs/>
        </w:rPr>
        <w:t xml:space="preserve"> území před vymezováním zastavěných ploch ve volné krajině; při vymezování zastavitelných ploch mimo zastavěná území tyto vymezovat výhradně v návaznosti na zastavěná území při zohlednění podmínek ochrany přírodních hodnot krajiny;</w:t>
      </w:r>
    </w:p>
    <w:p w14:paraId="143A32AF" w14:textId="77777777" w:rsidR="007B07FA" w:rsidRPr="006230C3" w:rsidRDefault="007B07FA" w:rsidP="007B07FA">
      <w:pPr>
        <w:pStyle w:val="Odstavecseseznamem"/>
        <w:numPr>
          <w:ilvl w:val="0"/>
          <w:numId w:val="21"/>
        </w:numPr>
        <w:rPr>
          <w:i/>
          <w:iCs/>
        </w:rPr>
      </w:pPr>
      <w:r w:rsidRPr="006230C3">
        <w:rPr>
          <w:i/>
          <w:iCs/>
        </w:rPr>
        <w:t>nevymezovat zastavitelné plochy na úkor volné krajiny v prostoru přírodních parků;</w:t>
      </w:r>
    </w:p>
    <w:p w14:paraId="002DCC2F" w14:textId="77777777" w:rsidR="007B07FA" w:rsidRPr="006230C3" w:rsidRDefault="007B07FA" w:rsidP="007B07FA">
      <w:pPr>
        <w:pStyle w:val="Odstavecseseznamem"/>
        <w:numPr>
          <w:ilvl w:val="0"/>
          <w:numId w:val="21"/>
        </w:numPr>
        <w:rPr>
          <w:i/>
          <w:iCs/>
        </w:rPr>
      </w:pPr>
      <w:r w:rsidRPr="006230C3">
        <w:rPr>
          <w:i/>
          <w:iCs/>
        </w:rPr>
        <w:t>cestovní ruch rozvíjet ve formách příznivých pro udržitelný rozvoj;</w:t>
      </w:r>
    </w:p>
    <w:p w14:paraId="49FCAAB3" w14:textId="37306B71" w:rsidR="007B07FA" w:rsidRPr="006230C3" w:rsidRDefault="007B07FA" w:rsidP="007B07FA">
      <w:pPr>
        <w:pStyle w:val="Odstavecseseznamem"/>
        <w:numPr>
          <w:ilvl w:val="0"/>
          <w:numId w:val="21"/>
        </w:numPr>
        <w:rPr>
          <w:i/>
          <w:iCs/>
        </w:rPr>
      </w:pPr>
      <w:r w:rsidRPr="006230C3">
        <w:rPr>
          <w:i/>
          <w:iCs/>
        </w:rPr>
        <w:t>vyhodnotit při navrhování rozvojových území, jejichž využití umožní umisťování staveb, které mohou díky své výšce a/nebo svým plošným parametrům narušit krajinný ráz, vyhodnotit jejich možný vliv na krajinný ráz a negativní dopady eliminovat;</w:t>
      </w:r>
    </w:p>
    <w:p w14:paraId="56EF126E" w14:textId="77777777" w:rsidR="007B07FA" w:rsidRPr="006230C3" w:rsidRDefault="007B07FA" w:rsidP="007B07FA">
      <w:pPr>
        <w:pStyle w:val="Odstavecseseznamem"/>
        <w:numPr>
          <w:ilvl w:val="0"/>
          <w:numId w:val="21"/>
        </w:numPr>
        <w:rPr>
          <w:i/>
          <w:iCs/>
        </w:rPr>
      </w:pPr>
      <w:r w:rsidRPr="006230C3">
        <w:rPr>
          <w:i/>
          <w:iCs/>
        </w:rPr>
        <w:t>respektovat cenné architektonické a urbanistické znaky sídel a doplňovat je hmotově a tvarově vhodnými stavbami;</w:t>
      </w:r>
    </w:p>
    <w:p w14:paraId="254AC387" w14:textId="77777777" w:rsidR="007B07FA" w:rsidRPr="006230C3" w:rsidRDefault="007B07FA" w:rsidP="007B07FA">
      <w:pPr>
        <w:pStyle w:val="Odstavecseseznamem"/>
        <w:numPr>
          <w:ilvl w:val="0"/>
          <w:numId w:val="21"/>
        </w:numPr>
        <w:rPr>
          <w:i/>
          <w:iCs/>
        </w:rPr>
      </w:pPr>
      <w:r w:rsidRPr="006230C3">
        <w:rPr>
          <w:i/>
          <w:iCs/>
        </w:rPr>
        <w:t>nepřipouštět umístění vertikálních výškových staveb technicistní povahy (např. stožáry, větrné elektrárny, tovární komíny, vodárny) v krajinářsky cenných prostorech, na území chráněných krajinných oblastí, přesahujících vymezující horizonty, krajinné předěly a uplatňujících se v siluetách sídel a přednostně je umísťovat k současným průmyslovým zónám, ke stávajícím stožárům elektrického vedení nebo jiným prvkům technicistní povahy;</w:t>
      </w:r>
    </w:p>
    <w:p w14:paraId="237C7FC0" w14:textId="77777777" w:rsidR="007B07FA" w:rsidRPr="006230C3" w:rsidRDefault="007B07FA" w:rsidP="007B07FA">
      <w:pPr>
        <w:pStyle w:val="Odstavecseseznamem"/>
        <w:numPr>
          <w:ilvl w:val="0"/>
          <w:numId w:val="21"/>
        </w:numPr>
        <w:rPr>
          <w:i/>
          <w:iCs/>
        </w:rPr>
      </w:pPr>
      <w:r w:rsidRPr="006230C3">
        <w:rPr>
          <w:i/>
          <w:iCs/>
        </w:rPr>
        <w:t>vytvářet podmínky pro ochranu všech přírodních zdrojů a pro jejich šetrné využívání;</w:t>
      </w:r>
    </w:p>
    <w:p w14:paraId="174740FF" w14:textId="77777777" w:rsidR="007B07FA" w:rsidRPr="006230C3" w:rsidRDefault="007B07FA" w:rsidP="007B07FA">
      <w:pPr>
        <w:pStyle w:val="Odstavecseseznamem"/>
        <w:numPr>
          <w:ilvl w:val="0"/>
          <w:numId w:val="21"/>
        </w:numPr>
        <w:rPr>
          <w:i/>
          <w:iCs/>
        </w:rPr>
      </w:pPr>
      <w:r w:rsidRPr="006230C3">
        <w:rPr>
          <w:i/>
          <w:iCs/>
        </w:rPr>
        <w:t>vytvářet podmínky pro zvýšení retenční schopnosti krajiny zejména vymezením vhodného způsobu využití ploch v krajině a stanovením podmínek pro ekologicky příznivé nakládání s dešťovými vodami v zastavěných územích (vsakování, retence);</w:t>
      </w:r>
    </w:p>
    <w:p w14:paraId="4A7CDE72" w14:textId="3626BEE5" w:rsidR="00981805" w:rsidRPr="00B413FF" w:rsidRDefault="007B07FA" w:rsidP="00B413FF">
      <w:pPr>
        <w:pStyle w:val="Odstavecseseznamem"/>
        <w:numPr>
          <w:ilvl w:val="0"/>
          <w:numId w:val="21"/>
        </w:numPr>
        <w:ind w:left="1077" w:hanging="357"/>
        <w:contextualSpacing w:val="0"/>
        <w:rPr>
          <w:rFonts w:asciiTheme="majorHAnsi" w:eastAsiaTheme="majorEastAsia" w:hAnsiTheme="majorHAnsi" w:cstheme="majorHAnsi"/>
          <w:i/>
          <w:iCs/>
          <w:szCs w:val="24"/>
        </w:rPr>
      </w:pPr>
      <w:r w:rsidRPr="006230C3">
        <w:rPr>
          <w:i/>
          <w:iCs/>
        </w:rPr>
        <w:t>protipovodňovou ochranu před říčními povodněmi či povodněmi z přívalových srážek a omezení negativních důsledků povodní řešit vhodnou koncepcí uspořádání krajiny s využitím přirozeného potenciálu krajiny pro zadržení vody (např. revitalizací vodních toků, stanovením území určených k rozlivům povodní, výstavbou poldrů, realizací protierozních opatření, zalesňováním atd.).</w:t>
      </w:r>
    </w:p>
    <w:p w14:paraId="58C9CE32" w14:textId="4473A72A" w:rsidR="001E6AC5" w:rsidRPr="00981805" w:rsidRDefault="00981805" w:rsidP="00524F22">
      <w:pPr>
        <w:pStyle w:val="Odstavecseseznamem"/>
        <w:numPr>
          <w:ilvl w:val="0"/>
          <w:numId w:val="18"/>
        </w:numPr>
        <w:rPr>
          <w:rFonts w:asciiTheme="majorHAnsi" w:eastAsia="Times New Roman" w:hAnsiTheme="majorHAnsi" w:cstheme="majorHAnsi"/>
          <w:b/>
          <w:spacing w:val="15"/>
          <w:u w:val="single"/>
        </w:rPr>
      </w:pPr>
      <w:r w:rsidRPr="00981805">
        <w:rPr>
          <w:rStyle w:val="Nadpis4Char"/>
          <w:b w:val="0"/>
          <w:bCs w:val="0"/>
        </w:rPr>
        <w:t xml:space="preserve">Územní plán se vypořádává s vymezenými úkoly pro územní plánování v oblasti koncepce krajiny. Změna do této koncepce nezasahuje. Změna zachová </w:t>
      </w:r>
      <w:r w:rsidR="00B413FF">
        <w:rPr>
          <w:rStyle w:val="Nadpis4Char"/>
          <w:b w:val="0"/>
          <w:bCs w:val="0"/>
        </w:rPr>
        <w:t>způsoby</w:t>
      </w:r>
      <w:r w:rsidRPr="00981805">
        <w:rPr>
          <w:rStyle w:val="Nadpis4Char"/>
          <w:b w:val="0"/>
          <w:bCs w:val="0"/>
        </w:rPr>
        <w:t xml:space="preserve"> ochrany krajiny a </w:t>
      </w:r>
      <w:r w:rsidR="00B413FF">
        <w:rPr>
          <w:rStyle w:val="Nadpis4Char"/>
          <w:b w:val="0"/>
          <w:bCs w:val="0"/>
        </w:rPr>
        <w:t xml:space="preserve">hodnot </w:t>
      </w:r>
      <w:r w:rsidRPr="00981805">
        <w:rPr>
          <w:rStyle w:val="Nadpis4Char"/>
          <w:b w:val="0"/>
          <w:bCs w:val="0"/>
        </w:rPr>
        <w:t>síd</w:t>
      </w:r>
      <w:r w:rsidR="00B413FF">
        <w:rPr>
          <w:rStyle w:val="Nadpis4Char"/>
          <w:b w:val="0"/>
          <w:bCs w:val="0"/>
        </w:rPr>
        <w:t>el</w:t>
      </w:r>
      <w:r w:rsidRPr="00981805">
        <w:rPr>
          <w:rStyle w:val="Nadpis4Char"/>
          <w:b w:val="0"/>
          <w:bCs w:val="0"/>
        </w:rPr>
        <w:t>, který je stanovený v územním plánu.</w:t>
      </w:r>
      <w:r w:rsidR="00394BA9">
        <w:rPr>
          <w:rStyle w:val="Nadpis4Char"/>
          <w:b w:val="0"/>
          <w:bCs w:val="0"/>
        </w:rPr>
        <w:t xml:space="preserve"> </w:t>
      </w:r>
      <w:r w:rsidR="00394BA9" w:rsidRPr="00981805">
        <w:rPr>
          <w:rStyle w:val="Nadpis4Char"/>
          <w:b w:val="0"/>
          <w:bCs w:val="0"/>
        </w:rPr>
        <w:t>Změnou řešené zastavitelné plochy přímo navazují na zastavěné území obce a nepřipouští vytvoření nových dominant v území ani narušení dominant stávajících, to samé platí o vymezení prvků regulace ve vybraných územích.</w:t>
      </w:r>
    </w:p>
    <w:p w14:paraId="443499BE" w14:textId="77777777" w:rsidR="00204406" w:rsidRDefault="00204406" w:rsidP="00556F24">
      <w:pPr>
        <w:rPr>
          <w:rFonts w:asciiTheme="majorHAnsi" w:eastAsia="Times New Roman" w:hAnsiTheme="majorHAnsi" w:cstheme="majorHAnsi"/>
          <w:b/>
          <w:spacing w:val="15"/>
          <w:u w:val="single"/>
        </w:rPr>
      </w:pPr>
    </w:p>
    <w:p w14:paraId="059FBECB" w14:textId="460C2117" w:rsidR="00556F24" w:rsidRPr="007C36FE" w:rsidRDefault="00282235" w:rsidP="00556F24">
      <w:pPr>
        <w:rPr>
          <w:rFonts w:asciiTheme="majorHAnsi" w:eastAsia="Times New Roman" w:hAnsiTheme="majorHAnsi" w:cstheme="majorHAnsi"/>
          <w:b/>
          <w:spacing w:val="15"/>
          <w:u w:val="single"/>
        </w:rPr>
      </w:pPr>
      <w:r w:rsidRPr="00282235">
        <w:rPr>
          <w:rFonts w:asciiTheme="majorHAnsi" w:eastAsia="Times New Roman" w:hAnsiTheme="majorHAnsi" w:cstheme="majorHAnsi"/>
          <w:b/>
          <w:spacing w:val="15"/>
          <w:u w:val="single"/>
        </w:rPr>
        <w:t>Žádné jiné skutečnosti řešené v</w:t>
      </w:r>
      <w:r>
        <w:rPr>
          <w:rFonts w:asciiTheme="majorHAnsi" w:eastAsia="Times New Roman" w:hAnsiTheme="majorHAnsi" w:cstheme="majorHAnsi"/>
          <w:b/>
          <w:spacing w:val="15"/>
          <w:u w:val="single"/>
        </w:rPr>
        <w:t> </w:t>
      </w:r>
      <w:r w:rsidRPr="00282235">
        <w:rPr>
          <w:rFonts w:asciiTheme="majorHAnsi" w:eastAsia="Times New Roman" w:hAnsiTheme="majorHAnsi" w:cstheme="majorHAnsi"/>
          <w:b/>
          <w:spacing w:val="15"/>
          <w:u w:val="single"/>
        </w:rPr>
        <w:t>ZÚR</w:t>
      </w:r>
      <w:r>
        <w:rPr>
          <w:rFonts w:asciiTheme="majorHAnsi" w:eastAsia="Times New Roman" w:hAnsiTheme="majorHAnsi" w:cstheme="majorHAnsi"/>
          <w:b/>
          <w:spacing w:val="15"/>
          <w:u w:val="single"/>
        </w:rPr>
        <w:t xml:space="preserve"> </w:t>
      </w:r>
      <w:r w:rsidR="00981805">
        <w:rPr>
          <w:rFonts w:asciiTheme="majorHAnsi" w:eastAsia="Times New Roman" w:hAnsiTheme="majorHAnsi" w:cstheme="majorHAnsi"/>
          <w:b/>
          <w:spacing w:val="15"/>
          <w:u w:val="single"/>
        </w:rPr>
        <w:t>Pardubického</w:t>
      </w:r>
      <w:r>
        <w:rPr>
          <w:rFonts w:asciiTheme="majorHAnsi" w:eastAsia="Times New Roman" w:hAnsiTheme="majorHAnsi" w:cstheme="majorHAnsi"/>
          <w:b/>
          <w:spacing w:val="15"/>
          <w:u w:val="single"/>
        </w:rPr>
        <w:t xml:space="preserve"> kraje</w:t>
      </w:r>
      <w:r w:rsidRPr="00282235">
        <w:rPr>
          <w:rFonts w:asciiTheme="majorHAnsi" w:eastAsia="Times New Roman" w:hAnsiTheme="majorHAnsi" w:cstheme="majorHAnsi"/>
          <w:b/>
          <w:spacing w:val="15"/>
          <w:u w:val="single"/>
        </w:rPr>
        <w:t xml:space="preserve"> s řešeným územím obce </w:t>
      </w:r>
      <w:r w:rsidR="00981805">
        <w:rPr>
          <w:rFonts w:asciiTheme="majorHAnsi" w:eastAsia="Times New Roman" w:hAnsiTheme="majorHAnsi" w:cstheme="majorHAnsi"/>
          <w:b/>
          <w:spacing w:val="15"/>
          <w:u w:val="single"/>
        </w:rPr>
        <w:t>Ronov nad Doubravou</w:t>
      </w:r>
      <w:r w:rsidRPr="00282235">
        <w:rPr>
          <w:rFonts w:asciiTheme="majorHAnsi" w:eastAsia="Times New Roman" w:hAnsiTheme="majorHAnsi" w:cstheme="majorHAnsi"/>
          <w:b/>
          <w:spacing w:val="15"/>
          <w:u w:val="single"/>
        </w:rPr>
        <w:t xml:space="preserve"> nesouvisí.</w:t>
      </w:r>
      <w:r>
        <w:rPr>
          <w:rFonts w:asciiTheme="majorHAnsi" w:eastAsia="Times New Roman" w:hAnsiTheme="majorHAnsi" w:cstheme="majorHAnsi"/>
          <w:b/>
          <w:spacing w:val="15"/>
          <w:u w:val="single"/>
        </w:rPr>
        <w:t xml:space="preserve"> </w:t>
      </w:r>
      <w:r w:rsidR="00C51255">
        <w:rPr>
          <w:rFonts w:asciiTheme="majorHAnsi" w:eastAsia="Times New Roman" w:hAnsiTheme="majorHAnsi" w:cstheme="majorHAnsi"/>
          <w:b/>
          <w:spacing w:val="15"/>
          <w:u w:val="single"/>
        </w:rPr>
        <w:t xml:space="preserve">S ohledem na výše uvedené </w:t>
      </w:r>
      <w:r w:rsidR="00E65C56">
        <w:rPr>
          <w:rFonts w:asciiTheme="majorHAnsi" w:eastAsia="Times New Roman" w:hAnsiTheme="majorHAnsi" w:cstheme="majorHAnsi"/>
          <w:b/>
          <w:spacing w:val="15"/>
          <w:u w:val="single"/>
        </w:rPr>
        <w:t>je posouzeno</w:t>
      </w:r>
      <w:r w:rsidR="00C51255">
        <w:rPr>
          <w:rFonts w:asciiTheme="majorHAnsi" w:eastAsia="Times New Roman" w:hAnsiTheme="majorHAnsi" w:cstheme="majorHAnsi"/>
          <w:b/>
          <w:spacing w:val="15"/>
          <w:u w:val="single"/>
        </w:rPr>
        <w:t xml:space="preserve">, že </w:t>
      </w:r>
      <w:r w:rsidR="00556F24">
        <w:rPr>
          <w:rFonts w:asciiTheme="majorHAnsi" w:eastAsia="Times New Roman" w:hAnsiTheme="majorHAnsi" w:cstheme="majorHAnsi"/>
          <w:b/>
          <w:spacing w:val="15"/>
          <w:u w:val="single"/>
        </w:rPr>
        <w:t>Změna</w:t>
      </w:r>
      <w:r w:rsidR="00C51255">
        <w:rPr>
          <w:rFonts w:asciiTheme="majorHAnsi" w:eastAsia="Times New Roman" w:hAnsiTheme="majorHAnsi" w:cstheme="majorHAnsi"/>
          <w:b/>
          <w:spacing w:val="15"/>
          <w:u w:val="single"/>
        </w:rPr>
        <w:t xml:space="preserve"> č. </w:t>
      </w:r>
      <w:r w:rsidR="00981805">
        <w:rPr>
          <w:rFonts w:asciiTheme="majorHAnsi" w:eastAsia="Times New Roman" w:hAnsiTheme="majorHAnsi" w:cstheme="majorHAnsi"/>
          <w:b/>
          <w:spacing w:val="15"/>
          <w:u w:val="single"/>
        </w:rPr>
        <w:t>1</w:t>
      </w:r>
      <w:r w:rsidR="00556F24">
        <w:rPr>
          <w:rFonts w:asciiTheme="majorHAnsi" w:eastAsia="Times New Roman" w:hAnsiTheme="majorHAnsi" w:cstheme="majorHAnsi"/>
          <w:b/>
          <w:spacing w:val="15"/>
          <w:u w:val="single"/>
        </w:rPr>
        <w:t xml:space="preserve"> ÚP </w:t>
      </w:r>
      <w:r w:rsidR="00981805">
        <w:rPr>
          <w:rFonts w:asciiTheme="majorHAnsi" w:eastAsia="Times New Roman" w:hAnsiTheme="majorHAnsi" w:cstheme="majorHAnsi"/>
          <w:b/>
          <w:spacing w:val="15"/>
          <w:u w:val="single"/>
        </w:rPr>
        <w:t>Ronov nad Doubravou</w:t>
      </w:r>
      <w:r w:rsidR="005F3314">
        <w:rPr>
          <w:rFonts w:asciiTheme="majorHAnsi" w:eastAsia="Times New Roman" w:hAnsiTheme="majorHAnsi" w:cstheme="majorHAnsi"/>
          <w:b/>
          <w:spacing w:val="15"/>
          <w:u w:val="single"/>
        </w:rPr>
        <w:t xml:space="preserve"> </w:t>
      </w:r>
      <w:r w:rsidR="00556F24" w:rsidRPr="00F6279A">
        <w:rPr>
          <w:rFonts w:asciiTheme="majorHAnsi" w:eastAsia="Times New Roman" w:hAnsiTheme="majorHAnsi" w:cstheme="majorHAnsi"/>
          <w:b/>
          <w:spacing w:val="15"/>
          <w:u w:val="single"/>
        </w:rPr>
        <w:t>je v souladu s</w:t>
      </w:r>
      <w:r w:rsidR="00877314">
        <w:rPr>
          <w:rFonts w:asciiTheme="majorHAnsi" w:eastAsia="Times New Roman" w:hAnsiTheme="majorHAnsi" w:cstheme="majorHAnsi"/>
          <w:b/>
          <w:spacing w:val="15"/>
          <w:u w:val="single"/>
        </w:rPr>
        <w:t>e</w:t>
      </w:r>
      <w:r w:rsidR="00556F24">
        <w:rPr>
          <w:rFonts w:asciiTheme="majorHAnsi" w:eastAsia="Times New Roman" w:hAnsiTheme="majorHAnsi" w:cstheme="majorHAnsi"/>
          <w:b/>
          <w:spacing w:val="15"/>
          <w:u w:val="single"/>
        </w:rPr>
        <w:t xml:space="preserve"> ZÚR </w:t>
      </w:r>
      <w:r w:rsidR="00981805">
        <w:rPr>
          <w:rFonts w:asciiTheme="majorHAnsi" w:eastAsia="Times New Roman" w:hAnsiTheme="majorHAnsi" w:cstheme="majorHAnsi"/>
          <w:b/>
          <w:spacing w:val="15"/>
          <w:u w:val="single"/>
        </w:rPr>
        <w:t>Pardubického</w:t>
      </w:r>
      <w:r w:rsidR="00556F24">
        <w:rPr>
          <w:rFonts w:asciiTheme="majorHAnsi" w:eastAsia="Times New Roman" w:hAnsiTheme="majorHAnsi" w:cstheme="majorHAnsi"/>
          <w:b/>
          <w:spacing w:val="15"/>
          <w:u w:val="single"/>
        </w:rPr>
        <w:t xml:space="preserve"> kraje</w:t>
      </w:r>
      <w:r w:rsidR="00877314">
        <w:rPr>
          <w:rFonts w:asciiTheme="majorHAnsi" w:eastAsia="Times New Roman" w:hAnsiTheme="majorHAnsi" w:cstheme="majorHAnsi"/>
          <w:b/>
          <w:spacing w:val="15"/>
          <w:u w:val="single"/>
        </w:rPr>
        <w:t xml:space="preserve"> ve znění aktualizací č. </w:t>
      </w:r>
      <w:r w:rsidR="00D83333" w:rsidRPr="00D83333">
        <w:rPr>
          <w:rFonts w:asciiTheme="majorHAnsi" w:eastAsia="Times New Roman" w:hAnsiTheme="majorHAnsi" w:cstheme="majorHAnsi"/>
          <w:b/>
          <w:spacing w:val="15"/>
          <w:u w:val="single"/>
        </w:rPr>
        <w:t>1, 2</w:t>
      </w:r>
      <w:r w:rsidR="00BF1325">
        <w:rPr>
          <w:rFonts w:asciiTheme="majorHAnsi" w:eastAsia="Times New Roman" w:hAnsiTheme="majorHAnsi" w:cstheme="majorHAnsi"/>
          <w:b/>
          <w:spacing w:val="15"/>
          <w:u w:val="single"/>
        </w:rPr>
        <w:t xml:space="preserve">, </w:t>
      </w:r>
      <w:r w:rsidR="00D83333" w:rsidRPr="00D83333">
        <w:rPr>
          <w:rFonts w:asciiTheme="majorHAnsi" w:eastAsia="Times New Roman" w:hAnsiTheme="majorHAnsi" w:cstheme="majorHAnsi"/>
          <w:b/>
          <w:spacing w:val="15"/>
          <w:u w:val="single"/>
        </w:rPr>
        <w:t>3</w:t>
      </w:r>
      <w:r w:rsidR="00997AC9">
        <w:rPr>
          <w:rFonts w:asciiTheme="majorHAnsi" w:eastAsia="Times New Roman" w:hAnsiTheme="majorHAnsi" w:cstheme="majorHAnsi"/>
          <w:b/>
          <w:spacing w:val="15"/>
          <w:u w:val="single"/>
        </w:rPr>
        <w:t xml:space="preserve">, </w:t>
      </w:r>
      <w:r w:rsidR="00BF1325">
        <w:rPr>
          <w:rFonts w:asciiTheme="majorHAnsi" w:eastAsia="Times New Roman" w:hAnsiTheme="majorHAnsi" w:cstheme="majorHAnsi"/>
          <w:b/>
          <w:spacing w:val="15"/>
          <w:u w:val="single"/>
        </w:rPr>
        <w:t xml:space="preserve">a 4 </w:t>
      </w:r>
      <w:r w:rsidR="00997AC9">
        <w:rPr>
          <w:rFonts w:asciiTheme="majorHAnsi" w:eastAsia="Times New Roman" w:hAnsiTheme="majorHAnsi" w:cstheme="majorHAnsi"/>
          <w:b/>
          <w:spacing w:val="15"/>
          <w:u w:val="single"/>
        </w:rPr>
        <w:t>stejně jako dokumentace platného znění ÚP.</w:t>
      </w:r>
    </w:p>
    <w:p w14:paraId="04861E41" w14:textId="7DDFE69B" w:rsidR="00A50F0A" w:rsidRPr="00675701" w:rsidRDefault="00A50F0A" w:rsidP="00770D69">
      <w:pPr>
        <w:pStyle w:val="Nadpis3"/>
      </w:pPr>
      <w:bookmarkStart w:id="9" w:name="_Toc152603518"/>
      <w:proofErr w:type="spellStart"/>
      <w:r w:rsidRPr="00675701">
        <w:t>a.b</w:t>
      </w:r>
      <w:proofErr w:type="spellEnd"/>
      <w:r w:rsidRPr="00675701">
        <w:t>)</w:t>
      </w:r>
      <w:r w:rsidRPr="00675701">
        <w:tab/>
        <w:t>SOULAD S CÍLI A ÚKOLY ÚZEMNÍHO PLÁNOVÁNÍ, ZEJMÉNA S POŽADAVKY NA OCHRANU ARCHITEKTONICKÝCH A URBANISTICKÝCH HODNOT V ÚZEMÍ A POŽADAVKY NA OCHRANU NEZASTAVĚNÉHO ÚZEMÍ</w:t>
      </w:r>
      <w:bookmarkEnd w:id="9"/>
    </w:p>
    <w:p w14:paraId="2953D941" w14:textId="77777777" w:rsidR="00A1564E" w:rsidRPr="00CF06B5" w:rsidRDefault="00A1564E" w:rsidP="00E01540">
      <w:pPr>
        <w:spacing w:line="22" w:lineRule="atLeast"/>
        <w:rPr>
          <w:rFonts w:asciiTheme="majorHAnsi" w:hAnsiTheme="majorHAnsi" w:cstheme="majorHAnsi"/>
        </w:rPr>
      </w:pPr>
      <w:r w:rsidRPr="00CF06B5">
        <w:rPr>
          <w:rFonts w:asciiTheme="majorHAnsi" w:hAnsiTheme="majorHAnsi" w:cstheme="majorHAnsi"/>
        </w:rPr>
        <w:t>Cílem územního plánování je vytvářet předpoklady pro výstavbu a pro udržitelný rozvoj území, který uspokojuje potřeby současné generace, aniž by ohrožoval podmínky života generací budoucích. Udržitelný rozvoj území spočívá ve vyváženém vztahu podmínek pro příznivé životní prostředí, pro hospodářský rozvoj a pro soudržnost společenství obyvatel území.</w:t>
      </w:r>
    </w:p>
    <w:p w14:paraId="107D0CF1" w14:textId="426F4D9D" w:rsidR="00CF06B5" w:rsidRDefault="00E01020" w:rsidP="00E01540">
      <w:pPr>
        <w:spacing w:line="22" w:lineRule="atLeast"/>
        <w:rPr>
          <w:rFonts w:asciiTheme="majorHAnsi" w:hAnsiTheme="majorHAnsi" w:cstheme="majorHAnsi"/>
        </w:rPr>
      </w:pPr>
      <w:r>
        <w:rPr>
          <w:rFonts w:asciiTheme="majorHAnsi" w:hAnsiTheme="majorHAnsi" w:cstheme="majorHAnsi"/>
        </w:rPr>
        <w:t>Platný ú</w:t>
      </w:r>
      <w:r w:rsidR="004C5F67" w:rsidRPr="00CF06B5">
        <w:rPr>
          <w:rFonts w:asciiTheme="majorHAnsi" w:hAnsiTheme="majorHAnsi" w:cstheme="majorHAnsi"/>
        </w:rPr>
        <w:t>zemní plán</w:t>
      </w:r>
      <w:r w:rsidR="004C5F67">
        <w:rPr>
          <w:rFonts w:asciiTheme="majorHAnsi" w:hAnsiTheme="majorHAnsi" w:cstheme="majorHAnsi"/>
        </w:rPr>
        <w:t xml:space="preserve"> </w:t>
      </w:r>
      <w:r w:rsidR="00CF06B5" w:rsidRPr="00CF06B5">
        <w:rPr>
          <w:rFonts w:asciiTheme="majorHAnsi" w:hAnsiTheme="majorHAnsi" w:cstheme="majorHAnsi"/>
        </w:rPr>
        <w:t>ve veřejném zájmu chrání</w:t>
      </w:r>
      <w:r w:rsidR="00D767CF">
        <w:rPr>
          <w:rFonts w:asciiTheme="majorHAnsi" w:hAnsiTheme="majorHAnsi" w:cstheme="majorHAnsi"/>
        </w:rPr>
        <w:t xml:space="preserve"> a rozvíjí přírodní, kulturní a </w:t>
      </w:r>
      <w:r w:rsidR="00CF06B5" w:rsidRPr="00CF06B5">
        <w:rPr>
          <w:rFonts w:asciiTheme="majorHAnsi" w:hAnsiTheme="majorHAnsi" w:cstheme="majorHAnsi"/>
        </w:rPr>
        <w:t>civilizační hodnoty území, včetně urbanistického, architektonického a archeologického dědictví. Přitom chrání krajinu jako podstatnou složku prostředí života obyvate</w:t>
      </w:r>
      <w:r w:rsidR="00D767CF">
        <w:rPr>
          <w:rFonts w:asciiTheme="majorHAnsi" w:hAnsiTheme="majorHAnsi" w:cstheme="majorHAnsi"/>
        </w:rPr>
        <w:t>l a základ jejich totožnosti. S </w:t>
      </w:r>
      <w:r w:rsidR="00CF06B5" w:rsidRPr="00CF06B5">
        <w:rPr>
          <w:rFonts w:asciiTheme="majorHAnsi" w:hAnsiTheme="majorHAnsi" w:cstheme="majorHAnsi"/>
        </w:rPr>
        <w:t>ohledem na to určuje podmínky pro hospodárné využívání zastavěného území a zajišťuj</w:t>
      </w:r>
      <w:r w:rsidR="00780F12">
        <w:rPr>
          <w:rFonts w:asciiTheme="majorHAnsi" w:hAnsiTheme="majorHAnsi" w:cstheme="majorHAnsi"/>
        </w:rPr>
        <w:t>e ochranu nezastavěného území a </w:t>
      </w:r>
      <w:r w:rsidR="00CF06B5" w:rsidRPr="00CF06B5">
        <w:rPr>
          <w:rFonts w:asciiTheme="majorHAnsi" w:hAnsiTheme="majorHAnsi" w:cstheme="majorHAnsi"/>
        </w:rPr>
        <w:t xml:space="preserve">nezastavitelných pozemků. </w:t>
      </w:r>
    </w:p>
    <w:p w14:paraId="13CE40F1" w14:textId="1FBC5BD3" w:rsidR="00916486" w:rsidRDefault="003E2354" w:rsidP="00E01540">
      <w:pPr>
        <w:spacing w:line="22" w:lineRule="atLeast"/>
        <w:rPr>
          <w:rFonts w:asciiTheme="majorHAnsi" w:hAnsiTheme="majorHAnsi" w:cstheme="majorHAnsi"/>
        </w:rPr>
      </w:pPr>
      <w:r>
        <w:rPr>
          <w:rFonts w:asciiTheme="majorHAnsi" w:hAnsiTheme="majorHAnsi" w:cstheme="majorHAnsi"/>
        </w:rPr>
        <w:t>Změna</w:t>
      </w:r>
      <w:r w:rsidR="00E01020">
        <w:rPr>
          <w:rFonts w:asciiTheme="majorHAnsi" w:hAnsiTheme="majorHAnsi" w:cstheme="majorHAnsi"/>
        </w:rPr>
        <w:t xml:space="preserve"> č. </w:t>
      </w:r>
      <w:r w:rsidR="004A1121">
        <w:rPr>
          <w:rFonts w:asciiTheme="majorHAnsi" w:hAnsiTheme="majorHAnsi" w:cstheme="majorHAnsi"/>
        </w:rPr>
        <w:t>1</w:t>
      </w:r>
      <w:r w:rsidR="00E01020">
        <w:rPr>
          <w:rFonts w:asciiTheme="majorHAnsi" w:hAnsiTheme="majorHAnsi" w:cstheme="majorHAnsi"/>
        </w:rPr>
        <w:t xml:space="preserve"> </w:t>
      </w:r>
      <w:r>
        <w:rPr>
          <w:rFonts w:asciiTheme="majorHAnsi" w:hAnsiTheme="majorHAnsi" w:cstheme="majorHAnsi"/>
        </w:rPr>
        <w:t>územního plánu</w:t>
      </w:r>
      <w:r w:rsidR="00E01020">
        <w:rPr>
          <w:rFonts w:asciiTheme="majorHAnsi" w:hAnsiTheme="majorHAnsi" w:cstheme="majorHAnsi"/>
        </w:rPr>
        <w:t xml:space="preserve"> výše uvedené požadavky </w:t>
      </w:r>
      <w:r w:rsidR="00916486">
        <w:rPr>
          <w:rFonts w:asciiTheme="majorHAnsi" w:hAnsiTheme="majorHAnsi" w:cstheme="majorHAnsi"/>
        </w:rPr>
        <w:t xml:space="preserve">splňuje rovněž, obsahuje totiž pouze </w:t>
      </w:r>
      <w:r w:rsidR="000714C6">
        <w:rPr>
          <w:rFonts w:asciiTheme="majorHAnsi" w:hAnsiTheme="majorHAnsi" w:cstheme="majorHAnsi"/>
        </w:rPr>
        <w:t>dílčí</w:t>
      </w:r>
      <w:r w:rsidR="00AB6A40">
        <w:rPr>
          <w:rFonts w:asciiTheme="majorHAnsi" w:hAnsiTheme="majorHAnsi" w:cstheme="majorHAnsi"/>
        </w:rPr>
        <w:t xml:space="preserve"> úpravy dokumentace</w:t>
      </w:r>
      <w:r w:rsidR="00916486">
        <w:rPr>
          <w:rFonts w:asciiTheme="majorHAnsi" w:hAnsiTheme="majorHAnsi" w:cstheme="majorHAnsi"/>
        </w:rPr>
        <w:t xml:space="preserve"> bez vlivu na obecné principy koncepce</w:t>
      </w:r>
      <w:r w:rsidR="00AB6A40">
        <w:rPr>
          <w:rFonts w:asciiTheme="majorHAnsi" w:hAnsiTheme="majorHAnsi" w:cstheme="majorHAnsi"/>
        </w:rPr>
        <w:t xml:space="preserve">, </w:t>
      </w:r>
      <w:r w:rsidR="000714C6">
        <w:rPr>
          <w:rFonts w:asciiTheme="majorHAnsi" w:hAnsiTheme="majorHAnsi" w:cstheme="majorHAnsi"/>
        </w:rPr>
        <w:t>podstatně nemění</w:t>
      </w:r>
      <w:r w:rsidR="00AB6A40">
        <w:rPr>
          <w:rFonts w:asciiTheme="majorHAnsi" w:hAnsiTheme="majorHAnsi" w:cstheme="majorHAnsi"/>
        </w:rPr>
        <w:t xml:space="preserve"> podmínky využití území</w:t>
      </w:r>
      <w:r w:rsidR="000714C6">
        <w:rPr>
          <w:rFonts w:asciiTheme="majorHAnsi" w:hAnsiTheme="majorHAnsi" w:cstheme="majorHAnsi"/>
        </w:rPr>
        <w:t>, zastav</w:t>
      </w:r>
      <w:r w:rsidR="00450BE7">
        <w:rPr>
          <w:rFonts w:asciiTheme="majorHAnsi" w:hAnsiTheme="majorHAnsi" w:cstheme="majorHAnsi"/>
        </w:rPr>
        <w:t>itelné</w:t>
      </w:r>
      <w:r w:rsidR="000714C6">
        <w:rPr>
          <w:rFonts w:asciiTheme="majorHAnsi" w:hAnsiTheme="majorHAnsi" w:cstheme="majorHAnsi"/>
        </w:rPr>
        <w:t xml:space="preserve"> území </w:t>
      </w:r>
      <w:r w:rsidR="00204406">
        <w:rPr>
          <w:rFonts w:asciiTheme="majorHAnsi" w:hAnsiTheme="majorHAnsi" w:cstheme="majorHAnsi"/>
        </w:rPr>
        <w:t xml:space="preserve">rozšiřuje jen ve dvou opodstatněných případech </w:t>
      </w:r>
      <w:r w:rsidR="000714C6">
        <w:rPr>
          <w:rFonts w:asciiTheme="majorHAnsi" w:hAnsiTheme="majorHAnsi" w:cstheme="majorHAnsi"/>
        </w:rPr>
        <w:t xml:space="preserve">a jinak podstatně neovlivňuje </w:t>
      </w:r>
      <w:r w:rsidR="00997AC9">
        <w:rPr>
          <w:rFonts w:asciiTheme="majorHAnsi" w:hAnsiTheme="majorHAnsi" w:cstheme="majorHAnsi"/>
        </w:rPr>
        <w:t xml:space="preserve">jednotlivé </w:t>
      </w:r>
      <w:r w:rsidR="000714C6">
        <w:rPr>
          <w:rFonts w:asciiTheme="majorHAnsi" w:hAnsiTheme="majorHAnsi" w:cstheme="majorHAnsi"/>
        </w:rPr>
        <w:t>koncepce ÚP</w:t>
      </w:r>
      <w:r w:rsidR="00916486">
        <w:rPr>
          <w:rFonts w:asciiTheme="majorHAnsi" w:hAnsiTheme="majorHAnsi" w:cstheme="majorHAnsi"/>
        </w:rPr>
        <w:t xml:space="preserve">. </w:t>
      </w:r>
      <w:r w:rsidR="00753545">
        <w:rPr>
          <w:rFonts w:asciiTheme="majorHAnsi" w:hAnsiTheme="majorHAnsi" w:cstheme="majorHAnsi"/>
        </w:rPr>
        <w:t xml:space="preserve">Změna územního plánu využívá nástroje územního plánování – územní studie a s územím pracuje citlivě především pomocí zpřísnění regulace a zpřísnění některých podmínek využití. Pro potřeby </w:t>
      </w:r>
      <w:r w:rsidR="00E55D08">
        <w:rPr>
          <w:rFonts w:asciiTheme="majorHAnsi" w:hAnsiTheme="majorHAnsi" w:cstheme="majorHAnsi"/>
        </w:rPr>
        <w:t xml:space="preserve">hromadného bydlení jsou přednostně nalezeny rezervy v zastavěné části vnitřního města ( </w:t>
      </w:r>
      <w:proofErr w:type="gramStart"/>
      <w:r w:rsidR="00E55D08">
        <w:rPr>
          <w:rFonts w:asciiTheme="majorHAnsi" w:hAnsiTheme="majorHAnsi" w:cstheme="majorHAnsi"/>
        </w:rPr>
        <w:t>P.8).</w:t>
      </w:r>
      <w:proofErr w:type="gramEnd"/>
      <w:r w:rsidR="00E55D08">
        <w:rPr>
          <w:rFonts w:asciiTheme="majorHAnsi" w:hAnsiTheme="majorHAnsi" w:cstheme="majorHAnsi"/>
        </w:rPr>
        <w:t xml:space="preserve"> </w:t>
      </w:r>
      <w:r w:rsidR="00A35F17">
        <w:rPr>
          <w:rFonts w:asciiTheme="majorHAnsi" w:hAnsiTheme="majorHAnsi" w:cstheme="majorHAnsi"/>
        </w:rPr>
        <w:t>Konkrétně jsou úpravy</w:t>
      </w:r>
      <w:r w:rsidR="000714C6">
        <w:rPr>
          <w:rFonts w:asciiTheme="majorHAnsi" w:hAnsiTheme="majorHAnsi" w:cstheme="majorHAnsi"/>
        </w:rPr>
        <w:t xml:space="preserve"> obsažené ve změně č. </w:t>
      </w:r>
      <w:r w:rsidR="004A1121">
        <w:rPr>
          <w:rFonts w:asciiTheme="majorHAnsi" w:hAnsiTheme="majorHAnsi" w:cstheme="majorHAnsi"/>
        </w:rPr>
        <w:t>1</w:t>
      </w:r>
      <w:r w:rsidR="000714C6">
        <w:rPr>
          <w:rFonts w:asciiTheme="majorHAnsi" w:hAnsiTheme="majorHAnsi" w:cstheme="majorHAnsi"/>
        </w:rPr>
        <w:t xml:space="preserve"> ÚP</w:t>
      </w:r>
      <w:r w:rsidR="00A35F17">
        <w:rPr>
          <w:rFonts w:asciiTheme="majorHAnsi" w:hAnsiTheme="majorHAnsi" w:cstheme="majorHAnsi"/>
        </w:rPr>
        <w:t xml:space="preserve"> popsány v </w:t>
      </w:r>
      <w:proofErr w:type="gramStart"/>
      <w:r w:rsidR="00A35F17">
        <w:rPr>
          <w:rFonts w:asciiTheme="majorHAnsi" w:hAnsiTheme="majorHAnsi" w:cstheme="majorHAnsi"/>
        </w:rPr>
        <w:t xml:space="preserve">kapitole </w:t>
      </w:r>
      <w:r w:rsidR="00A35F17" w:rsidRPr="00A35F17">
        <w:rPr>
          <w:rFonts w:asciiTheme="majorHAnsi" w:hAnsiTheme="majorHAnsi" w:cstheme="majorHAnsi"/>
          <w:i/>
        </w:rPr>
        <w:fldChar w:fldCharType="begin"/>
      </w:r>
      <w:r w:rsidR="00A35F17" w:rsidRPr="00A35F17">
        <w:rPr>
          <w:rFonts w:asciiTheme="majorHAnsi" w:hAnsiTheme="majorHAnsi" w:cstheme="majorHAnsi"/>
          <w:i/>
        </w:rPr>
        <w:instrText xml:space="preserve"> REF _Ref130754038 \h </w:instrText>
      </w:r>
      <w:r w:rsidR="00A35F17">
        <w:rPr>
          <w:rFonts w:asciiTheme="majorHAnsi" w:hAnsiTheme="majorHAnsi" w:cstheme="majorHAnsi"/>
          <w:i/>
        </w:rPr>
        <w:instrText xml:space="preserve"> \* MERGEFORMAT </w:instrText>
      </w:r>
      <w:r w:rsidR="00A35F17" w:rsidRPr="00A35F17">
        <w:rPr>
          <w:rFonts w:asciiTheme="majorHAnsi" w:hAnsiTheme="majorHAnsi" w:cstheme="majorHAnsi"/>
          <w:i/>
        </w:rPr>
      </w:r>
      <w:r w:rsidR="00A35F17" w:rsidRPr="00A35F17">
        <w:rPr>
          <w:rFonts w:asciiTheme="majorHAnsi" w:hAnsiTheme="majorHAnsi" w:cstheme="majorHAnsi"/>
          <w:i/>
        </w:rPr>
        <w:fldChar w:fldCharType="separate"/>
      </w:r>
      <w:r w:rsidR="00E573B4" w:rsidRPr="00E573B4">
        <w:rPr>
          <w:i/>
        </w:rPr>
        <w:t>e.2.</w:t>
      </w:r>
      <w:r w:rsidR="00E573B4" w:rsidRPr="00675701">
        <w:tab/>
      </w:r>
      <w:r w:rsidR="00A35F17" w:rsidRPr="00A35F17">
        <w:rPr>
          <w:rFonts w:asciiTheme="majorHAnsi" w:hAnsiTheme="majorHAnsi" w:cstheme="majorHAnsi"/>
          <w:i/>
        </w:rPr>
        <w:fldChar w:fldCharType="end"/>
      </w:r>
      <w:proofErr w:type="gramEnd"/>
    </w:p>
    <w:p w14:paraId="4162589F" w14:textId="5B4207E9" w:rsidR="00F2634D" w:rsidRPr="00675701" w:rsidRDefault="00A50F0A" w:rsidP="00770D69">
      <w:pPr>
        <w:pStyle w:val="Nadpis3"/>
      </w:pPr>
      <w:bookmarkStart w:id="10" w:name="_Toc152603519"/>
      <w:proofErr w:type="spellStart"/>
      <w:r w:rsidRPr="00675701">
        <w:t>a.c</w:t>
      </w:r>
      <w:proofErr w:type="spellEnd"/>
      <w:r w:rsidRPr="00675701">
        <w:t>)</w:t>
      </w:r>
      <w:r w:rsidRPr="00675701">
        <w:tab/>
        <w:t>SOULAD S POŽADAVKY STAVEBNÍHO ZÁKONA A JEHO PROVÁDĚCÍCH PRÁVNÍCH PŘEDPISŮ</w:t>
      </w:r>
      <w:bookmarkEnd w:id="10"/>
    </w:p>
    <w:p w14:paraId="64C43509" w14:textId="542CE604" w:rsidR="00A1564E" w:rsidRDefault="00361307" w:rsidP="00E01540">
      <w:pPr>
        <w:spacing w:line="22" w:lineRule="atLeast"/>
        <w:rPr>
          <w:rFonts w:asciiTheme="majorHAnsi" w:hAnsiTheme="majorHAnsi" w:cstheme="majorHAnsi"/>
        </w:rPr>
      </w:pPr>
      <w:r>
        <w:rPr>
          <w:rFonts w:asciiTheme="majorHAnsi" w:hAnsiTheme="majorHAnsi" w:cstheme="majorHAnsi"/>
        </w:rPr>
        <w:t xml:space="preserve">Změna č. </w:t>
      </w:r>
      <w:r w:rsidR="004A1121">
        <w:rPr>
          <w:rFonts w:asciiTheme="majorHAnsi" w:hAnsiTheme="majorHAnsi" w:cstheme="majorHAnsi"/>
        </w:rPr>
        <w:t>1</w:t>
      </w:r>
      <w:r>
        <w:rPr>
          <w:rFonts w:asciiTheme="majorHAnsi" w:hAnsiTheme="majorHAnsi" w:cstheme="majorHAnsi"/>
        </w:rPr>
        <w:t xml:space="preserve"> </w:t>
      </w:r>
      <w:r w:rsidR="00A1564E" w:rsidRPr="00675701">
        <w:rPr>
          <w:rFonts w:asciiTheme="majorHAnsi" w:hAnsiTheme="majorHAnsi" w:cstheme="majorHAnsi"/>
        </w:rPr>
        <w:t xml:space="preserve">ÚP </w:t>
      </w:r>
      <w:r w:rsidR="004A1121">
        <w:rPr>
          <w:rFonts w:asciiTheme="majorHAnsi" w:hAnsiTheme="majorHAnsi" w:cstheme="majorHAnsi"/>
        </w:rPr>
        <w:t>Ronov nad Doubravou</w:t>
      </w:r>
      <w:r w:rsidR="00A1564E" w:rsidRPr="00675701">
        <w:rPr>
          <w:rFonts w:asciiTheme="majorHAnsi" w:hAnsiTheme="majorHAnsi" w:cstheme="majorHAnsi"/>
        </w:rPr>
        <w:t xml:space="preserve"> byla zpracována v souladu </w:t>
      </w:r>
      <w:r w:rsidR="0080177E">
        <w:rPr>
          <w:rFonts w:asciiTheme="majorHAnsi" w:hAnsiTheme="majorHAnsi" w:cstheme="majorHAnsi"/>
        </w:rPr>
        <w:t>s požadavky na zpracování</w:t>
      </w:r>
      <w:r w:rsidR="00A1564E" w:rsidRPr="00675701">
        <w:rPr>
          <w:rFonts w:asciiTheme="majorHAnsi" w:hAnsiTheme="majorHAnsi" w:cstheme="majorHAnsi"/>
        </w:rPr>
        <w:t xml:space="preserve"> územně plánovací dokumentace – územní</w:t>
      </w:r>
      <w:r w:rsidR="009C13D3">
        <w:rPr>
          <w:rFonts w:asciiTheme="majorHAnsi" w:hAnsiTheme="majorHAnsi" w:cstheme="majorHAnsi"/>
        </w:rPr>
        <w:t>ho</w:t>
      </w:r>
      <w:r w:rsidR="00A1564E" w:rsidRPr="00675701">
        <w:rPr>
          <w:rFonts w:asciiTheme="majorHAnsi" w:hAnsiTheme="majorHAnsi" w:cstheme="majorHAnsi"/>
        </w:rPr>
        <w:t xml:space="preserve"> plán</w:t>
      </w:r>
      <w:r w:rsidR="009C13D3">
        <w:rPr>
          <w:rFonts w:asciiTheme="majorHAnsi" w:hAnsiTheme="majorHAnsi" w:cstheme="majorHAnsi"/>
        </w:rPr>
        <w:t>u</w:t>
      </w:r>
      <w:r w:rsidR="0080177E">
        <w:rPr>
          <w:rFonts w:asciiTheme="majorHAnsi" w:hAnsiTheme="majorHAnsi" w:cstheme="majorHAnsi"/>
        </w:rPr>
        <w:t>, resp. jeho změny</w:t>
      </w:r>
      <w:r w:rsidR="00A1564E" w:rsidRPr="00675701">
        <w:rPr>
          <w:rFonts w:asciiTheme="majorHAnsi" w:hAnsiTheme="majorHAnsi" w:cstheme="majorHAnsi"/>
        </w:rPr>
        <w:t>, dle příslušných ustanovení zákona č.</w:t>
      </w:r>
      <w:r w:rsidR="004A1121">
        <w:rPr>
          <w:rFonts w:asciiTheme="majorHAnsi" w:hAnsiTheme="majorHAnsi" w:cstheme="majorHAnsi"/>
        </w:rPr>
        <w:t> </w:t>
      </w:r>
      <w:r w:rsidR="00A1564E" w:rsidRPr="00675701">
        <w:rPr>
          <w:rFonts w:asciiTheme="majorHAnsi" w:hAnsiTheme="majorHAnsi" w:cstheme="majorHAnsi"/>
        </w:rPr>
        <w:t>183/2006 Sb., o územním plánování a stavebním řádu (stavební zákon), v platném znění, vyhlášky č.</w:t>
      </w:r>
      <w:r w:rsidR="004A1121">
        <w:rPr>
          <w:rFonts w:asciiTheme="majorHAnsi" w:hAnsiTheme="majorHAnsi" w:cstheme="majorHAnsi"/>
        </w:rPr>
        <w:t> </w:t>
      </w:r>
      <w:r w:rsidR="00A1564E" w:rsidRPr="00675701">
        <w:rPr>
          <w:rFonts w:asciiTheme="majorHAnsi" w:hAnsiTheme="majorHAnsi" w:cstheme="majorHAnsi"/>
        </w:rPr>
        <w:t>500/2006 Sb., o územně analytických podkladech, územně plánovací dokumentaci a způsobu evidence územně plánova</w:t>
      </w:r>
      <w:r w:rsidR="00D767CF">
        <w:rPr>
          <w:rFonts w:asciiTheme="majorHAnsi" w:hAnsiTheme="majorHAnsi" w:cstheme="majorHAnsi"/>
        </w:rPr>
        <w:t>cí činnosti, v platném znění, a </w:t>
      </w:r>
      <w:r w:rsidR="00A1564E" w:rsidRPr="00675701">
        <w:rPr>
          <w:rFonts w:asciiTheme="majorHAnsi" w:hAnsiTheme="majorHAnsi" w:cstheme="majorHAnsi"/>
        </w:rPr>
        <w:t>vyhlášky č. 501/2006 Sb., o obecných požadavcích na využívání území, v platném znění.</w:t>
      </w:r>
    </w:p>
    <w:p w14:paraId="09FB5E98" w14:textId="65C1C276" w:rsidR="0080177E" w:rsidRDefault="0080177E" w:rsidP="00E01540">
      <w:pPr>
        <w:spacing w:line="22" w:lineRule="atLeast"/>
        <w:rPr>
          <w:rFonts w:asciiTheme="majorHAnsi" w:hAnsiTheme="majorHAnsi" w:cstheme="majorHAnsi"/>
        </w:rPr>
      </w:pPr>
      <w:r>
        <w:rPr>
          <w:rFonts w:asciiTheme="majorHAnsi" w:hAnsiTheme="majorHAnsi" w:cstheme="majorHAnsi"/>
        </w:rPr>
        <w:t>Změna územního plánu je pořizována tzv. zkráceným postupem, definovaným v </w:t>
      </w:r>
      <w:proofErr w:type="spellStart"/>
      <w:r>
        <w:rPr>
          <w:rFonts w:asciiTheme="majorHAnsi" w:hAnsiTheme="majorHAnsi" w:cstheme="majorHAnsi"/>
        </w:rPr>
        <w:t>ust</w:t>
      </w:r>
      <w:proofErr w:type="spellEnd"/>
      <w:r>
        <w:rPr>
          <w:rFonts w:asciiTheme="majorHAnsi" w:hAnsiTheme="majorHAnsi" w:cstheme="majorHAnsi"/>
        </w:rPr>
        <w:t xml:space="preserve">. § 55a a 55b stavebního zákona, tedy na základě obsahu změny ÚP, který schválilo zastupitelstvo </w:t>
      </w:r>
      <w:r w:rsidR="00816105">
        <w:rPr>
          <w:rFonts w:asciiTheme="majorHAnsi" w:hAnsiTheme="majorHAnsi" w:cstheme="majorHAnsi"/>
        </w:rPr>
        <w:t xml:space="preserve">obce </w:t>
      </w:r>
      <w:r w:rsidR="004A1121">
        <w:rPr>
          <w:rFonts w:asciiTheme="majorHAnsi" w:hAnsiTheme="majorHAnsi" w:cstheme="majorHAnsi"/>
        </w:rPr>
        <w:t>Ronov nad Doubravou</w:t>
      </w:r>
      <w:r>
        <w:rPr>
          <w:rFonts w:asciiTheme="majorHAnsi" w:hAnsiTheme="majorHAnsi" w:cstheme="majorHAnsi"/>
        </w:rPr>
        <w:t xml:space="preserve">, viz kap. </w:t>
      </w:r>
      <w:r w:rsidRPr="0080177E">
        <w:rPr>
          <w:rFonts w:asciiTheme="majorHAnsi" w:hAnsiTheme="majorHAnsi" w:cstheme="majorHAnsi"/>
          <w:i/>
        </w:rPr>
        <w:fldChar w:fldCharType="begin"/>
      </w:r>
      <w:r w:rsidRPr="0080177E">
        <w:rPr>
          <w:rFonts w:asciiTheme="majorHAnsi" w:hAnsiTheme="majorHAnsi" w:cstheme="majorHAnsi"/>
          <w:i/>
        </w:rPr>
        <w:instrText xml:space="preserve"> REF _Ref130756498 \h  \* MERGEFORMAT </w:instrText>
      </w:r>
      <w:r w:rsidRPr="0080177E">
        <w:rPr>
          <w:rFonts w:asciiTheme="majorHAnsi" w:hAnsiTheme="majorHAnsi" w:cstheme="majorHAnsi"/>
          <w:i/>
        </w:rPr>
      </w:r>
      <w:r w:rsidRPr="0080177E">
        <w:rPr>
          <w:rFonts w:asciiTheme="majorHAnsi" w:hAnsiTheme="majorHAnsi" w:cstheme="majorHAnsi"/>
          <w:i/>
        </w:rPr>
        <w:fldChar w:fldCharType="separate"/>
      </w:r>
      <w:r w:rsidR="00E573B4" w:rsidRPr="00E573B4">
        <w:rPr>
          <w:i/>
        </w:rPr>
        <w:t>b)</w:t>
      </w:r>
      <w:r w:rsidR="00E573B4" w:rsidRPr="00E573B4">
        <w:rPr>
          <w:i/>
        </w:rPr>
        <w:tab/>
        <w:t>VYHODNOCENÍ SPLNĚNÍ POŽADAVKŮ OBSAŽENÝCH V ROZHODNUTÍ ZASTUPITELSTVA OBCE O OBSAHU ZMĚNY ÚZEMNÍHO PLÁNU POŘIZOVANÉ ZKRÁCENÝM POSTUPEM</w:t>
      </w:r>
      <w:r w:rsidRPr="0080177E">
        <w:rPr>
          <w:rFonts w:asciiTheme="majorHAnsi" w:hAnsiTheme="majorHAnsi" w:cstheme="majorHAnsi"/>
          <w:i/>
        </w:rPr>
        <w:fldChar w:fldCharType="end"/>
      </w:r>
      <w:r>
        <w:rPr>
          <w:rFonts w:asciiTheme="majorHAnsi" w:hAnsiTheme="majorHAnsi" w:cstheme="majorHAnsi"/>
        </w:rPr>
        <w:t>.</w:t>
      </w:r>
    </w:p>
    <w:p w14:paraId="223584E7" w14:textId="0122D9EB" w:rsidR="00DF44B4" w:rsidRDefault="0080177E" w:rsidP="00DF44B4">
      <w:pPr>
        <w:spacing w:line="22" w:lineRule="atLeast"/>
        <w:rPr>
          <w:rFonts w:asciiTheme="majorHAnsi" w:hAnsiTheme="majorHAnsi" w:cstheme="majorHAnsi"/>
        </w:rPr>
      </w:pPr>
      <w:r>
        <w:rPr>
          <w:rFonts w:asciiTheme="majorHAnsi" w:hAnsiTheme="majorHAnsi" w:cstheme="majorHAnsi"/>
        </w:rPr>
        <w:t xml:space="preserve">Specificky touto změnou ÚP je dokumentace územního plánu uváděna do souladu se zněním vyhlášky č. 500/2006 Sb., </w:t>
      </w:r>
      <w:r w:rsidRPr="00675701">
        <w:rPr>
          <w:rFonts w:asciiTheme="majorHAnsi" w:hAnsiTheme="majorHAnsi" w:cstheme="majorHAnsi"/>
        </w:rPr>
        <w:t>o územně analytických podkladech, územně plánovací dokumentaci a způsobu evidence územně plánova</w:t>
      </w:r>
      <w:r>
        <w:rPr>
          <w:rFonts w:asciiTheme="majorHAnsi" w:hAnsiTheme="majorHAnsi" w:cstheme="majorHAnsi"/>
        </w:rPr>
        <w:t>cí činnosti, které je účinné od 1. 1. 2023, a podle kterého jsou závazné požadavky na podobu dat</w:t>
      </w:r>
      <w:r w:rsidR="00AB6A40">
        <w:rPr>
          <w:rFonts w:asciiTheme="majorHAnsi" w:hAnsiTheme="majorHAnsi" w:cstheme="majorHAnsi"/>
        </w:rPr>
        <w:t xml:space="preserve"> územního plánu</w:t>
      </w:r>
      <w:r>
        <w:rPr>
          <w:rFonts w:asciiTheme="majorHAnsi" w:hAnsiTheme="majorHAnsi" w:cstheme="majorHAnsi"/>
        </w:rPr>
        <w:t>, grafick</w:t>
      </w:r>
      <w:r w:rsidR="00D923EC">
        <w:rPr>
          <w:rFonts w:asciiTheme="majorHAnsi" w:hAnsiTheme="majorHAnsi" w:cstheme="majorHAnsi"/>
        </w:rPr>
        <w:t>ou</w:t>
      </w:r>
      <w:r>
        <w:rPr>
          <w:rFonts w:asciiTheme="majorHAnsi" w:hAnsiTheme="majorHAnsi" w:cstheme="majorHAnsi"/>
        </w:rPr>
        <w:t xml:space="preserve"> úprav</w:t>
      </w:r>
      <w:r w:rsidR="00D923EC">
        <w:rPr>
          <w:rFonts w:asciiTheme="majorHAnsi" w:hAnsiTheme="majorHAnsi" w:cstheme="majorHAnsi"/>
        </w:rPr>
        <w:t>u</w:t>
      </w:r>
      <w:r>
        <w:rPr>
          <w:rFonts w:asciiTheme="majorHAnsi" w:hAnsiTheme="majorHAnsi" w:cstheme="majorHAnsi"/>
        </w:rPr>
        <w:t xml:space="preserve">, značení ploch a další náležitosti, tedy tzv. </w:t>
      </w:r>
      <w:r w:rsidR="00D923EC" w:rsidRPr="00D923EC">
        <w:rPr>
          <w:rFonts w:asciiTheme="majorHAnsi" w:hAnsiTheme="majorHAnsi" w:cstheme="majorHAnsi"/>
          <w:i/>
        </w:rPr>
        <w:t>jednotný standard územně plánovací dokumentace</w:t>
      </w:r>
      <w:r w:rsidR="00D923EC">
        <w:rPr>
          <w:rFonts w:asciiTheme="majorHAnsi" w:hAnsiTheme="majorHAnsi" w:cstheme="majorHAnsi"/>
          <w:i/>
        </w:rPr>
        <w:t xml:space="preserve"> </w:t>
      </w:r>
      <w:r w:rsidR="00D923EC">
        <w:rPr>
          <w:rFonts w:asciiTheme="majorHAnsi" w:hAnsiTheme="majorHAnsi" w:cstheme="majorHAnsi"/>
        </w:rPr>
        <w:t>(část čtvrtá vyhlášky)</w:t>
      </w:r>
      <w:r>
        <w:rPr>
          <w:rFonts w:asciiTheme="majorHAnsi" w:hAnsiTheme="majorHAnsi" w:cstheme="majorHAnsi"/>
        </w:rPr>
        <w:t>.</w:t>
      </w:r>
      <w:r w:rsidR="00450BE7">
        <w:rPr>
          <w:rFonts w:asciiTheme="majorHAnsi" w:hAnsiTheme="majorHAnsi" w:cstheme="majorHAnsi"/>
        </w:rPr>
        <w:t xml:space="preserve"> </w:t>
      </w:r>
      <w:r w:rsidR="00DF44B4" w:rsidRPr="00AB13D5">
        <w:rPr>
          <w:rFonts w:asciiTheme="majorHAnsi" w:hAnsiTheme="majorHAnsi" w:cstheme="majorHAnsi"/>
        </w:rPr>
        <w:t>Soulad s jednotným standardem je potvrzen protokolem z kontrolního nástroje ETL (výsledek „varování“ je dán datovými vrstvami bez naplnění):</w:t>
      </w:r>
    </w:p>
    <w:p w14:paraId="37C5C388" w14:textId="220F89E9"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IMPORT ÚZEMNÍHO PLÁNU OBCE 572161 spuštěn v 2024-09-11 12:19:01 </w:t>
      </w:r>
    </w:p>
    <w:p w14:paraId="2BFFB9E1" w14:textId="6761CC16" w:rsidR="001A20AA" w:rsidRPr="001A20AA" w:rsidRDefault="001A20AA" w:rsidP="001A20AA">
      <w:pPr>
        <w:spacing w:after="0" w:line="22" w:lineRule="atLeast"/>
        <w:rPr>
          <w:rFonts w:asciiTheme="majorHAnsi" w:hAnsiTheme="majorHAnsi" w:cstheme="majorHAnsi"/>
          <w:sz w:val="16"/>
          <w:szCs w:val="16"/>
        </w:rPr>
      </w:pPr>
      <w:r>
        <w:rPr>
          <w:rFonts w:asciiTheme="majorHAnsi" w:hAnsiTheme="majorHAnsi" w:cstheme="majorHAnsi"/>
          <w:sz w:val="16"/>
          <w:szCs w:val="16"/>
        </w:rPr>
        <w:t xml:space="preserve">Načtení </w:t>
      </w:r>
      <w:proofErr w:type="spellStart"/>
      <w:r>
        <w:rPr>
          <w:rFonts w:asciiTheme="majorHAnsi" w:hAnsiTheme="majorHAnsi" w:cstheme="majorHAnsi"/>
          <w:sz w:val="16"/>
          <w:szCs w:val="16"/>
        </w:rPr>
        <w:t>reseneuzemi_p.shp</w:t>
      </w:r>
      <w:proofErr w:type="spellEnd"/>
      <w:r>
        <w:rPr>
          <w:rFonts w:asciiTheme="majorHAnsi" w:hAnsiTheme="majorHAnsi" w:cstheme="majorHAnsi"/>
          <w:sz w:val="16"/>
          <w:szCs w:val="16"/>
        </w:rPr>
        <w:t xml:space="preserve"> </w:t>
      </w:r>
    </w:p>
    <w:p w14:paraId="0C8AC89B"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Tabulka </w:t>
      </w:r>
      <w:proofErr w:type="spellStart"/>
      <w:r w:rsidRPr="001A20AA">
        <w:rPr>
          <w:rFonts w:asciiTheme="majorHAnsi" w:hAnsiTheme="majorHAnsi" w:cstheme="majorHAnsi"/>
          <w:sz w:val="16"/>
          <w:szCs w:val="16"/>
        </w:rPr>
        <w:t>ReseneUzemi</w:t>
      </w:r>
      <w:proofErr w:type="spellEnd"/>
      <w:r w:rsidRPr="001A20AA">
        <w:rPr>
          <w:rFonts w:asciiTheme="majorHAnsi" w:hAnsiTheme="majorHAnsi" w:cstheme="majorHAnsi"/>
          <w:sz w:val="16"/>
          <w:szCs w:val="16"/>
        </w:rPr>
        <w:t xml:space="preserve"> úspěšně načtena </w:t>
      </w:r>
    </w:p>
    <w:p w14:paraId="433E89F2"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Počet prvků v tabulce </w:t>
      </w:r>
      <w:proofErr w:type="spellStart"/>
      <w:r w:rsidRPr="001A20AA">
        <w:rPr>
          <w:rFonts w:asciiTheme="majorHAnsi" w:hAnsiTheme="majorHAnsi" w:cstheme="majorHAnsi"/>
          <w:sz w:val="16"/>
          <w:szCs w:val="16"/>
        </w:rPr>
        <w:t>ReseneUzemi</w:t>
      </w:r>
      <w:proofErr w:type="spellEnd"/>
      <w:r w:rsidRPr="001A20AA">
        <w:rPr>
          <w:rFonts w:asciiTheme="majorHAnsi" w:hAnsiTheme="majorHAnsi" w:cstheme="majorHAnsi"/>
          <w:sz w:val="16"/>
          <w:szCs w:val="16"/>
        </w:rPr>
        <w:t xml:space="preserve"> : 1 </w:t>
      </w:r>
    </w:p>
    <w:p w14:paraId="513EE620"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Zkontrolováno: Tabulka </w:t>
      </w:r>
      <w:proofErr w:type="spellStart"/>
      <w:r w:rsidRPr="001A20AA">
        <w:rPr>
          <w:rFonts w:asciiTheme="majorHAnsi" w:hAnsiTheme="majorHAnsi" w:cstheme="majorHAnsi"/>
          <w:sz w:val="16"/>
          <w:szCs w:val="16"/>
        </w:rPr>
        <w:t>ReseneUzemi</w:t>
      </w:r>
      <w:proofErr w:type="spellEnd"/>
      <w:r w:rsidRPr="001A20AA">
        <w:rPr>
          <w:rFonts w:asciiTheme="majorHAnsi" w:hAnsiTheme="majorHAnsi" w:cstheme="majorHAnsi"/>
          <w:sz w:val="16"/>
          <w:szCs w:val="16"/>
        </w:rPr>
        <w:t xml:space="preserve"> neobsahuje nulové geometrie </w:t>
      </w:r>
    </w:p>
    <w:p w14:paraId="62FCB07D" w14:textId="16577F43" w:rsidR="001A20AA" w:rsidRPr="001A20AA" w:rsidRDefault="001A20AA" w:rsidP="001A20AA">
      <w:pPr>
        <w:spacing w:after="0" w:line="22" w:lineRule="atLeast"/>
        <w:rPr>
          <w:rFonts w:asciiTheme="majorHAnsi" w:hAnsiTheme="majorHAnsi" w:cstheme="majorHAnsi"/>
          <w:sz w:val="16"/>
          <w:szCs w:val="16"/>
        </w:rPr>
      </w:pPr>
    </w:p>
    <w:p w14:paraId="130B8AA6"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Načtení </w:t>
      </w:r>
      <w:proofErr w:type="spellStart"/>
      <w:r w:rsidRPr="001A20AA">
        <w:rPr>
          <w:rFonts w:asciiTheme="majorHAnsi" w:hAnsiTheme="majorHAnsi" w:cstheme="majorHAnsi"/>
          <w:sz w:val="16"/>
          <w:szCs w:val="16"/>
        </w:rPr>
        <w:t>uzemiprvkyrp_p.shp</w:t>
      </w:r>
      <w:proofErr w:type="spellEnd"/>
      <w:r w:rsidRPr="001A20AA">
        <w:rPr>
          <w:rFonts w:asciiTheme="majorHAnsi" w:hAnsiTheme="majorHAnsi" w:cstheme="majorHAnsi"/>
          <w:sz w:val="16"/>
          <w:szCs w:val="16"/>
        </w:rPr>
        <w:t xml:space="preserve"> </w:t>
      </w:r>
    </w:p>
    <w:p w14:paraId="3CD2B09C" w14:textId="77777777" w:rsidR="001A20AA" w:rsidRPr="001A20AA" w:rsidRDefault="001A20AA" w:rsidP="001A20AA">
      <w:pPr>
        <w:spacing w:after="0" w:line="22" w:lineRule="atLeast"/>
        <w:rPr>
          <w:rFonts w:asciiTheme="majorHAnsi" w:hAnsiTheme="majorHAnsi" w:cstheme="majorHAnsi"/>
          <w:sz w:val="16"/>
          <w:szCs w:val="16"/>
        </w:rPr>
      </w:pPr>
    </w:p>
    <w:p w14:paraId="79CE3440"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Tabulka </w:t>
      </w:r>
      <w:proofErr w:type="spellStart"/>
      <w:r w:rsidRPr="001A20AA">
        <w:rPr>
          <w:rFonts w:asciiTheme="majorHAnsi" w:hAnsiTheme="majorHAnsi" w:cstheme="majorHAnsi"/>
          <w:sz w:val="16"/>
          <w:szCs w:val="16"/>
        </w:rPr>
        <w:t>UzemiPrvkyRP</w:t>
      </w:r>
      <w:proofErr w:type="spellEnd"/>
      <w:r w:rsidRPr="001A20AA">
        <w:rPr>
          <w:rFonts w:asciiTheme="majorHAnsi" w:hAnsiTheme="majorHAnsi" w:cstheme="majorHAnsi"/>
          <w:sz w:val="16"/>
          <w:szCs w:val="16"/>
        </w:rPr>
        <w:t xml:space="preserve"> úspěšně načtena </w:t>
      </w:r>
    </w:p>
    <w:p w14:paraId="76B76472"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Počet prvků v tabulce </w:t>
      </w:r>
      <w:proofErr w:type="spellStart"/>
      <w:r w:rsidRPr="001A20AA">
        <w:rPr>
          <w:rFonts w:asciiTheme="majorHAnsi" w:hAnsiTheme="majorHAnsi" w:cstheme="majorHAnsi"/>
          <w:sz w:val="16"/>
          <w:szCs w:val="16"/>
        </w:rPr>
        <w:t>UzemiPrvkyRP</w:t>
      </w:r>
      <w:proofErr w:type="spellEnd"/>
      <w:r w:rsidRPr="001A20AA">
        <w:rPr>
          <w:rFonts w:asciiTheme="majorHAnsi" w:hAnsiTheme="majorHAnsi" w:cstheme="majorHAnsi"/>
          <w:sz w:val="16"/>
          <w:szCs w:val="16"/>
        </w:rPr>
        <w:t xml:space="preserve"> : 4  </w:t>
      </w:r>
    </w:p>
    <w:p w14:paraId="74956A83"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Zkontrolováno: Tabulka </w:t>
      </w:r>
      <w:proofErr w:type="spellStart"/>
      <w:r w:rsidRPr="001A20AA">
        <w:rPr>
          <w:rFonts w:asciiTheme="majorHAnsi" w:hAnsiTheme="majorHAnsi" w:cstheme="majorHAnsi"/>
          <w:sz w:val="16"/>
          <w:szCs w:val="16"/>
        </w:rPr>
        <w:t>UzemiPrvkyRP</w:t>
      </w:r>
      <w:proofErr w:type="spellEnd"/>
      <w:r w:rsidRPr="001A20AA">
        <w:rPr>
          <w:rFonts w:asciiTheme="majorHAnsi" w:hAnsiTheme="majorHAnsi" w:cstheme="majorHAnsi"/>
          <w:sz w:val="16"/>
          <w:szCs w:val="16"/>
        </w:rPr>
        <w:t xml:space="preserve"> neobsahuje nulové geometrie </w:t>
      </w:r>
    </w:p>
    <w:p w14:paraId="3C4FF690" w14:textId="30B9875C" w:rsidR="001A20AA" w:rsidRPr="001A20AA" w:rsidRDefault="001A20AA" w:rsidP="001A20AA">
      <w:pPr>
        <w:spacing w:after="0" w:line="22" w:lineRule="atLeast"/>
        <w:rPr>
          <w:rFonts w:asciiTheme="majorHAnsi" w:hAnsiTheme="majorHAnsi" w:cstheme="majorHAnsi"/>
          <w:sz w:val="16"/>
          <w:szCs w:val="16"/>
        </w:rPr>
      </w:pPr>
    </w:p>
    <w:p w14:paraId="62B2C7E1"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Načtení </w:t>
      </w:r>
      <w:proofErr w:type="spellStart"/>
      <w:r w:rsidRPr="001A20AA">
        <w:rPr>
          <w:rFonts w:asciiTheme="majorHAnsi" w:hAnsiTheme="majorHAnsi" w:cstheme="majorHAnsi"/>
          <w:sz w:val="16"/>
          <w:szCs w:val="16"/>
        </w:rPr>
        <w:t>plochyrzv_p.shp</w:t>
      </w:r>
      <w:proofErr w:type="spellEnd"/>
      <w:r w:rsidRPr="001A20AA">
        <w:rPr>
          <w:rFonts w:asciiTheme="majorHAnsi" w:hAnsiTheme="majorHAnsi" w:cstheme="majorHAnsi"/>
          <w:sz w:val="16"/>
          <w:szCs w:val="16"/>
        </w:rPr>
        <w:t xml:space="preserve"> </w:t>
      </w:r>
    </w:p>
    <w:p w14:paraId="7FAAED35" w14:textId="77777777" w:rsidR="001A20AA" w:rsidRPr="001A20AA" w:rsidRDefault="001A20AA" w:rsidP="001A20AA">
      <w:pPr>
        <w:spacing w:after="0" w:line="22" w:lineRule="atLeast"/>
        <w:rPr>
          <w:rFonts w:asciiTheme="majorHAnsi" w:hAnsiTheme="majorHAnsi" w:cstheme="majorHAnsi"/>
          <w:sz w:val="16"/>
          <w:szCs w:val="16"/>
        </w:rPr>
      </w:pPr>
    </w:p>
    <w:p w14:paraId="5B5B0EBA"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Tabulka </w:t>
      </w:r>
      <w:proofErr w:type="spellStart"/>
      <w:r w:rsidRPr="001A20AA">
        <w:rPr>
          <w:rFonts w:asciiTheme="majorHAnsi" w:hAnsiTheme="majorHAnsi" w:cstheme="majorHAnsi"/>
          <w:sz w:val="16"/>
          <w:szCs w:val="16"/>
        </w:rPr>
        <w:t>PlochyRZV</w:t>
      </w:r>
      <w:proofErr w:type="spellEnd"/>
      <w:r w:rsidRPr="001A20AA">
        <w:rPr>
          <w:rFonts w:asciiTheme="majorHAnsi" w:hAnsiTheme="majorHAnsi" w:cstheme="majorHAnsi"/>
          <w:sz w:val="16"/>
          <w:szCs w:val="16"/>
        </w:rPr>
        <w:t xml:space="preserve"> úspěšně načtena </w:t>
      </w:r>
    </w:p>
    <w:p w14:paraId="4F50D4CE"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Počet prvků v tabulce </w:t>
      </w:r>
      <w:proofErr w:type="spellStart"/>
      <w:r w:rsidRPr="001A20AA">
        <w:rPr>
          <w:rFonts w:asciiTheme="majorHAnsi" w:hAnsiTheme="majorHAnsi" w:cstheme="majorHAnsi"/>
          <w:sz w:val="16"/>
          <w:szCs w:val="16"/>
        </w:rPr>
        <w:t>PlochyRZV</w:t>
      </w:r>
      <w:proofErr w:type="spellEnd"/>
      <w:r w:rsidRPr="001A20AA">
        <w:rPr>
          <w:rFonts w:asciiTheme="majorHAnsi" w:hAnsiTheme="majorHAnsi" w:cstheme="majorHAnsi"/>
          <w:sz w:val="16"/>
          <w:szCs w:val="16"/>
        </w:rPr>
        <w:t xml:space="preserve"> : 499  </w:t>
      </w:r>
    </w:p>
    <w:p w14:paraId="6B00B781"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Zkontrolováno: Tabulka </w:t>
      </w:r>
      <w:proofErr w:type="spellStart"/>
      <w:r w:rsidRPr="001A20AA">
        <w:rPr>
          <w:rFonts w:asciiTheme="majorHAnsi" w:hAnsiTheme="majorHAnsi" w:cstheme="majorHAnsi"/>
          <w:sz w:val="16"/>
          <w:szCs w:val="16"/>
        </w:rPr>
        <w:t>PlochyRZV</w:t>
      </w:r>
      <w:proofErr w:type="spellEnd"/>
      <w:r w:rsidRPr="001A20AA">
        <w:rPr>
          <w:rFonts w:asciiTheme="majorHAnsi" w:hAnsiTheme="majorHAnsi" w:cstheme="majorHAnsi"/>
          <w:sz w:val="16"/>
          <w:szCs w:val="16"/>
        </w:rPr>
        <w:t xml:space="preserve"> neobsahuje nulové geometrie </w:t>
      </w:r>
    </w:p>
    <w:p w14:paraId="51CCDF53" w14:textId="2B35019F" w:rsidR="001A20AA" w:rsidRPr="001A20AA" w:rsidRDefault="001A20AA" w:rsidP="001A20AA">
      <w:pPr>
        <w:spacing w:after="0" w:line="22" w:lineRule="atLeast"/>
        <w:rPr>
          <w:rFonts w:asciiTheme="majorHAnsi" w:hAnsiTheme="majorHAnsi" w:cstheme="majorHAnsi"/>
          <w:sz w:val="16"/>
          <w:szCs w:val="16"/>
        </w:rPr>
      </w:pPr>
    </w:p>
    <w:p w14:paraId="3BA054DC"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Načtení </w:t>
      </w:r>
      <w:proofErr w:type="spellStart"/>
      <w:r w:rsidRPr="001A20AA">
        <w:rPr>
          <w:rFonts w:asciiTheme="majorHAnsi" w:hAnsiTheme="majorHAnsi" w:cstheme="majorHAnsi"/>
          <w:sz w:val="16"/>
          <w:szCs w:val="16"/>
        </w:rPr>
        <w:t>zastaveneuzemi_p.shp</w:t>
      </w:r>
      <w:proofErr w:type="spellEnd"/>
      <w:r w:rsidRPr="001A20AA">
        <w:rPr>
          <w:rFonts w:asciiTheme="majorHAnsi" w:hAnsiTheme="majorHAnsi" w:cstheme="majorHAnsi"/>
          <w:sz w:val="16"/>
          <w:szCs w:val="16"/>
        </w:rPr>
        <w:t xml:space="preserve"> </w:t>
      </w:r>
    </w:p>
    <w:p w14:paraId="10E4505F" w14:textId="77777777" w:rsidR="001A20AA" w:rsidRPr="001A20AA" w:rsidRDefault="001A20AA" w:rsidP="001A20AA">
      <w:pPr>
        <w:spacing w:after="0" w:line="22" w:lineRule="atLeast"/>
        <w:rPr>
          <w:rFonts w:asciiTheme="majorHAnsi" w:hAnsiTheme="majorHAnsi" w:cstheme="majorHAnsi"/>
          <w:sz w:val="16"/>
          <w:szCs w:val="16"/>
        </w:rPr>
      </w:pPr>
    </w:p>
    <w:p w14:paraId="21EBF4D3"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Tabulka </w:t>
      </w:r>
      <w:proofErr w:type="spellStart"/>
      <w:r w:rsidRPr="001A20AA">
        <w:rPr>
          <w:rFonts w:asciiTheme="majorHAnsi" w:hAnsiTheme="majorHAnsi" w:cstheme="majorHAnsi"/>
          <w:sz w:val="16"/>
          <w:szCs w:val="16"/>
        </w:rPr>
        <w:t>ZastaveneUzemi</w:t>
      </w:r>
      <w:proofErr w:type="spellEnd"/>
      <w:r w:rsidRPr="001A20AA">
        <w:rPr>
          <w:rFonts w:asciiTheme="majorHAnsi" w:hAnsiTheme="majorHAnsi" w:cstheme="majorHAnsi"/>
          <w:sz w:val="16"/>
          <w:szCs w:val="16"/>
        </w:rPr>
        <w:t xml:space="preserve"> úspěšně načtena </w:t>
      </w:r>
    </w:p>
    <w:p w14:paraId="741C11D9"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Počet prvků v tabulce </w:t>
      </w:r>
      <w:proofErr w:type="spellStart"/>
      <w:r w:rsidRPr="001A20AA">
        <w:rPr>
          <w:rFonts w:asciiTheme="majorHAnsi" w:hAnsiTheme="majorHAnsi" w:cstheme="majorHAnsi"/>
          <w:sz w:val="16"/>
          <w:szCs w:val="16"/>
        </w:rPr>
        <w:t>ZastaveneUzemi</w:t>
      </w:r>
      <w:proofErr w:type="spellEnd"/>
      <w:r w:rsidRPr="001A20AA">
        <w:rPr>
          <w:rFonts w:asciiTheme="majorHAnsi" w:hAnsiTheme="majorHAnsi" w:cstheme="majorHAnsi"/>
          <w:sz w:val="16"/>
          <w:szCs w:val="16"/>
        </w:rPr>
        <w:t xml:space="preserve"> : 23  </w:t>
      </w:r>
    </w:p>
    <w:p w14:paraId="4DE33554" w14:textId="7F930721"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Zkontrolováno: Tabulka </w:t>
      </w:r>
      <w:proofErr w:type="spellStart"/>
      <w:r w:rsidRPr="001A20AA">
        <w:rPr>
          <w:rFonts w:asciiTheme="majorHAnsi" w:hAnsiTheme="majorHAnsi" w:cstheme="majorHAnsi"/>
          <w:sz w:val="16"/>
          <w:szCs w:val="16"/>
        </w:rPr>
        <w:t>ZastaveneUze</w:t>
      </w:r>
      <w:r>
        <w:rPr>
          <w:rFonts w:asciiTheme="majorHAnsi" w:hAnsiTheme="majorHAnsi" w:cstheme="majorHAnsi"/>
          <w:sz w:val="16"/>
          <w:szCs w:val="16"/>
        </w:rPr>
        <w:t>mi</w:t>
      </w:r>
      <w:proofErr w:type="spellEnd"/>
      <w:r>
        <w:rPr>
          <w:rFonts w:asciiTheme="majorHAnsi" w:hAnsiTheme="majorHAnsi" w:cstheme="majorHAnsi"/>
          <w:sz w:val="16"/>
          <w:szCs w:val="16"/>
        </w:rPr>
        <w:t xml:space="preserve"> neobsahuje nulové geometrie </w:t>
      </w:r>
    </w:p>
    <w:p w14:paraId="2081BD58" w14:textId="77777777" w:rsidR="001A20AA" w:rsidRPr="001A20AA" w:rsidRDefault="001A20AA" w:rsidP="001A20AA">
      <w:pPr>
        <w:spacing w:after="0" w:line="22" w:lineRule="atLeast"/>
        <w:rPr>
          <w:rFonts w:asciiTheme="majorHAnsi" w:hAnsiTheme="majorHAnsi" w:cstheme="majorHAnsi"/>
          <w:sz w:val="16"/>
          <w:szCs w:val="16"/>
        </w:rPr>
      </w:pPr>
    </w:p>
    <w:p w14:paraId="2C49AD0A"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Načtení </w:t>
      </w:r>
      <w:proofErr w:type="spellStart"/>
      <w:r w:rsidRPr="001A20AA">
        <w:rPr>
          <w:rFonts w:asciiTheme="majorHAnsi" w:hAnsiTheme="majorHAnsi" w:cstheme="majorHAnsi"/>
          <w:sz w:val="16"/>
          <w:szCs w:val="16"/>
        </w:rPr>
        <w:t>uzemnirezervy_p.shp</w:t>
      </w:r>
      <w:proofErr w:type="spellEnd"/>
      <w:r w:rsidRPr="001A20AA">
        <w:rPr>
          <w:rFonts w:asciiTheme="majorHAnsi" w:hAnsiTheme="majorHAnsi" w:cstheme="majorHAnsi"/>
          <w:sz w:val="16"/>
          <w:szCs w:val="16"/>
        </w:rPr>
        <w:t xml:space="preserve"> </w:t>
      </w:r>
    </w:p>
    <w:p w14:paraId="21802AD5" w14:textId="77777777" w:rsidR="001A20AA" w:rsidRPr="001A20AA" w:rsidRDefault="001A20AA" w:rsidP="001A20AA">
      <w:pPr>
        <w:spacing w:after="0" w:line="22" w:lineRule="atLeast"/>
        <w:rPr>
          <w:rFonts w:asciiTheme="majorHAnsi" w:hAnsiTheme="majorHAnsi" w:cstheme="majorHAnsi"/>
          <w:sz w:val="16"/>
          <w:szCs w:val="16"/>
        </w:rPr>
      </w:pPr>
    </w:p>
    <w:p w14:paraId="4CF7EAD2"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Tabulka </w:t>
      </w:r>
      <w:proofErr w:type="spellStart"/>
      <w:r w:rsidRPr="001A20AA">
        <w:rPr>
          <w:rFonts w:asciiTheme="majorHAnsi" w:hAnsiTheme="majorHAnsi" w:cstheme="majorHAnsi"/>
          <w:sz w:val="16"/>
          <w:szCs w:val="16"/>
        </w:rPr>
        <w:t>UzemniRezervy</w:t>
      </w:r>
      <w:proofErr w:type="spellEnd"/>
      <w:r w:rsidRPr="001A20AA">
        <w:rPr>
          <w:rFonts w:asciiTheme="majorHAnsi" w:hAnsiTheme="majorHAnsi" w:cstheme="majorHAnsi"/>
          <w:sz w:val="16"/>
          <w:szCs w:val="16"/>
        </w:rPr>
        <w:t xml:space="preserve"> úspěšně načtena </w:t>
      </w:r>
    </w:p>
    <w:p w14:paraId="5DF85207"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Počet prvků v tabulce </w:t>
      </w:r>
      <w:proofErr w:type="spellStart"/>
      <w:r w:rsidRPr="001A20AA">
        <w:rPr>
          <w:rFonts w:asciiTheme="majorHAnsi" w:hAnsiTheme="majorHAnsi" w:cstheme="majorHAnsi"/>
          <w:sz w:val="16"/>
          <w:szCs w:val="16"/>
        </w:rPr>
        <w:t>UzemniRezervy</w:t>
      </w:r>
      <w:proofErr w:type="spellEnd"/>
      <w:r w:rsidRPr="001A20AA">
        <w:rPr>
          <w:rFonts w:asciiTheme="majorHAnsi" w:hAnsiTheme="majorHAnsi" w:cstheme="majorHAnsi"/>
          <w:sz w:val="16"/>
          <w:szCs w:val="16"/>
        </w:rPr>
        <w:t xml:space="preserve"> : 5  </w:t>
      </w:r>
    </w:p>
    <w:p w14:paraId="1A6FCB49"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Zkontrolováno: Tabulka </w:t>
      </w:r>
      <w:proofErr w:type="spellStart"/>
      <w:r w:rsidRPr="001A20AA">
        <w:rPr>
          <w:rFonts w:asciiTheme="majorHAnsi" w:hAnsiTheme="majorHAnsi" w:cstheme="majorHAnsi"/>
          <w:sz w:val="16"/>
          <w:szCs w:val="16"/>
        </w:rPr>
        <w:t>UzemniRezervy</w:t>
      </w:r>
      <w:proofErr w:type="spellEnd"/>
      <w:r w:rsidRPr="001A20AA">
        <w:rPr>
          <w:rFonts w:asciiTheme="majorHAnsi" w:hAnsiTheme="majorHAnsi" w:cstheme="majorHAnsi"/>
          <w:sz w:val="16"/>
          <w:szCs w:val="16"/>
        </w:rPr>
        <w:t xml:space="preserve"> neobsahuje nulové geometrie </w:t>
      </w:r>
    </w:p>
    <w:p w14:paraId="349AE291" w14:textId="0D02ED85" w:rsidR="001A20AA" w:rsidRPr="001A20AA" w:rsidRDefault="001A20AA" w:rsidP="001A20AA">
      <w:pPr>
        <w:spacing w:after="0" w:line="22" w:lineRule="atLeast"/>
        <w:rPr>
          <w:rFonts w:asciiTheme="majorHAnsi" w:hAnsiTheme="majorHAnsi" w:cstheme="majorHAnsi"/>
          <w:sz w:val="16"/>
          <w:szCs w:val="16"/>
        </w:rPr>
      </w:pPr>
    </w:p>
    <w:p w14:paraId="34F2B64F"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Načtení </w:t>
      </w:r>
      <w:proofErr w:type="spellStart"/>
      <w:r w:rsidRPr="001A20AA">
        <w:rPr>
          <w:rFonts w:asciiTheme="majorHAnsi" w:hAnsiTheme="majorHAnsi" w:cstheme="majorHAnsi"/>
          <w:sz w:val="16"/>
          <w:szCs w:val="16"/>
        </w:rPr>
        <w:t>koridoryp_p.shp</w:t>
      </w:r>
      <w:proofErr w:type="spellEnd"/>
      <w:r w:rsidRPr="001A20AA">
        <w:rPr>
          <w:rFonts w:asciiTheme="majorHAnsi" w:hAnsiTheme="majorHAnsi" w:cstheme="majorHAnsi"/>
          <w:sz w:val="16"/>
          <w:szCs w:val="16"/>
        </w:rPr>
        <w:t xml:space="preserve"> </w:t>
      </w:r>
    </w:p>
    <w:p w14:paraId="5E48C22C" w14:textId="77777777" w:rsidR="001A20AA" w:rsidRPr="001A20AA" w:rsidRDefault="001A20AA" w:rsidP="001A20AA">
      <w:pPr>
        <w:spacing w:after="0" w:line="22" w:lineRule="atLeast"/>
        <w:rPr>
          <w:rFonts w:asciiTheme="majorHAnsi" w:hAnsiTheme="majorHAnsi" w:cstheme="majorHAnsi"/>
          <w:sz w:val="16"/>
          <w:szCs w:val="16"/>
        </w:rPr>
      </w:pPr>
    </w:p>
    <w:p w14:paraId="284E0B25"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Tabulka </w:t>
      </w:r>
      <w:proofErr w:type="spellStart"/>
      <w:r w:rsidRPr="001A20AA">
        <w:rPr>
          <w:rFonts w:asciiTheme="majorHAnsi" w:hAnsiTheme="majorHAnsi" w:cstheme="majorHAnsi"/>
          <w:sz w:val="16"/>
          <w:szCs w:val="16"/>
        </w:rPr>
        <w:t>KoridoryP</w:t>
      </w:r>
      <w:proofErr w:type="spellEnd"/>
      <w:r w:rsidRPr="001A20AA">
        <w:rPr>
          <w:rFonts w:asciiTheme="majorHAnsi" w:hAnsiTheme="majorHAnsi" w:cstheme="majorHAnsi"/>
          <w:sz w:val="16"/>
          <w:szCs w:val="16"/>
        </w:rPr>
        <w:t xml:space="preserve"> úspěšně načtena </w:t>
      </w:r>
    </w:p>
    <w:p w14:paraId="550E5944" w14:textId="77777777" w:rsidR="001A20AA" w:rsidRPr="001A20AA" w:rsidRDefault="001A20AA" w:rsidP="001A20AA">
      <w:pPr>
        <w:spacing w:after="0" w:line="22" w:lineRule="atLeast"/>
        <w:rPr>
          <w:rFonts w:asciiTheme="majorHAnsi" w:hAnsiTheme="majorHAnsi" w:cstheme="majorHAnsi"/>
          <w:sz w:val="16"/>
          <w:szCs w:val="16"/>
        </w:rPr>
      </w:pPr>
    </w:p>
    <w:p w14:paraId="228362D7"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Varování: Tabulka </w:t>
      </w:r>
      <w:proofErr w:type="spellStart"/>
      <w:r w:rsidRPr="001A20AA">
        <w:rPr>
          <w:rFonts w:asciiTheme="majorHAnsi" w:hAnsiTheme="majorHAnsi" w:cstheme="majorHAnsi"/>
          <w:sz w:val="16"/>
          <w:szCs w:val="16"/>
        </w:rPr>
        <w:t>KoridoryP</w:t>
      </w:r>
      <w:proofErr w:type="spellEnd"/>
      <w:r w:rsidRPr="001A20AA">
        <w:rPr>
          <w:rFonts w:asciiTheme="majorHAnsi" w:hAnsiTheme="majorHAnsi" w:cstheme="majorHAnsi"/>
          <w:sz w:val="16"/>
          <w:szCs w:val="16"/>
        </w:rPr>
        <w:t xml:space="preserve"> je prázdná </w:t>
      </w:r>
    </w:p>
    <w:p w14:paraId="2573A37B"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Zkontrolováno: Tabulka </w:t>
      </w:r>
      <w:proofErr w:type="spellStart"/>
      <w:r w:rsidRPr="001A20AA">
        <w:rPr>
          <w:rFonts w:asciiTheme="majorHAnsi" w:hAnsiTheme="majorHAnsi" w:cstheme="majorHAnsi"/>
          <w:sz w:val="16"/>
          <w:szCs w:val="16"/>
        </w:rPr>
        <w:t>KoridoryP</w:t>
      </w:r>
      <w:proofErr w:type="spellEnd"/>
      <w:r w:rsidRPr="001A20AA">
        <w:rPr>
          <w:rFonts w:asciiTheme="majorHAnsi" w:hAnsiTheme="majorHAnsi" w:cstheme="majorHAnsi"/>
          <w:sz w:val="16"/>
          <w:szCs w:val="16"/>
        </w:rPr>
        <w:t xml:space="preserve"> neobsahuje nulové geometrie </w:t>
      </w:r>
    </w:p>
    <w:p w14:paraId="7A117A3C" w14:textId="3E366829" w:rsidR="001A20AA" w:rsidRPr="001A20AA" w:rsidRDefault="001A20AA" w:rsidP="001A20AA">
      <w:pPr>
        <w:spacing w:after="0" w:line="22" w:lineRule="atLeast"/>
        <w:rPr>
          <w:rFonts w:asciiTheme="majorHAnsi" w:hAnsiTheme="majorHAnsi" w:cstheme="majorHAnsi"/>
          <w:sz w:val="16"/>
          <w:szCs w:val="16"/>
        </w:rPr>
      </w:pPr>
    </w:p>
    <w:p w14:paraId="0B8B406B"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Načtení </w:t>
      </w:r>
      <w:proofErr w:type="spellStart"/>
      <w:r w:rsidRPr="001A20AA">
        <w:rPr>
          <w:rFonts w:asciiTheme="majorHAnsi" w:hAnsiTheme="majorHAnsi" w:cstheme="majorHAnsi"/>
          <w:sz w:val="16"/>
          <w:szCs w:val="16"/>
        </w:rPr>
        <w:t>koridoryn_p.shp</w:t>
      </w:r>
      <w:proofErr w:type="spellEnd"/>
      <w:r w:rsidRPr="001A20AA">
        <w:rPr>
          <w:rFonts w:asciiTheme="majorHAnsi" w:hAnsiTheme="majorHAnsi" w:cstheme="majorHAnsi"/>
          <w:sz w:val="16"/>
          <w:szCs w:val="16"/>
        </w:rPr>
        <w:t xml:space="preserve"> </w:t>
      </w:r>
    </w:p>
    <w:p w14:paraId="7832FCA5" w14:textId="77777777" w:rsidR="001A20AA" w:rsidRPr="001A20AA" w:rsidRDefault="001A20AA" w:rsidP="001A20AA">
      <w:pPr>
        <w:spacing w:after="0" w:line="22" w:lineRule="atLeast"/>
        <w:rPr>
          <w:rFonts w:asciiTheme="majorHAnsi" w:hAnsiTheme="majorHAnsi" w:cstheme="majorHAnsi"/>
          <w:sz w:val="16"/>
          <w:szCs w:val="16"/>
        </w:rPr>
      </w:pPr>
    </w:p>
    <w:p w14:paraId="5713337C"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Tabulka </w:t>
      </w:r>
      <w:proofErr w:type="spellStart"/>
      <w:r w:rsidRPr="001A20AA">
        <w:rPr>
          <w:rFonts w:asciiTheme="majorHAnsi" w:hAnsiTheme="majorHAnsi" w:cstheme="majorHAnsi"/>
          <w:sz w:val="16"/>
          <w:szCs w:val="16"/>
        </w:rPr>
        <w:t>KoridoryN</w:t>
      </w:r>
      <w:proofErr w:type="spellEnd"/>
      <w:r w:rsidRPr="001A20AA">
        <w:rPr>
          <w:rFonts w:asciiTheme="majorHAnsi" w:hAnsiTheme="majorHAnsi" w:cstheme="majorHAnsi"/>
          <w:sz w:val="16"/>
          <w:szCs w:val="16"/>
        </w:rPr>
        <w:t xml:space="preserve"> úspěšně načtena </w:t>
      </w:r>
    </w:p>
    <w:p w14:paraId="16AB0B78" w14:textId="77777777" w:rsidR="001A20AA" w:rsidRPr="001A20AA" w:rsidRDefault="001A20AA" w:rsidP="001A20AA">
      <w:pPr>
        <w:spacing w:after="0" w:line="22" w:lineRule="atLeast"/>
        <w:rPr>
          <w:rFonts w:asciiTheme="majorHAnsi" w:hAnsiTheme="majorHAnsi" w:cstheme="majorHAnsi"/>
          <w:sz w:val="16"/>
          <w:szCs w:val="16"/>
        </w:rPr>
      </w:pPr>
    </w:p>
    <w:p w14:paraId="3AE3B1E4"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Varování: Tabulka </w:t>
      </w:r>
      <w:proofErr w:type="spellStart"/>
      <w:r w:rsidRPr="001A20AA">
        <w:rPr>
          <w:rFonts w:asciiTheme="majorHAnsi" w:hAnsiTheme="majorHAnsi" w:cstheme="majorHAnsi"/>
          <w:sz w:val="16"/>
          <w:szCs w:val="16"/>
        </w:rPr>
        <w:t>KoridoryN</w:t>
      </w:r>
      <w:proofErr w:type="spellEnd"/>
      <w:r w:rsidRPr="001A20AA">
        <w:rPr>
          <w:rFonts w:asciiTheme="majorHAnsi" w:hAnsiTheme="majorHAnsi" w:cstheme="majorHAnsi"/>
          <w:sz w:val="16"/>
          <w:szCs w:val="16"/>
        </w:rPr>
        <w:t xml:space="preserve"> je prázdná </w:t>
      </w:r>
    </w:p>
    <w:p w14:paraId="4C2C539D"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Zkontrolováno: Tabulka </w:t>
      </w:r>
      <w:proofErr w:type="spellStart"/>
      <w:r w:rsidRPr="001A20AA">
        <w:rPr>
          <w:rFonts w:asciiTheme="majorHAnsi" w:hAnsiTheme="majorHAnsi" w:cstheme="majorHAnsi"/>
          <w:sz w:val="16"/>
          <w:szCs w:val="16"/>
        </w:rPr>
        <w:t>KoridoryN</w:t>
      </w:r>
      <w:proofErr w:type="spellEnd"/>
      <w:r w:rsidRPr="001A20AA">
        <w:rPr>
          <w:rFonts w:asciiTheme="majorHAnsi" w:hAnsiTheme="majorHAnsi" w:cstheme="majorHAnsi"/>
          <w:sz w:val="16"/>
          <w:szCs w:val="16"/>
        </w:rPr>
        <w:t xml:space="preserve"> neobsahuje nulové geometrie </w:t>
      </w:r>
    </w:p>
    <w:p w14:paraId="55A7AC4B" w14:textId="065A76CD" w:rsidR="001A20AA" w:rsidRPr="001A20AA" w:rsidRDefault="001A20AA" w:rsidP="001A20AA">
      <w:pPr>
        <w:spacing w:after="0" w:line="22" w:lineRule="atLeast"/>
        <w:rPr>
          <w:rFonts w:asciiTheme="majorHAnsi" w:hAnsiTheme="majorHAnsi" w:cstheme="majorHAnsi"/>
          <w:sz w:val="16"/>
          <w:szCs w:val="16"/>
        </w:rPr>
      </w:pPr>
    </w:p>
    <w:p w14:paraId="1C899137"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Načtení </w:t>
      </w:r>
      <w:proofErr w:type="spellStart"/>
      <w:r w:rsidRPr="001A20AA">
        <w:rPr>
          <w:rFonts w:asciiTheme="majorHAnsi" w:hAnsiTheme="majorHAnsi" w:cstheme="majorHAnsi"/>
          <w:sz w:val="16"/>
          <w:szCs w:val="16"/>
        </w:rPr>
        <w:t>plochyzmen_p.shp</w:t>
      </w:r>
      <w:proofErr w:type="spellEnd"/>
      <w:r w:rsidRPr="001A20AA">
        <w:rPr>
          <w:rFonts w:asciiTheme="majorHAnsi" w:hAnsiTheme="majorHAnsi" w:cstheme="majorHAnsi"/>
          <w:sz w:val="16"/>
          <w:szCs w:val="16"/>
        </w:rPr>
        <w:t xml:space="preserve"> </w:t>
      </w:r>
    </w:p>
    <w:p w14:paraId="6494A7E5" w14:textId="77777777" w:rsidR="001A20AA" w:rsidRPr="001A20AA" w:rsidRDefault="001A20AA" w:rsidP="001A20AA">
      <w:pPr>
        <w:spacing w:after="0" w:line="22" w:lineRule="atLeast"/>
        <w:rPr>
          <w:rFonts w:asciiTheme="majorHAnsi" w:hAnsiTheme="majorHAnsi" w:cstheme="majorHAnsi"/>
          <w:sz w:val="16"/>
          <w:szCs w:val="16"/>
        </w:rPr>
      </w:pPr>
    </w:p>
    <w:p w14:paraId="35F9EFE2"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Tabulka </w:t>
      </w:r>
      <w:proofErr w:type="spellStart"/>
      <w:r w:rsidRPr="001A20AA">
        <w:rPr>
          <w:rFonts w:asciiTheme="majorHAnsi" w:hAnsiTheme="majorHAnsi" w:cstheme="majorHAnsi"/>
          <w:sz w:val="16"/>
          <w:szCs w:val="16"/>
        </w:rPr>
        <w:t>PlochyZmen</w:t>
      </w:r>
      <w:proofErr w:type="spellEnd"/>
      <w:r w:rsidRPr="001A20AA">
        <w:rPr>
          <w:rFonts w:asciiTheme="majorHAnsi" w:hAnsiTheme="majorHAnsi" w:cstheme="majorHAnsi"/>
          <w:sz w:val="16"/>
          <w:szCs w:val="16"/>
        </w:rPr>
        <w:t xml:space="preserve"> úspěšně načtena </w:t>
      </w:r>
    </w:p>
    <w:p w14:paraId="507475F6"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Počet prvků v tabulce </w:t>
      </w:r>
      <w:proofErr w:type="spellStart"/>
      <w:r w:rsidRPr="001A20AA">
        <w:rPr>
          <w:rFonts w:asciiTheme="majorHAnsi" w:hAnsiTheme="majorHAnsi" w:cstheme="majorHAnsi"/>
          <w:sz w:val="16"/>
          <w:szCs w:val="16"/>
        </w:rPr>
        <w:t>PlochyZmen</w:t>
      </w:r>
      <w:proofErr w:type="spellEnd"/>
      <w:r w:rsidRPr="001A20AA">
        <w:rPr>
          <w:rFonts w:asciiTheme="majorHAnsi" w:hAnsiTheme="majorHAnsi" w:cstheme="majorHAnsi"/>
          <w:sz w:val="16"/>
          <w:szCs w:val="16"/>
        </w:rPr>
        <w:t xml:space="preserve"> : 72  </w:t>
      </w:r>
    </w:p>
    <w:p w14:paraId="1EDE3570"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Zkontrolováno: Tabulka </w:t>
      </w:r>
      <w:proofErr w:type="spellStart"/>
      <w:r w:rsidRPr="001A20AA">
        <w:rPr>
          <w:rFonts w:asciiTheme="majorHAnsi" w:hAnsiTheme="majorHAnsi" w:cstheme="majorHAnsi"/>
          <w:sz w:val="16"/>
          <w:szCs w:val="16"/>
        </w:rPr>
        <w:t>PlochyZmen</w:t>
      </w:r>
      <w:proofErr w:type="spellEnd"/>
      <w:r w:rsidRPr="001A20AA">
        <w:rPr>
          <w:rFonts w:asciiTheme="majorHAnsi" w:hAnsiTheme="majorHAnsi" w:cstheme="majorHAnsi"/>
          <w:sz w:val="16"/>
          <w:szCs w:val="16"/>
        </w:rPr>
        <w:t xml:space="preserve"> neobsahuje nulové geometrie </w:t>
      </w:r>
    </w:p>
    <w:p w14:paraId="2A2B8189" w14:textId="71721B94" w:rsidR="001A20AA" w:rsidRPr="001A20AA" w:rsidRDefault="001A20AA" w:rsidP="001A20AA">
      <w:pPr>
        <w:spacing w:after="0" w:line="22" w:lineRule="atLeast"/>
        <w:rPr>
          <w:rFonts w:asciiTheme="majorHAnsi" w:hAnsiTheme="majorHAnsi" w:cstheme="majorHAnsi"/>
          <w:sz w:val="16"/>
          <w:szCs w:val="16"/>
        </w:rPr>
      </w:pPr>
    </w:p>
    <w:p w14:paraId="62152522"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Načtení </w:t>
      </w:r>
      <w:proofErr w:type="spellStart"/>
      <w:r w:rsidRPr="001A20AA">
        <w:rPr>
          <w:rFonts w:asciiTheme="majorHAnsi" w:hAnsiTheme="majorHAnsi" w:cstheme="majorHAnsi"/>
          <w:sz w:val="16"/>
          <w:szCs w:val="16"/>
        </w:rPr>
        <w:t>plochypodm_p.shp</w:t>
      </w:r>
      <w:proofErr w:type="spellEnd"/>
      <w:r w:rsidRPr="001A20AA">
        <w:rPr>
          <w:rFonts w:asciiTheme="majorHAnsi" w:hAnsiTheme="majorHAnsi" w:cstheme="majorHAnsi"/>
          <w:sz w:val="16"/>
          <w:szCs w:val="16"/>
        </w:rPr>
        <w:t xml:space="preserve"> </w:t>
      </w:r>
    </w:p>
    <w:p w14:paraId="603E6450" w14:textId="77777777" w:rsidR="001A20AA" w:rsidRPr="001A20AA" w:rsidRDefault="001A20AA" w:rsidP="001A20AA">
      <w:pPr>
        <w:spacing w:after="0" w:line="22" w:lineRule="atLeast"/>
        <w:rPr>
          <w:rFonts w:asciiTheme="majorHAnsi" w:hAnsiTheme="majorHAnsi" w:cstheme="majorHAnsi"/>
          <w:sz w:val="16"/>
          <w:szCs w:val="16"/>
        </w:rPr>
      </w:pPr>
    </w:p>
    <w:p w14:paraId="549B3E88"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Tabulka </w:t>
      </w:r>
      <w:proofErr w:type="spellStart"/>
      <w:r w:rsidRPr="001A20AA">
        <w:rPr>
          <w:rFonts w:asciiTheme="majorHAnsi" w:hAnsiTheme="majorHAnsi" w:cstheme="majorHAnsi"/>
          <w:sz w:val="16"/>
          <w:szCs w:val="16"/>
        </w:rPr>
        <w:t>PlochyPodm</w:t>
      </w:r>
      <w:proofErr w:type="spellEnd"/>
      <w:r w:rsidRPr="001A20AA">
        <w:rPr>
          <w:rFonts w:asciiTheme="majorHAnsi" w:hAnsiTheme="majorHAnsi" w:cstheme="majorHAnsi"/>
          <w:sz w:val="16"/>
          <w:szCs w:val="16"/>
        </w:rPr>
        <w:t xml:space="preserve"> úspěšně načtena </w:t>
      </w:r>
    </w:p>
    <w:p w14:paraId="62BACFB4"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Počet prvků v tabulce </w:t>
      </w:r>
      <w:proofErr w:type="spellStart"/>
      <w:r w:rsidRPr="001A20AA">
        <w:rPr>
          <w:rFonts w:asciiTheme="majorHAnsi" w:hAnsiTheme="majorHAnsi" w:cstheme="majorHAnsi"/>
          <w:sz w:val="16"/>
          <w:szCs w:val="16"/>
        </w:rPr>
        <w:t>PlochyPodm</w:t>
      </w:r>
      <w:proofErr w:type="spellEnd"/>
      <w:r w:rsidRPr="001A20AA">
        <w:rPr>
          <w:rFonts w:asciiTheme="majorHAnsi" w:hAnsiTheme="majorHAnsi" w:cstheme="majorHAnsi"/>
          <w:sz w:val="16"/>
          <w:szCs w:val="16"/>
        </w:rPr>
        <w:t xml:space="preserve"> : 4  </w:t>
      </w:r>
    </w:p>
    <w:p w14:paraId="33BF269A"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Zkontrolováno: Tabulka </w:t>
      </w:r>
      <w:proofErr w:type="spellStart"/>
      <w:r w:rsidRPr="001A20AA">
        <w:rPr>
          <w:rFonts w:asciiTheme="majorHAnsi" w:hAnsiTheme="majorHAnsi" w:cstheme="majorHAnsi"/>
          <w:sz w:val="16"/>
          <w:szCs w:val="16"/>
        </w:rPr>
        <w:t>PlochyPodm</w:t>
      </w:r>
      <w:proofErr w:type="spellEnd"/>
      <w:r w:rsidRPr="001A20AA">
        <w:rPr>
          <w:rFonts w:asciiTheme="majorHAnsi" w:hAnsiTheme="majorHAnsi" w:cstheme="majorHAnsi"/>
          <w:sz w:val="16"/>
          <w:szCs w:val="16"/>
        </w:rPr>
        <w:t xml:space="preserve"> neobsahuje nulové geometrie </w:t>
      </w:r>
    </w:p>
    <w:p w14:paraId="6241B0F6" w14:textId="0B49A616" w:rsidR="001A20AA" w:rsidRPr="001A20AA" w:rsidRDefault="001A20AA" w:rsidP="001A20AA">
      <w:pPr>
        <w:spacing w:after="0" w:line="22" w:lineRule="atLeast"/>
        <w:rPr>
          <w:rFonts w:asciiTheme="majorHAnsi" w:hAnsiTheme="majorHAnsi" w:cstheme="majorHAnsi"/>
          <w:sz w:val="16"/>
          <w:szCs w:val="16"/>
        </w:rPr>
      </w:pPr>
    </w:p>
    <w:p w14:paraId="0D2ECA5A"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Načtení </w:t>
      </w:r>
      <w:proofErr w:type="spellStart"/>
      <w:r w:rsidRPr="001A20AA">
        <w:rPr>
          <w:rFonts w:asciiTheme="majorHAnsi" w:hAnsiTheme="majorHAnsi" w:cstheme="majorHAnsi"/>
          <w:sz w:val="16"/>
          <w:szCs w:val="16"/>
        </w:rPr>
        <w:t>vpsvpoas_p.shp</w:t>
      </w:r>
      <w:proofErr w:type="spellEnd"/>
      <w:r w:rsidRPr="001A20AA">
        <w:rPr>
          <w:rFonts w:asciiTheme="majorHAnsi" w:hAnsiTheme="majorHAnsi" w:cstheme="majorHAnsi"/>
          <w:sz w:val="16"/>
          <w:szCs w:val="16"/>
        </w:rPr>
        <w:t xml:space="preserve"> </w:t>
      </w:r>
    </w:p>
    <w:p w14:paraId="57159145" w14:textId="77777777" w:rsidR="001A20AA" w:rsidRPr="001A20AA" w:rsidRDefault="001A20AA" w:rsidP="001A20AA">
      <w:pPr>
        <w:spacing w:after="0" w:line="22" w:lineRule="atLeast"/>
        <w:rPr>
          <w:rFonts w:asciiTheme="majorHAnsi" w:hAnsiTheme="majorHAnsi" w:cstheme="majorHAnsi"/>
          <w:sz w:val="16"/>
          <w:szCs w:val="16"/>
        </w:rPr>
      </w:pPr>
    </w:p>
    <w:p w14:paraId="7172F535"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Tabulka </w:t>
      </w:r>
      <w:proofErr w:type="spellStart"/>
      <w:r w:rsidRPr="001A20AA">
        <w:rPr>
          <w:rFonts w:asciiTheme="majorHAnsi" w:hAnsiTheme="majorHAnsi" w:cstheme="majorHAnsi"/>
          <w:sz w:val="16"/>
          <w:szCs w:val="16"/>
        </w:rPr>
        <w:t>VpsVpoAs</w:t>
      </w:r>
      <w:proofErr w:type="spellEnd"/>
      <w:r w:rsidRPr="001A20AA">
        <w:rPr>
          <w:rFonts w:asciiTheme="majorHAnsi" w:hAnsiTheme="majorHAnsi" w:cstheme="majorHAnsi"/>
          <w:sz w:val="16"/>
          <w:szCs w:val="16"/>
        </w:rPr>
        <w:t xml:space="preserve"> úspěšně načtena </w:t>
      </w:r>
    </w:p>
    <w:p w14:paraId="6235D6BB"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Počet prvků v tabulce </w:t>
      </w:r>
      <w:proofErr w:type="spellStart"/>
      <w:r w:rsidRPr="001A20AA">
        <w:rPr>
          <w:rFonts w:asciiTheme="majorHAnsi" w:hAnsiTheme="majorHAnsi" w:cstheme="majorHAnsi"/>
          <w:sz w:val="16"/>
          <w:szCs w:val="16"/>
        </w:rPr>
        <w:t>VpsVpoAs</w:t>
      </w:r>
      <w:proofErr w:type="spellEnd"/>
      <w:r w:rsidRPr="001A20AA">
        <w:rPr>
          <w:rFonts w:asciiTheme="majorHAnsi" w:hAnsiTheme="majorHAnsi" w:cstheme="majorHAnsi"/>
          <w:sz w:val="16"/>
          <w:szCs w:val="16"/>
        </w:rPr>
        <w:t xml:space="preserve"> : 26  </w:t>
      </w:r>
    </w:p>
    <w:p w14:paraId="12B92011" w14:textId="79F1D450"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Zkontrolováno: Tabulka </w:t>
      </w:r>
      <w:proofErr w:type="spellStart"/>
      <w:r w:rsidRPr="001A20AA">
        <w:rPr>
          <w:rFonts w:asciiTheme="majorHAnsi" w:hAnsiTheme="majorHAnsi" w:cstheme="majorHAnsi"/>
          <w:sz w:val="16"/>
          <w:szCs w:val="16"/>
        </w:rPr>
        <w:t>VpsVpo</w:t>
      </w:r>
      <w:r>
        <w:rPr>
          <w:rFonts w:asciiTheme="majorHAnsi" w:hAnsiTheme="majorHAnsi" w:cstheme="majorHAnsi"/>
          <w:sz w:val="16"/>
          <w:szCs w:val="16"/>
        </w:rPr>
        <w:t>As</w:t>
      </w:r>
      <w:proofErr w:type="spellEnd"/>
      <w:r>
        <w:rPr>
          <w:rFonts w:asciiTheme="majorHAnsi" w:hAnsiTheme="majorHAnsi" w:cstheme="majorHAnsi"/>
          <w:sz w:val="16"/>
          <w:szCs w:val="16"/>
        </w:rPr>
        <w:t xml:space="preserve"> neobsahuje nulové geometrie </w:t>
      </w:r>
    </w:p>
    <w:p w14:paraId="630FDEC0" w14:textId="77777777" w:rsidR="001A20AA" w:rsidRPr="001A20AA" w:rsidRDefault="001A20AA" w:rsidP="001A20AA">
      <w:pPr>
        <w:spacing w:after="0" w:line="22" w:lineRule="atLeast"/>
        <w:rPr>
          <w:rFonts w:asciiTheme="majorHAnsi" w:hAnsiTheme="majorHAnsi" w:cstheme="majorHAnsi"/>
          <w:sz w:val="16"/>
          <w:szCs w:val="16"/>
        </w:rPr>
      </w:pPr>
    </w:p>
    <w:p w14:paraId="72E15CE4"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Načtení </w:t>
      </w:r>
      <w:proofErr w:type="spellStart"/>
      <w:r w:rsidRPr="001A20AA">
        <w:rPr>
          <w:rFonts w:asciiTheme="majorHAnsi" w:hAnsiTheme="majorHAnsi" w:cstheme="majorHAnsi"/>
          <w:sz w:val="16"/>
          <w:szCs w:val="16"/>
        </w:rPr>
        <w:t>vpsvpoas_l.shp</w:t>
      </w:r>
      <w:proofErr w:type="spellEnd"/>
      <w:r w:rsidRPr="001A20AA">
        <w:rPr>
          <w:rFonts w:asciiTheme="majorHAnsi" w:hAnsiTheme="majorHAnsi" w:cstheme="majorHAnsi"/>
          <w:sz w:val="16"/>
          <w:szCs w:val="16"/>
        </w:rPr>
        <w:t xml:space="preserve"> </w:t>
      </w:r>
    </w:p>
    <w:p w14:paraId="4AB57B4F" w14:textId="77777777" w:rsidR="001A20AA" w:rsidRPr="001A20AA" w:rsidRDefault="001A20AA" w:rsidP="001A20AA">
      <w:pPr>
        <w:spacing w:after="0" w:line="22" w:lineRule="atLeast"/>
        <w:rPr>
          <w:rFonts w:asciiTheme="majorHAnsi" w:hAnsiTheme="majorHAnsi" w:cstheme="majorHAnsi"/>
          <w:sz w:val="16"/>
          <w:szCs w:val="16"/>
        </w:rPr>
      </w:pPr>
    </w:p>
    <w:p w14:paraId="2F484F81"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Tabulka </w:t>
      </w:r>
      <w:proofErr w:type="spellStart"/>
      <w:r w:rsidRPr="001A20AA">
        <w:rPr>
          <w:rFonts w:asciiTheme="majorHAnsi" w:hAnsiTheme="majorHAnsi" w:cstheme="majorHAnsi"/>
          <w:sz w:val="16"/>
          <w:szCs w:val="16"/>
        </w:rPr>
        <w:t>VpsVpoAs</w:t>
      </w:r>
      <w:proofErr w:type="spellEnd"/>
      <w:r w:rsidRPr="001A20AA">
        <w:rPr>
          <w:rFonts w:asciiTheme="majorHAnsi" w:hAnsiTheme="majorHAnsi" w:cstheme="majorHAnsi"/>
          <w:sz w:val="16"/>
          <w:szCs w:val="16"/>
        </w:rPr>
        <w:t xml:space="preserve"> úspěšně načtena </w:t>
      </w:r>
    </w:p>
    <w:p w14:paraId="041EDE7C"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Varování: Tabulka </w:t>
      </w:r>
      <w:proofErr w:type="spellStart"/>
      <w:r w:rsidRPr="001A20AA">
        <w:rPr>
          <w:rFonts w:asciiTheme="majorHAnsi" w:hAnsiTheme="majorHAnsi" w:cstheme="majorHAnsi"/>
          <w:sz w:val="16"/>
          <w:szCs w:val="16"/>
        </w:rPr>
        <w:t>VpsVpoAs</w:t>
      </w:r>
      <w:proofErr w:type="spellEnd"/>
      <w:r w:rsidRPr="001A20AA">
        <w:rPr>
          <w:rFonts w:asciiTheme="majorHAnsi" w:hAnsiTheme="majorHAnsi" w:cstheme="majorHAnsi"/>
          <w:sz w:val="16"/>
          <w:szCs w:val="16"/>
        </w:rPr>
        <w:t xml:space="preserve"> (linie) je prázdná </w:t>
      </w:r>
    </w:p>
    <w:p w14:paraId="422DDDE7" w14:textId="007BB700"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Zkontrolováno: Tabulka </w:t>
      </w:r>
      <w:proofErr w:type="spellStart"/>
      <w:r w:rsidRPr="001A20AA">
        <w:rPr>
          <w:rFonts w:asciiTheme="majorHAnsi" w:hAnsiTheme="majorHAnsi" w:cstheme="majorHAnsi"/>
          <w:sz w:val="16"/>
          <w:szCs w:val="16"/>
        </w:rPr>
        <w:t>VpsVpoAs</w:t>
      </w:r>
      <w:proofErr w:type="spellEnd"/>
      <w:r w:rsidRPr="001A20AA">
        <w:rPr>
          <w:rFonts w:asciiTheme="majorHAnsi" w:hAnsiTheme="majorHAnsi" w:cstheme="majorHAnsi"/>
          <w:sz w:val="16"/>
          <w:szCs w:val="16"/>
        </w:rPr>
        <w:t xml:space="preserve"> (linie) neobsahuje nulové geometrie </w:t>
      </w:r>
    </w:p>
    <w:p w14:paraId="74A6CB65" w14:textId="77777777" w:rsidR="001A20AA" w:rsidRPr="001A20AA" w:rsidRDefault="001A20AA" w:rsidP="001A20AA">
      <w:pPr>
        <w:spacing w:after="0" w:line="22" w:lineRule="atLeast"/>
        <w:rPr>
          <w:rFonts w:asciiTheme="majorHAnsi" w:hAnsiTheme="majorHAnsi" w:cstheme="majorHAnsi"/>
          <w:sz w:val="16"/>
          <w:szCs w:val="16"/>
        </w:rPr>
      </w:pPr>
    </w:p>
    <w:p w14:paraId="3DD5D1C9"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Načtení </w:t>
      </w:r>
      <w:proofErr w:type="spellStart"/>
      <w:r w:rsidRPr="001A20AA">
        <w:rPr>
          <w:rFonts w:asciiTheme="majorHAnsi" w:hAnsiTheme="majorHAnsi" w:cstheme="majorHAnsi"/>
          <w:sz w:val="16"/>
          <w:szCs w:val="16"/>
        </w:rPr>
        <w:t>uses_p.shp</w:t>
      </w:r>
      <w:proofErr w:type="spellEnd"/>
      <w:r w:rsidRPr="001A20AA">
        <w:rPr>
          <w:rFonts w:asciiTheme="majorHAnsi" w:hAnsiTheme="majorHAnsi" w:cstheme="majorHAnsi"/>
          <w:sz w:val="16"/>
          <w:szCs w:val="16"/>
        </w:rPr>
        <w:t xml:space="preserve"> </w:t>
      </w:r>
    </w:p>
    <w:p w14:paraId="4EDDDBAB" w14:textId="77777777" w:rsidR="001A20AA" w:rsidRPr="001A20AA" w:rsidRDefault="001A20AA" w:rsidP="001A20AA">
      <w:pPr>
        <w:spacing w:after="0" w:line="22" w:lineRule="atLeast"/>
        <w:rPr>
          <w:rFonts w:asciiTheme="majorHAnsi" w:hAnsiTheme="majorHAnsi" w:cstheme="majorHAnsi"/>
          <w:sz w:val="16"/>
          <w:szCs w:val="16"/>
        </w:rPr>
      </w:pPr>
    </w:p>
    <w:p w14:paraId="30410C2F"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Tabulka USES úspěšně načtena </w:t>
      </w:r>
    </w:p>
    <w:p w14:paraId="4A7D317A"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Počet prvků v tabulce USES : 47  </w:t>
      </w:r>
    </w:p>
    <w:p w14:paraId="0F061121" w14:textId="4942736C"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Zkontrolováno: Tabulka US</w:t>
      </w:r>
      <w:r>
        <w:rPr>
          <w:rFonts w:asciiTheme="majorHAnsi" w:hAnsiTheme="majorHAnsi" w:cstheme="majorHAnsi"/>
          <w:sz w:val="16"/>
          <w:szCs w:val="16"/>
        </w:rPr>
        <w:t xml:space="preserve">ES neobsahuje nulové geometrie </w:t>
      </w:r>
    </w:p>
    <w:p w14:paraId="76CBC666" w14:textId="77777777" w:rsidR="001A20AA" w:rsidRPr="001A20AA" w:rsidRDefault="001A20AA" w:rsidP="001A20AA">
      <w:pPr>
        <w:spacing w:after="0" w:line="22" w:lineRule="atLeast"/>
        <w:rPr>
          <w:rFonts w:asciiTheme="majorHAnsi" w:hAnsiTheme="majorHAnsi" w:cstheme="majorHAnsi"/>
          <w:sz w:val="16"/>
          <w:szCs w:val="16"/>
        </w:rPr>
      </w:pPr>
    </w:p>
    <w:p w14:paraId="028725BA"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Načtení </w:t>
      </w:r>
      <w:proofErr w:type="spellStart"/>
      <w:r w:rsidRPr="001A20AA">
        <w:rPr>
          <w:rFonts w:asciiTheme="majorHAnsi" w:hAnsiTheme="majorHAnsi" w:cstheme="majorHAnsi"/>
          <w:sz w:val="16"/>
          <w:szCs w:val="16"/>
        </w:rPr>
        <w:t>systemsidelnizelene_p.shp</w:t>
      </w:r>
      <w:proofErr w:type="spellEnd"/>
      <w:r w:rsidRPr="001A20AA">
        <w:rPr>
          <w:rFonts w:asciiTheme="majorHAnsi" w:hAnsiTheme="majorHAnsi" w:cstheme="majorHAnsi"/>
          <w:sz w:val="16"/>
          <w:szCs w:val="16"/>
        </w:rPr>
        <w:t xml:space="preserve"> </w:t>
      </w:r>
    </w:p>
    <w:p w14:paraId="15BF0EFD" w14:textId="77777777" w:rsidR="001A20AA" w:rsidRPr="001A20AA" w:rsidRDefault="001A20AA" w:rsidP="001A20AA">
      <w:pPr>
        <w:spacing w:after="0" w:line="22" w:lineRule="atLeast"/>
        <w:rPr>
          <w:rFonts w:asciiTheme="majorHAnsi" w:hAnsiTheme="majorHAnsi" w:cstheme="majorHAnsi"/>
          <w:sz w:val="16"/>
          <w:szCs w:val="16"/>
        </w:rPr>
      </w:pPr>
    </w:p>
    <w:p w14:paraId="5DAEBF27"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Tabulka </w:t>
      </w:r>
      <w:proofErr w:type="spellStart"/>
      <w:r w:rsidRPr="001A20AA">
        <w:rPr>
          <w:rFonts w:asciiTheme="majorHAnsi" w:hAnsiTheme="majorHAnsi" w:cstheme="majorHAnsi"/>
          <w:sz w:val="16"/>
          <w:szCs w:val="16"/>
        </w:rPr>
        <w:t>SystemSidelniZelene</w:t>
      </w:r>
      <w:proofErr w:type="spellEnd"/>
      <w:r w:rsidRPr="001A20AA">
        <w:rPr>
          <w:rFonts w:asciiTheme="majorHAnsi" w:hAnsiTheme="majorHAnsi" w:cstheme="majorHAnsi"/>
          <w:sz w:val="16"/>
          <w:szCs w:val="16"/>
        </w:rPr>
        <w:t xml:space="preserve"> úspěšně načtena </w:t>
      </w:r>
    </w:p>
    <w:p w14:paraId="13E81157" w14:textId="77777777" w:rsidR="001A20AA" w:rsidRPr="001A20AA" w:rsidRDefault="001A20AA" w:rsidP="001A20AA">
      <w:pPr>
        <w:spacing w:after="0" w:line="22" w:lineRule="atLeast"/>
        <w:rPr>
          <w:rFonts w:asciiTheme="majorHAnsi" w:hAnsiTheme="majorHAnsi" w:cstheme="majorHAnsi"/>
          <w:sz w:val="16"/>
          <w:szCs w:val="16"/>
        </w:rPr>
      </w:pPr>
    </w:p>
    <w:p w14:paraId="48EDE5BC"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Varování: Tabulka </w:t>
      </w:r>
      <w:proofErr w:type="spellStart"/>
      <w:r w:rsidRPr="001A20AA">
        <w:rPr>
          <w:rFonts w:asciiTheme="majorHAnsi" w:hAnsiTheme="majorHAnsi" w:cstheme="majorHAnsi"/>
          <w:sz w:val="16"/>
          <w:szCs w:val="16"/>
        </w:rPr>
        <w:t>SystemSidelniZelene</w:t>
      </w:r>
      <w:proofErr w:type="spellEnd"/>
      <w:r w:rsidRPr="001A20AA">
        <w:rPr>
          <w:rFonts w:asciiTheme="majorHAnsi" w:hAnsiTheme="majorHAnsi" w:cstheme="majorHAnsi"/>
          <w:sz w:val="16"/>
          <w:szCs w:val="16"/>
        </w:rPr>
        <w:t xml:space="preserve"> je prázdná </w:t>
      </w:r>
    </w:p>
    <w:p w14:paraId="699340CD"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Zkontrolováno: Tabulka </w:t>
      </w:r>
      <w:proofErr w:type="spellStart"/>
      <w:r w:rsidRPr="001A20AA">
        <w:rPr>
          <w:rFonts w:asciiTheme="majorHAnsi" w:hAnsiTheme="majorHAnsi" w:cstheme="majorHAnsi"/>
          <w:sz w:val="16"/>
          <w:szCs w:val="16"/>
        </w:rPr>
        <w:t>SystemSidelniZelene</w:t>
      </w:r>
      <w:proofErr w:type="spellEnd"/>
      <w:r w:rsidRPr="001A20AA">
        <w:rPr>
          <w:rFonts w:asciiTheme="majorHAnsi" w:hAnsiTheme="majorHAnsi" w:cstheme="majorHAnsi"/>
          <w:sz w:val="16"/>
          <w:szCs w:val="16"/>
        </w:rPr>
        <w:t xml:space="preserve"> neobsahuje nulové geometrie </w:t>
      </w:r>
    </w:p>
    <w:p w14:paraId="4DB80A40" w14:textId="7E4D661E" w:rsidR="001A20AA" w:rsidRPr="001A20AA" w:rsidRDefault="001A20AA" w:rsidP="001A20AA">
      <w:pPr>
        <w:spacing w:after="0" w:line="22" w:lineRule="atLeast"/>
        <w:rPr>
          <w:rFonts w:asciiTheme="majorHAnsi" w:hAnsiTheme="majorHAnsi" w:cstheme="majorHAnsi"/>
          <w:sz w:val="16"/>
          <w:szCs w:val="16"/>
        </w:rPr>
      </w:pPr>
    </w:p>
    <w:p w14:paraId="286E1171"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Načtení </w:t>
      </w:r>
      <w:proofErr w:type="spellStart"/>
      <w:r w:rsidRPr="001A20AA">
        <w:rPr>
          <w:rFonts w:asciiTheme="majorHAnsi" w:hAnsiTheme="majorHAnsi" w:cstheme="majorHAnsi"/>
          <w:sz w:val="16"/>
          <w:szCs w:val="16"/>
        </w:rPr>
        <w:t>systemverprostr_p.shp</w:t>
      </w:r>
      <w:proofErr w:type="spellEnd"/>
      <w:r w:rsidRPr="001A20AA">
        <w:rPr>
          <w:rFonts w:asciiTheme="majorHAnsi" w:hAnsiTheme="majorHAnsi" w:cstheme="majorHAnsi"/>
          <w:sz w:val="16"/>
          <w:szCs w:val="16"/>
        </w:rPr>
        <w:t xml:space="preserve"> </w:t>
      </w:r>
    </w:p>
    <w:p w14:paraId="219FEDE0" w14:textId="77777777" w:rsidR="001A20AA" w:rsidRPr="001A20AA" w:rsidRDefault="001A20AA" w:rsidP="001A20AA">
      <w:pPr>
        <w:spacing w:after="0" w:line="22" w:lineRule="atLeast"/>
        <w:rPr>
          <w:rFonts w:asciiTheme="majorHAnsi" w:hAnsiTheme="majorHAnsi" w:cstheme="majorHAnsi"/>
          <w:sz w:val="16"/>
          <w:szCs w:val="16"/>
        </w:rPr>
      </w:pPr>
    </w:p>
    <w:p w14:paraId="0F756B57"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Tabulka </w:t>
      </w:r>
      <w:proofErr w:type="spellStart"/>
      <w:r w:rsidRPr="001A20AA">
        <w:rPr>
          <w:rFonts w:asciiTheme="majorHAnsi" w:hAnsiTheme="majorHAnsi" w:cstheme="majorHAnsi"/>
          <w:sz w:val="16"/>
          <w:szCs w:val="16"/>
        </w:rPr>
        <w:t>SystemVerProstr</w:t>
      </w:r>
      <w:proofErr w:type="spellEnd"/>
      <w:r w:rsidRPr="001A20AA">
        <w:rPr>
          <w:rFonts w:asciiTheme="majorHAnsi" w:hAnsiTheme="majorHAnsi" w:cstheme="majorHAnsi"/>
          <w:sz w:val="16"/>
          <w:szCs w:val="16"/>
        </w:rPr>
        <w:t xml:space="preserve"> úspěšně načtena </w:t>
      </w:r>
    </w:p>
    <w:p w14:paraId="26A3AE97" w14:textId="77777777" w:rsidR="001A20AA" w:rsidRPr="001A20AA" w:rsidRDefault="001A20AA" w:rsidP="001A20AA">
      <w:pPr>
        <w:spacing w:after="0" w:line="22" w:lineRule="atLeast"/>
        <w:rPr>
          <w:rFonts w:asciiTheme="majorHAnsi" w:hAnsiTheme="majorHAnsi" w:cstheme="majorHAnsi"/>
          <w:sz w:val="16"/>
          <w:szCs w:val="16"/>
        </w:rPr>
      </w:pPr>
    </w:p>
    <w:p w14:paraId="706DA35B"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Varování: Tabulka </w:t>
      </w:r>
      <w:proofErr w:type="spellStart"/>
      <w:r w:rsidRPr="001A20AA">
        <w:rPr>
          <w:rFonts w:asciiTheme="majorHAnsi" w:hAnsiTheme="majorHAnsi" w:cstheme="majorHAnsi"/>
          <w:sz w:val="16"/>
          <w:szCs w:val="16"/>
        </w:rPr>
        <w:t>SystemVerProstr</w:t>
      </w:r>
      <w:proofErr w:type="spellEnd"/>
      <w:r w:rsidRPr="001A20AA">
        <w:rPr>
          <w:rFonts w:asciiTheme="majorHAnsi" w:hAnsiTheme="majorHAnsi" w:cstheme="majorHAnsi"/>
          <w:sz w:val="16"/>
          <w:szCs w:val="16"/>
        </w:rPr>
        <w:t xml:space="preserve"> je prázdná </w:t>
      </w:r>
    </w:p>
    <w:p w14:paraId="3920C55B"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Zkontrolováno: Tabulka </w:t>
      </w:r>
      <w:proofErr w:type="spellStart"/>
      <w:r w:rsidRPr="001A20AA">
        <w:rPr>
          <w:rFonts w:asciiTheme="majorHAnsi" w:hAnsiTheme="majorHAnsi" w:cstheme="majorHAnsi"/>
          <w:sz w:val="16"/>
          <w:szCs w:val="16"/>
        </w:rPr>
        <w:t>SystemVerProstr</w:t>
      </w:r>
      <w:proofErr w:type="spellEnd"/>
      <w:r w:rsidRPr="001A20AA">
        <w:rPr>
          <w:rFonts w:asciiTheme="majorHAnsi" w:hAnsiTheme="majorHAnsi" w:cstheme="majorHAnsi"/>
          <w:sz w:val="16"/>
          <w:szCs w:val="16"/>
        </w:rPr>
        <w:t xml:space="preserve"> neobsahuje nulové geometrie </w:t>
      </w:r>
    </w:p>
    <w:p w14:paraId="39401218" w14:textId="77777777" w:rsidR="001A20AA" w:rsidRPr="001A20AA" w:rsidRDefault="001A20AA" w:rsidP="001A20AA">
      <w:pPr>
        <w:spacing w:after="0" w:line="22" w:lineRule="atLeast"/>
        <w:rPr>
          <w:rFonts w:asciiTheme="majorHAnsi" w:hAnsiTheme="majorHAnsi" w:cstheme="majorHAnsi"/>
          <w:sz w:val="16"/>
          <w:szCs w:val="16"/>
        </w:rPr>
      </w:pPr>
    </w:p>
    <w:p w14:paraId="748CBC72" w14:textId="762E4049"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   KONTROLY </w:t>
      </w:r>
      <w:r>
        <w:rPr>
          <w:rFonts w:asciiTheme="majorHAnsi" w:hAnsiTheme="majorHAnsi" w:cstheme="majorHAnsi"/>
          <w:sz w:val="16"/>
          <w:szCs w:val="16"/>
        </w:rPr>
        <w:t xml:space="preserve">  ---------------------------- </w:t>
      </w:r>
    </w:p>
    <w:p w14:paraId="56264E22"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   KONTROLA - </w:t>
      </w:r>
      <w:proofErr w:type="spellStart"/>
      <w:r w:rsidRPr="001A20AA">
        <w:rPr>
          <w:rFonts w:asciiTheme="majorHAnsi" w:hAnsiTheme="majorHAnsi" w:cstheme="majorHAnsi"/>
          <w:sz w:val="16"/>
          <w:szCs w:val="16"/>
        </w:rPr>
        <w:t>ReseneUzemi</w:t>
      </w:r>
      <w:proofErr w:type="spellEnd"/>
      <w:r w:rsidRPr="001A20AA">
        <w:rPr>
          <w:rFonts w:asciiTheme="majorHAnsi" w:hAnsiTheme="majorHAnsi" w:cstheme="majorHAnsi"/>
          <w:sz w:val="16"/>
          <w:szCs w:val="16"/>
        </w:rPr>
        <w:t xml:space="preserve">  (plochy)  ---------- </w:t>
      </w:r>
    </w:p>
    <w:p w14:paraId="3B6A2C3A" w14:textId="0DD3285A" w:rsidR="001A20AA" w:rsidRPr="001A20AA" w:rsidRDefault="001A20AA" w:rsidP="001A20AA">
      <w:pPr>
        <w:spacing w:after="0" w:line="22" w:lineRule="atLeast"/>
        <w:rPr>
          <w:rFonts w:asciiTheme="majorHAnsi" w:hAnsiTheme="majorHAnsi" w:cstheme="majorHAnsi"/>
          <w:sz w:val="16"/>
          <w:szCs w:val="16"/>
        </w:rPr>
      </w:pPr>
      <w:r>
        <w:rPr>
          <w:rFonts w:asciiTheme="majorHAnsi" w:hAnsiTheme="majorHAnsi" w:cstheme="majorHAnsi"/>
          <w:sz w:val="16"/>
          <w:szCs w:val="16"/>
        </w:rPr>
        <w:t xml:space="preserve"> </w:t>
      </w:r>
    </w:p>
    <w:p w14:paraId="01A226F5" w14:textId="3AC56426"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ReseneUzemi</w:t>
      </w:r>
      <w:proofErr w:type="spellEnd"/>
      <w:r w:rsidRPr="001A20AA">
        <w:rPr>
          <w:rFonts w:asciiTheme="majorHAnsi" w:hAnsiTheme="majorHAnsi" w:cstheme="majorHAnsi"/>
          <w:sz w:val="16"/>
          <w:szCs w:val="16"/>
        </w:rPr>
        <w:t xml:space="preserve"> </w:t>
      </w:r>
      <w:r>
        <w:rPr>
          <w:rFonts w:asciiTheme="majorHAnsi" w:hAnsiTheme="majorHAnsi" w:cstheme="majorHAnsi"/>
          <w:sz w:val="16"/>
          <w:szCs w:val="16"/>
        </w:rPr>
        <w:t xml:space="preserve">neexistují nevalidní geometrie </w:t>
      </w:r>
    </w:p>
    <w:p w14:paraId="2B4C0B6D" w14:textId="33604F1A"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ReseneUzemi</w:t>
      </w:r>
      <w:proofErr w:type="spellEnd"/>
      <w:r w:rsidRPr="001A20AA">
        <w:rPr>
          <w:rFonts w:asciiTheme="majorHAnsi" w:hAnsiTheme="majorHAnsi" w:cstheme="majorHAnsi"/>
          <w:sz w:val="16"/>
          <w:szCs w:val="16"/>
        </w:rPr>
        <w:t xml:space="preserve"> neexi</w:t>
      </w:r>
      <w:r>
        <w:rPr>
          <w:rFonts w:asciiTheme="majorHAnsi" w:hAnsiTheme="majorHAnsi" w:cstheme="majorHAnsi"/>
          <w:sz w:val="16"/>
          <w:szCs w:val="16"/>
        </w:rPr>
        <w:t xml:space="preserve">stují protínající se geometrie </w:t>
      </w:r>
    </w:p>
    <w:p w14:paraId="1EE78E7F" w14:textId="6B2B784A"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ReseneUzemi</w:t>
      </w:r>
      <w:proofErr w:type="spellEnd"/>
      <w:r w:rsidRPr="001A20AA">
        <w:rPr>
          <w:rFonts w:asciiTheme="majorHAnsi" w:hAnsiTheme="majorHAnsi" w:cstheme="majorHAnsi"/>
          <w:sz w:val="16"/>
          <w:szCs w:val="16"/>
        </w:rPr>
        <w:t xml:space="preserve"> v atributu </w:t>
      </w:r>
      <w:proofErr w:type="spellStart"/>
      <w:r w:rsidRPr="001A20AA">
        <w:rPr>
          <w:rFonts w:asciiTheme="majorHAnsi" w:hAnsiTheme="majorHAnsi" w:cstheme="majorHAnsi"/>
          <w:sz w:val="16"/>
          <w:szCs w:val="16"/>
        </w:rPr>
        <w:t>Obec_K</w:t>
      </w:r>
      <w:r>
        <w:rPr>
          <w:rFonts w:asciiTheme="majorHAnsi" w:hAnsiTheme="majorHAnsi" w:cstheme="majorHAnsi"/>
          <w:sz w:val="16"/>
          <w:szCs w:val="16"/>
        </w:rPr>
        <w:t>od</w:t>
      </w:r>
      <w:proofErr w:type="spellEnd"/>
      <w:r>
        <w:rPr>
          <w:rFonts w:asciiTheme="majorHAnsi" w:hAnsiTheme="majorHAnsi" w:cstheme="majorHAnsi"/>
          <w:sz w:val="16"/>
          <w:szCs w:val="16"/>
        </w:rPr>
        <w:t xml:space="preserve"> jsou pouze povolené hodnoty </w:t>
      </w:r>
    </w:p>
    <w:p w14:paraId="552BA48B" w14:textId="1004F050"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ReseneUzemi</w:t>
      </w:r>
      <w:proofErr w:type="spellEnd"/>
      <w:r w:rsidRPr="001A20AA">
        <w:rPr>
          <w:rFonts w:asciiTheme="majorHAnsi" w:hAnsiTheme="majorHAnsi" w:cstheme="majorHAnsi"/>
          <w:sz w:val="16"/>
          <w:szCs w:val="16"/>
        </w:rPr>
        <w:t xml:space="preserve"> neexistují geometrie v nes</w:t>
      </w:r>
      <w:r>
        <w:rPr>
          <w:rFonts w:asciiTheme="majorHAnsi" w:hAnsiTheme="majorHAnsi" w:cstheme="majorHAnsi"/>
          <w:sz w:val="16"/>
          <w:szCs w:val="16"/>
        </w:rPr>
        <w:t xml:space="preserve">ouladu s hranicí obce v RÚIAN. </w:t>
      </w:r>
    </w:p>
    <w:p w14:paraId="0654432A"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Status: OK</w:t>
      </w:r>
    </w:p>
    <w:p w14:paraId="69A14D7D" w14:textId="77777777" w:rsidR="001A20AA" w:rsidRPr="001A20AA" w:rsidRDefault="001A20AA" w:rsidP="001A20AA">
      <w:pPr>
        <w:spacing w:after="0" w:line="22" w:lineRule="atLeast"/>
        <w:rPr>
          <w:rFonts w:asciiTheme="majorHAnsi" w:hAnsiTheme="majorHAnsi" w:cstheme="majorHAnsi"/>
          <w:sz w:val="16"/>
          <w:szCs w:val="16"/>
        </w:rPr>
      </w:pPr>
    </w:p>
    <w:p w14:paraId="6C26AD31"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   KONTROLA - </w:t>
      </w:r>
      <w:proofErr w:type="spellStart"/>
      <w:r w:rsidRPr="001A20AA">
        <w:rPr>
          <w:rFonts w:asciiTheme="majorHAnsi" w:hAnsiTheme="majorHAnsi" w:cstheme="majorHAnsi"/>
          <w:sz w:val="16"/>
          <w:szCs w:val="16"/>
        </w:rPr>
        <w:t>UzemiPrvkyRP</w:t>
      </w:r>
      <w:proofErr w:type="spellEnd"/>
      <w:r w:rsidRPr="001A20AA">
        <w:rPr>
          <w:rFonts w:asciiTheme="majorHAnsi" w:hAnsiTheme="majorHAnsi" w:cstheme="majorHAnsi"/>
          <w:sz w:val="16"/>
          <w:szCs w:val="16"/>
        </w:rPr>
        <w:t xml:space="preserve">  (plochy)  ---------- </w:t>
      </w:r>
    </w:p>
    <w:p w14:paraId="0078520C" w14:textId="0DDB6CCA" w:rsidR="001A20AA" w:rsidRPr="001A20AA" w:rsidRDefault="001A20AA" w:rsidP="001A20AA">
      <w:pPr>
        <w:spacing w:after="0" w:line="22" w:lineRule="atLeast"/>
        <w:rPr>
          <w:rFonts w:asciiTheme="majorHAnsi" w:hAnsiTheme="majorHAnsi" w:cstheme="majorHAnsi"/>
          <w:sz w:val="16"/>
          <w:szCs w:val="16"/>
        </w:rPr>
      </w:pPr>
      <w:r>
        <w:rPr>
          <w:rFonts w:asciiTheme="majorHAnsi" w:hAnsiTheme="majorHAnsi" w:cstheme="majorHAnsi"/>
          <w:sz w:val="16"/>
          <w:szCs w:val="16"/>
        </w:rPr>
        <w:t xml:space="preserve"> </w:t>
      </w:r>
    </w:p>
    <w:p w14:paraId="76CC0E3B" w14:textId="776A06E2"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UzemiPrvkyRP</w:t>
      </w:r>
      <w:proofErr w:type="spellEnd"/>
      <w:r w:rsidRPr="001A20AA">
        <w:rPr>
          <w:rFonts w:asciiTheme="majorHAnsi" w:hAnsiTheme="majorHAnsi" w:cstheme="majorHAnsi"/>
          <w:sz w:val="16"/>
          <w:szCs w:val="16"/>
        </w:rPr>
        <w:t xml:space="preserve"> </w:t>
      </w:r>
      <w:r>
        <w:rPr>
          <w:rFonts w:asciiTheme="majorHAnsi" w:hAnsiTheme="majorHAnsi" w:cstheme="majorHAnsi"/>
          <w:sz w:val="16"/>
          <w:szCs w:val="16"/>
        </w:rPr>
        <w:t xml:space="preserve">neexistují nevalidní geometrie </w:t>
      </w:r>
    </w:p>
    <w:p w14:paraId="0F3EFFD8" w14:textId="12F06412"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UzemiPrvkyRP</w:t>
      </w:r>
      <w:proofErr w:type="spellEnd"/>
      <w:r w:rsidRPr="001A20AA">
        <w:rPr>
          <w:rFonts w:asciiTheme="majorHAnsi" w:hAnsiTheme="majorHAnsi" w:cstheme="majorHAnsi"/>
          <w:sz w:val="16"/>
          <w:szCs w:val="16"/>
        </w:rPr>
        <w:t xml:space="preserve"> neexi</w:t>
      </w:r>
      <w:r>
        <w:rPr>
          <w:rFonts w:asciiTheme="majorHAnsi" w:hAnsiTheme="majorHAnsi" w:cstheme="majorHAnsi"/>
          <w:sz w:val="16"/>
          <w:szCs w:val="16"/>
        </w:rPr>
        <w:t xml:space="preserve">stují protínající se geometrie </w:t>
      </w:r>
    </w:p>
    <w:p w14:paraId="68E90166" w14:textId="259A5BA2"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UzemiPrvkyRP</w:t>
      </w:r>
      <w:proofErr w:type="spellEnd"/>
      <w:r w:rsidRPr="001A20AA">
        <w:rPr>
          <w:rFonts w:asciiTheme="majorHAnsi" w:hAnsiTheme="majorHAnsi" w:cstheme="majorHAnsi"/>
          <w:sz w:val="16"/>
          <w:szCs w:val="16"/>
        </w:rPr>
        <w:t xml:space="preserve"> n</w:t>
      </w:r>
      <w:r>
        <w:rPr>
          <w:rFonts w:asciiTheme="majorHAnsi" w:hAnsiTheme="majorHAnsi" w:cstheme="majorHAnsi"/>
          <w:sz w:val="16"/>
          <w:szCs w:val="16"/>
        </w:rPr>
        <w:t xml:space="preserve">eexistují malé díry mezi prvky </w:t>
      </w:r>
    </w:p>
    <w:p w14:paraId="4A524A1D" w14:textId="7BF9F5D6"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UzemiPrvkyRP</w:t>
      </w:r>
      <w:proofErr w:type="spellEnd"/>
      <w:r w:rsidRPr="001A20AA">
        <w:rPr>
          <w:rFonts w:asciiTheme="majorHAnsi" w:hAnsiTheme="majorHAnsi" w:cstheme="majorHAnsi"/>
          <w:sz w:val="16"/>
          <w:szCs w:val="16"/>
        </w:rPr>
        <w:t xml:space="preserve"> neexistují geometrie</w:t>
      </w:r>
      <w:r>
        <w:rPr>
          <w:rFonts w:asciiTheme="majorHAnsi" w:hAnsiTheme="majorHAnsi" w:cstheme="majorHAnsi"/>
          <w:sz w:val="16"/>
          <w:szCs w:val="16"/>
        </w:rPr>
        <w:t xml:space="preserve"> přesahující mimo řešené území </w:t>
      </w:r>
    </w:p>
    <w:p w14:paraId="511560C0" w14:textId="060FFB8F"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UzemiPrvkyRP</w:t>
      </w:r>
      <w:proofErr w:type="spellEnd"/>
      <w:r w:rsidRPr="001A20AA">
        <w:rPr>
          <w:rFonts w:asciiTheme="majorHAnsi" w:hAnsiTheme="majorHAnsi" w:cstheme="majorHAnsi"/>
          <w:sz w:val="16"/>
          <w:szCs w:val="16"/>
        </w:rPr>
        <w:t xml:space="preserve"> v atributu </w:t>
      </w:r>
      <w:r>
        <w:rPr>
          <w:rFonts w:asciiTheme="majorHAnsi" w:hAnsiTheme="majorHAnsi" w:cstheme="majorHAnsi"/>
          <w:sz w:val="16"/>
          <w:szCs w:val="16"/>
        </w:rPr>
        <w:t xml:space="preserve">Id jsou pouze povolené hodnoty </w:t>
      </w:r>
    </w:p>
    <w:p w14:paraId="3C2D8822"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Status: OK</w:t>
      </w:r>
    </w:p>
    <w:p w14:paraId="39CC46C9" w14:textId="77777777" w:rsidR="001A20AA" w:rsidRPr="001A20AA" w:rsidRDefault="001A20AA" w:rsidP="001A20AA">
      <w:pPr>
        <w:spacing w:after="0" w:line="22" w:lineRule="atLeast"/>
        <w:rPr>
          <w:rFonts w:asciiTheme="majorHAnsi" w:hAnsiTheme="majorHAnsi" w:cstheme="majorHAnsi"/>
          <w:sz w:val="16"/>
          <w:szCs w:val="16"/>
        </w:rPr>
      </w:pPr>
    </w:p>
    <w:p w14:paraId="6CC45CF7"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   KONTROLA - </w:t>
      </w:r>
      <w:proofErr w:type="spellStart"/>
      <w:r w:rsidRPr="001A20AA">
        <w:rPr>
          <w:rFonts w:asciiTheme="majorHAnsi" w:hAnsiTheme="majorHAnsi" w:cstheme="majorHAnsi"/>
          <w:sz w:val="16"/>
          <w:szCs w:val="16"/>
        </w:rPr>
        <w:t>PlochyRZV</w:t>
      </w:r>
      <w:proofErr w:type="spellEnd"/>
      <w:r w:rsidRPr="001A20AA">
        <w:rPr>
          <w:rFonts w:asciiTheme="majorHAnsi" w:hAnsiTheme="majorHAnsi" w:cstheme="majorHAnsi"/>
          <w:sz w:val="16"/>
          <w:szCs w:val="16"/>
        </w:rPr>
        <w:t xml:space="preserve">  (plochy)  ---------- </w:t>
      </w:r>
    </w:p>
    <w:p w14:paraId="69CF2230" w14:textId="0A076843" w:rsidR="001A20AA" w:rsidRPr="001A20AA" w:rsidRDefault="001A20AA" w:rsidP="001A20AA">
      <w:pPr>
        <w:spacing w:after="0" w:line="22" w:lineRule="atLeast"/>
        <w:rPr>
          <w:rFonts w:asciiTheme="majorHAnsi" w:hAnsiTheme="majorHAnsi" w:cstheme="majorHAnsi"/>
          <w:sz w:val="16"/>
          <w:szCs w:val="16"/>
        </w:rPr>
      </w:pPr>
      <w:r>
        <w:rPr>
          <w:rFonts w:asciiTheme="majorHAnsi" w:hAnsiTheme="majorHAnsi" w:cstheme="majorHAnsi"/>
          <w:sz w:val="16"/>
          <w:szCs w:val="16"/>
        </w:rPr>
        <w:t xml:space="preserve"> </w:t>
      </w:r>
    </w:p>
    <w:p w14:paraId="4D2C9361" w14:textId="6C538E73"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PlochyRZV</w:t>
      </w:r>
      <w:proofErr w:type="spellEnd"/>
      <w:r w:rsidRPr="001A20AA">
        <w:rPr>
          <w:rFonts w:asciiTheme="majorHAnsi" w:hAnsiTheme="majorHAnsi" w:cstheme="majorHAnsi"/>
          <w:sz w:val="16"/>
          <w:szCs w:val="16"/>
        </w:rPr>
        <w:t xml:space="preserve"> </w:t>
      </w:r>
      <w:r>
        <w:rPr>
          <w:rFonts w:asciiTheme="majorHAnsi" w:hAnsiTheme="majorHAnsi" w:cstheme="majorHAnsi"/>
          <w:sz w:val="16"/>
          <w:szCs w:val="16"/>
        </w:rPr>
        <w:t xml:space="preserve">neexistují nevalidní geometrie </w:t>
      </w:r>
    </w:p>
    <w:p w14:paraId="356E6E15" w14:textId="641B8B92"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PlochyRZV</w:t>
      </w:r>
      <w:proofErr w:type="spellEnd"/>
      <w:r w:rsidRPr="001A20AA">
        <w:rPr>
          <w:rFonts w:asciiTheme="majorHAnsi" w:hAnsiTheme="majorHAnsi" w:cstheme="majorHAnsi"/>
          <w:sz w:val="16"/>
          <w:szCs w:val="16"/>
        </w:rPr>
        <w:t xml:space="preserve"> neexistují prot</w:t>
      </w:r>
      <w:r>
        <w:rPr>
          <w:rFonts w:asciiTheme="majorHAnsi" w:hAnsiTheme="majorHAnsi" w:cstheme="majorHAnsi"/>
          <w:sz w:val="16"/>
          <w:szCs w:val="16"/>
        </w:rPr>
        <w:t xml:space="preserve">ínající se geometrie </w:t>
      </w:r>
    </w:p>
    <w:p w14:paraId="591817C7" w14:textId="1E5CACA6"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PlochyRZV</w:t>
      </w:r>
      <w:proofErr w:type="spellEnd"/>
      <w:r w:rsidRPr="001A20AA">
        <w:rPr>
          <w:rFonts w:asciiTheme="majorHAnsi" w:hAnsiTheme="majorHAnsi" w:cstheme="majorHAnsi"/>
          <w:sz w:val="16"/>
          <w:szCs w:val="16"/>
        </w:rPr>
        <w:t xml:space="preserve"> neexistují geometrie</w:t>
      </w:r>
      <w:r>
        <w:rPr>
          <w:rFonts w:asciiTheme="majorHAnsi" w:hAnsiTheme="majorHAnsi" w:cstheme="majorHAnsi"/>
          <w:sz w:val="16"/>
          <w:szCs w:val="16"/>
        </w:rPr>
        <w:t xml:space="preserve"> přesahující mimo řešené území </w:t>
      </w:r>
    </w:p>
    <w:p w14:paraId="37B435DB" w14:textId="6C917E01"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PlochyRZV</w:t>
      </w:r>
      <w:proofErr w:type="spellEnd"/>
      <w:r w:rsidRPr="001A20AA">
        <w:rPr>
          <w:rFonts w:asciiTheme="majorHAnsi" w:hAnsiTheme="majorHAnsi" w:cstheme="majorHAnsi"/>
          <w:sz w:val="16"/>
          <w:szCs w:val="16"/>
        </w:rPr>
        <w:t xml:space="preserve"> v atributu </w:t>
      </w:r>
      <w:proofErr w:type="spellStart"/>
      <w:r w:rsidRPr="001A20AA">
        <w:rPr>
          <w:rFonts w:asciiTheme="majorHAnsi" w:hAnsiTheme="majorHAnsi" w:cstheme="majorHAnsi"/>
          <w:sz w:val="16"/>
          <w:szCs w:val="16"/>
        </w:rPr>
        <w:t>Ca</w:t>
      </w:r>
      <w:r>
        <w:rPr>
          <w:rFonts w:asciiTheme="majorHAnsi" w:hAnsiTheme="majorHAnsi" w:cstheme="majorHAnsi"/>
          <w:sz w:val="16"/>
          <w:szCs w:val="16"/>
        </w:rPr>
        <w:t>sH</w:t>
      </w:r>
      <w:proofErr w:type="spellEnd"/>
      <w:r>
        <w:rPr>
          <w:rFonts w:asciiTheme="majorHAnsi" w:hAnsiTheme="majorHAnsi" w:cstheme="majorHAnsi"/>
          <w:sz w:val="16"/>
          <w:szCs w:val="16"/>
        </w:rPr>
        <w:t xml:space="preserve"> jsou pouze povolené hodnoty </w:t>
      </w:r>
    </w:p>
    <w:p w14:paraId="15467022" w14:textId="0A7CD1E1"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PlochyRZV</w:t>
      </w:r>
      <w:proofErr w:type="spellEnd"/>
      <w:r w:rsidRPr="001A20AA">
        <w:rPr>
          <w:rFonts w:asciiTheme="majorHAnsi" w:hAnsiTheme="majorHAnsi" w:cstheme="majorHAnsi"/>
          <w:sz w:val="16"/>
          <w:szCs w:val="16"/>
        </w:rPr>
        <w:t xml:space="preserve"> v atributu Typ jsou pouze pov</w:t>
      </w:r>
      <w:r>
        <w:rPr>
          <w:rFonts w:asciiTheme="majorHAnsi" w:hAnsiTheme="majorHAnsi" w:cstheme="majorHAnsi"/>
          <w:sz w:val="16"/>
          <w:szCs w:val="16"/>
        </w:rPr>
        <w:t xml:space="preserve">olené hodnoty </w:t>
      </w:r>
    </w:p>
    <w:p w14:paraId="5CB183EF" w14:textId="3041A252"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PlochyRZV</w:t>
      </w:r>
      <w:proofErr w:type="spellEnd"/>
      <w:r w:rsidRPr="001A20AA">
        <w:rPr>
          <w:rFonts w:asciiTheme="majorHAnsi" w:hAnsiTheme="majorHAnsi" w:cstheme="majorHAnsi"/>
          <w:sz w:val="16"/>
          <w:szCs w:val="16"/>
        </w:rPr>
        <w:t xml:space="preserve"> v atributu  Ind</w:t>
      </w:r>
      <w:r>
        <w:rPr>
          <w:rFonts w:asciiTheme="majorHAnsi" w:hAnsiTheme="majorHAnsi" w:cstheme="majorHAnsi"/>
          <w:sz w:val="16"/>
          <w:szCs w:val="16"/>
        </w:rPr>
        <w:t xml:space="preserve">ex jsou pouze povolené hodnoty </w:t>
      </w:r>
    </w:p>
    <w:p w14:paraId="211F3FCB"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Status: OK</w:t>
      </w:r>
    </w:p>
    <w:p w14:paraId="46DF0BAA" w14:textId="77777777" w:rsidR="001A20AA" w:rsidRPr="001A20AA" w:rsidRDefault="001A20AA" w:rsidP="001A20AA">
      <w:pPr>
        <w:spacing w:after="0" w:line="22" w:lineRule="atLeast"/>
        <w:rPr>
          <w:rFonts w:asciiTheme="majorHAnsi" w:hAnsiTheme="majorHAnsi" w:cstheme="majorHAnsi"/>
          <w:sz w:val="16"/>
          <w:szCs w:val="16"/>
        </w:rPr>
      </w:pPr>
    </w:p>
    <w:p w14:paraId="75CF4615"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   KONTROLA - </w:t>
      </w:r>
      <w:proofErr w:type="spellStart"/>
      <w:r w:rsidRPr="001A20AA">
        <w:rPr>
          <w:rFonts w:asciiTheme="majorHAnsi" w:hAnsiTheme="majorHAnsi" w:cstheme="majorHAnsi"/>
          <w:sz w:val="16"/>
          <w:szCs w:val="16"/>
        </w:rPr>
        <w:t>ZastaveneUzemi</w:t>
      </w:r>
      <w:proofErr w:type="spellEnd"/>
      <w:r w:rsidRPr="001A20AA">
        <w:rPr>
          <w:rFonts w:asciiTheme="majorHAnsi" w:hAnsiTheme="majorHAnsi" w:cstheme="majorHAnsi"/>
          <w:sz w:val="16"/>
          <w:szCs w:val="16"/>
        </w:rPr>
        <w:t xml:space="preserve">  (plochy)  ---------- </w:t>
      </w:r>
    </w:p>
    <w:p w14:paraId="12CF4857" w14:textId="62EBC61C" w:rsidR="001A20AA" w:rsidRPr="001A20AA" w:rsidRDefault="001A20AA" w:rsidP="001A20AA">
      <w:pPr>
        <w:spacing w:after="0" w:line="22" w:lineRule="atLeast"/>
        <w:rPr>
          <w:rFonts w:asciiTheme="majorHAnsi" w:hAnsiTheme="majorHAnsi" w:cstheme="majorHAnsi"/>
          <w:sz w:val="16"/>
          <w:szCs w:val="16"/>
        </w:rPr>
      </w:pPr>
      <w:r>
        <w:rPr>
          <w:rFonts w:asciiTheme="majorHAnsi" w:hAnsiTheme="majorHAnsi" w:cstheme="majorHAnsi"/>
          <w:sz w:val="16"/>
          <w:szCs w:val="16"/>
        </w:rPr>
        <w:t xml:space="preserve"> </w:t>
      </w:r>
    </w:p>
    <w:p w14:paraId="4BCC37E0" w14:textId="6C57AE06"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ZastaveneUzemi</w:t>
      </w:r>
      <w:proofErr w:type="spellEnd"/>
      <w:r w:rsidRPr="001A20AA">
        <w:rPr>
          <w:rFonts w:asciiTheme="majorHAnsi" w:hAnsiTheme="majorHAnsi" w:cstheme="majorHAnsi"/>
          <w:sz w:val="16"/>
          <w:szCs w:val="16"/>
        </w:rPr>
        <w:t xml:space="preserve"> </w:t>
      </w:r>
      <w:r>
        <w:rPr>
          <w:rFonts w:asciiTheme="majorHAnsi" w:hAnsiTheme="majorHAnsi" w:cstheme="majorHAnsi"/>
          <w:sz w:val="16"/>
          <w:szCs w:val="16"/>
        </w:rPr>
        <w:t xml:space="preserve">neexistují nevalidní geometrie </w:t>
      </w:r>
    </w:p>
    <w:p w14:paraId="31C2E6C3" w14:textId="5DB983A2"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ZastaveneUzemi</w:t>
      </w:r>
      <w:proofErr w:type="spellEnd"/>
      <w:r w:rsidRPr="001A20AA">
        <w:rPr>
          <w:rFonts w:asciiTheme="majorHAnsi" w:hAnsiTheme="majorHAnsi" w:cstheme="majorHAnsi"/>
          <w:sz w:val="16"/>
          <w:szCs w:val="16"/>
        </w:rPr>
        <w:t xml:space="preserve"> neexi</w:t>
      </w:r>
      <w:r>
        <w:rPr>
          <w:rFonts w:asciiTheme="majorHAnsi" w:hAnsiTheme="majorHAnsi" w:cstheme="majorHAnsi"/>
          <w:sz w:val="16"/>
          <w:szCs w:val="16"/>
        </w:rPr>
        <w:t xml:space="preserve">stují protínající se geometrie </w:t>
      </w:r>
    </w:p>
    <w:p w14:paraId="47CD866F" w14:textId="51292944"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ZastaveneUzemi</w:t>
      </w:r>
      <w:proofErr w:type="spellEnd"/>
      <w:r w:rsidRPr="001A20AA">
        <w:rPr>
          <w:rFonts w:asciiTheme="majorHAnsi" w:hAnsiTheme="majorHAnsi" w:cstheme="majorHAnsi"/>
          <w:sz w:val="16"/>
          <w:szCs w:val="16"/>
        </w:rPr>
        <w:t xml:space="preserve"> n</w:t>
      </w:r>
      <w:r>
        <w:rPr>
          <w:rFonts w:asciiTheme="majorHAnsi" w:hAnsiTheme="majorHAnsi" w:cstheme="majorHAnsi"/>
          <w:sz w:val="16"/>
          <w:szCs w:val="16"/>
        </w:rPr>
        <w:t xml:space="preserve">eexistují malé díry mezi prvky </w:t>
      </w:r>
    </w:p>
    <w:p w14:paraId="6D158C90" w14:textId="05BA88F6"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ZastaveneUzemi</w:t>
      </w:r>
      <w:proofErr w:type="spellEnd"/>
      <w:r w:rsidRPr="001A20AA">
        <w:rPr>
          <w:rFonts w:asciiTheme="majorHAnsi" w:hAnsiTheme="majorHAnsi" w:cstheme="majorHAnsi"/>
          <w:sz w:val="16"/>
          <w:szCs w:val="16"/>
        </w:rPr>
        <w:t xml:space="preserve"> neexistují geometrie</w:t>
      </w:r>
      <w:r>
        <w:rPr>
          <w:rFonts w:asciiTheme="majorHAnsi" w:hAnsiTheme="majorHAnsi" w:cstheme="majorHAnsi"/>
          <w:sz w:val="16"/>
          <w:szCs w:val="16"/>
        </w:rPr>
        <w:t xml:space="preserve"> přesahující mimo řešené území </w:t>
      </w:r>
    </w:p>
    <w:p w14:paraId="19685B4A" w14:textId="10DF564A"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ZastaveneUzemi</w:t>
      </w:r>
      <w:proofErr w:type="spellEnd"/>
      <w:r w:rsidRPr="001A20AA">
        <w:rPr>
          <w:rFonts w:asciiTheme="majorHAnsi" w:hAnsiTheme="majorHAnsi" w:cstheme="majorHAnsi"/>
          <w:sz w:val="16"/>
          <w:szCs w:val="16"/>
        </w:rPr>
        <w:t xml:space="preserve"> v atributu </w:t>
      </w:r>
      <w:proofErr w:type="spellStart"/>
      <w:r w:rsidRPr="001A20AA">
        <w:rPr>
          <w:rFonts w:asciiTheme="majorHAnsi" w:hAnsiTheme="majorHAnsi" w:cstheme="majorHAnsi"/>
          <w:sz w:val="16"/>
          <w:szCs w:val="16"/>
        </w:rPr>
        <w:t>Obec_K</w:t>
      </w:r>
      <w:r>
        <w:rPr>
          <w:rFonts w:asciiTheme="majorHAnsi" w:hAnsiTheme="majorHAnsi" w:cstheme="majorHAnsi"/>
          <w:sz w:val="16"/>
          <w:szCs w:val="16"/>
        </w:rPr>
        <w:t>od</w:t>
      </w:r>
      <w:proofErr w:type="spellEnd"/>
      <w:r>
        <w:rPr>
          <w:rFonts w:asciiTheme="majorHAnsi" w:hAnsiTheme="majorHAnsi" w:cstheme="majorHAnsi"/>
          <w:sz w:val="16"/>
          <w:szCs w:val="16"/>
        </w:rPr>
        <w:t xml:space="preserve"> jsou pouze povolené hodnoty </w:t>
      </w:r>
    </w:p>
    <w:p w14:paraId="5382F754"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Status: OK</w:t>
      </w:r>
    </w:p>
    <w:p w14:paraId="62573C5D" w14:textId="77777777" w:rsidR="001A20AA" w:rsidRPr="001A20AA" w:rsidRDefault="001A20AA" w:rsidP="001A20AA">
      <w:pPr>
        <w:spacing w:after="0" w:line="22" w:lineRule="atLeast"/>
        <w:rPr>
          <w:rFonts w:asciiTheme="majorHAnsi" w:hAnsiTheme="majorHAnsi" w:cstheme="majorHAnsi"/>
          <w:sz w:val="16"/>
          <w:szCs w:val="16"/>
        </w:rPr>
      </w:pPr>
    </w:p>
    <w:p w14:paraId="4F9CAB81" w14:textId="38EF36BF"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   KONTROLA - </w:t>
      </w:r>
      <w:proofErr w:type="spellStart"/>
      <w:r w:rsidRPr="001A20AA">
        <w:rPr>
          <w:rFonts w:asciiTheme="majorHAnsi" w:hAnsiTheme="majorHAnsi" w:cstheme="majorHAnsi"/>
          <w:sz w:val="16"/>
          <w:szCs w:val="16"/>
        </w:rPr>
        <w:t>Uzemn</w:t>
      </w:r>
      <w:r>
        <w:rPr>
          <w:rFonts w:asciiTheme="majorHAnsi" w:hAnsiTheme="majorHAnsi" w:cstheme="majorHAnsi"/>
          <w:sz w:val="16"/>
          <w:szCs w:val="16"/>
        </w:rPr>
        <w:t>iRezervy</w:t>
      </w:r>
      <w:proofErr w:type="spellEnd"/>
      <w:r>
        <w:rPr>
          <w:rFonts w:asciiTheme="majorHAnsi" w:hAnsiTheme="majorHAnsi" w:cstheme="majorHAnsi"/>
          <w:sz w:val="16"/>
          <w:szCs w:val="16"/>
        </w:rPr>
        <w:t xml:space="preserve">  (plochy)  ---------- </w:t>
      </w:r>
    </w:p>
    <w:p w14:paraId="486C4A68" w14:textId="77777777" w:rsidR="001A20AA" w:rsidRPr="001A20AA" w:rsidRDefault="001A20AA" w:rsidP="001A20AA">
      <w:pPr>
        <w:spacing w:after="0" w:line="22" w:lineRule="atLeast"/>
        <w:rPr>
          <w:rFonts w:asciiTheme="majorHAnsi" w:hAnsiTheme="majorHAnsi" w:cstheme="majorHAnsi"/>
          <w:sz w:val="16"/>
          <w:szCs w:val="16"/>
        </w:rPr>
      </w:pPr>
    </w:p>
    <w:p w14:paraId="316D4004" w14:textId="068DEB23"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UzemniRezervy</w:t>
      </w:r>
      <w:proofErr w:type="spellEnd"/>
      <w:r w:rsidRPr="001A20AA">
        <w:rPr>
          <w:rFonts w:asciiTheme="majorHAnsi" w:hAnsiTheme="majorHAnsi" w:cstheme="majorHAnsi"/>
          <w:sz w:val="16"/>
          <w:szCs w:val="16"/>
        </w:rPr>
        <w:t xml:space="preserve"> </w:t>
      </w:r>
      <w:r>
        <w:rPr>
          <w:rFonts w:asciiTheme="majorHAnsi" w:hAnsiTheme="majorHAnsi" w:cstheme="majorHAnsi"/>
          <w:sz w:val="16"/>
          <w:szCs w:val="16"/>
        </w:rPr>
        <w:t xml:space="preserve">neexistují nevalidní geometrie </w:t>
      </w:r>
    </w:p>
    <w:p w14:paraId="20E1064A" w14:textId="50494520"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UzemniRezervy</w:t>
      </w:r>
      <w:proofErr w:type="spellEnd"/>
      <w:r w:rsidRPr="001A20AA">
        <w:rPr>
          <w:rFonts w:asciiTheme="majorHAnsi" w:hAnsiTheme="majorHAnsi" w:cstheme="majorHAnsi"/>
          <w:sz w:val="16"/>
          <w:szCs w:val="16"/>
        </w:rPr>
        <w:t xml:space="preserve"> neexistují geometrie</w:t>
      </w:r>
      <w:r>
        <w:rPr>
          <w:rFonts w:asciiTheme="majorHAnsi" w:hAnsiTheme="majorHAnsi" w:cstheme="majorHAnsi"/>
          <w:sz w:val="16"/>
          <w:szCs w:val="16"/>
        </w:rPr>
        <w:t xml:space="preserve"> přesahující mimo řešené území </w:t>
      </w:r>
    </w:p>
    <w:p w14:paraId="67C8283A" w14:textId="4CAAF0FE"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UzemniRezervy</w:t>
      </w:r>
      <w:proofErr w:type="spellEnd"/>
      <w:r w:rsidRPr="001A20AA">
        <w:rPr>
          <w:rFonts w:asciiTheme="majorHAnsi" w:hAnsiTheme="majorHAnsi" w:cstheme="majorHAnsi"/>
          <w:sz w:val="16"/>
          <w:szCs w:val="16"/>
        </w:rPr>
        <w:t xml:space="preserve"> v atributu </w:t>
      </w:r>
      <w:r>
        <w:rPr>
          <w:rFonts w:asciiTheme="majorHAnsi" w:hAnsiTheme="majorHAnsi" w:cstheme="majorHAnsi"/>
          <w:sz w:val="16"/>
          <w:szCs w:val="16"/>
        </w:rPr>
        <w:t xml:space="preserve">Id jsou pouze povolené hodnoty </w:t>
      </w:r>
    </w:p>
    <w:p w14:paraId="43C0062C" w14:textId="2D76DDC2"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UzemniRezervy</w:t>
      </w:r>
      <w:proofErr w:type="spellEnd"/>
      <w:r w:rsidRPr="001A20AA">
        <w:rPr>
          <w:rFonts w:asciiTheme="majorHAnsi" w:hAnsiTheme="majorHAnsi" w:cstheme="majorHAnsi"/>
          <w:sz w:val="16"/>
          <w:szCs w:val="16"/>
        </w:rPr>
        <w:t xml:space="preserve"> v atributu T</w:t>
      </w:r>
      <w:r>
        <w:rPr>
          <w:rFonts w:asciiTheme="majorHAnsi" w:hAnsiTheme="majorHAnsi" w:cstheme="majorHAnsi"/>
          <w:sz w:val="16"/>
          <w:szCs w:val="16"/>
        </w:rPr>
        <w:t xml:space="preserve">yp jsou pouze povolené hodnoty </w:t>
      </w:r>
    </w:p>
    <w:p w14:paraId="38B99496"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Status: OK</w:t>
      </w:r>
    </w:p>
    <w:p w14:paraId="428606B9" w14:textId="77777777" w:rsidR="001A20AA" w:rsidRPr="001A20AA" w:rsidRDefault="001A20AA" w:rsidP="001A20AA">
      <w:pPr>
        <w:spacing w:after="0" w:line="22" w:lineRule="atLeast"/>
        <w:rPr>
          <w:rFonts w:asciiTheme="majorHAnsi" w:hAnsiTheme="majorHAnsi" w:cstheme="majorHAnsi"/>
          <w:sz w:val="16"/>
          <w:szCs w:val="16"/>
        </w:rPr>
      </w:pPr>
    </w:p>
    <w:p w14:paraId="2ABCC4F2"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   KONTROLA - </w:t>
      </w:r>
      <w:proofErr w:type="spellStart"/>
      <w:r w:rsidRPr="001A20AA">
        <w:rPr>
          <w:rFonts w:asciiTheme="majorHAnsi" w:hAnsiTheme="majorHAnsi" w:cstheme="majorHAnsi"/>
          <w:sz w:val="16"/>
          <w:szCs w:val="16"/>
        </w:rPr>
        <w:t>KoridoryP</w:t>
      </w:r>
      <w:proofErr w:type="spellEnd"/>
      <w:r w:rsidRPr="001A20AA">
        <w:rPr>
          <w:rFonts w:asciiTheme="majorHAnsi" w:hAnsiTheme="majorHAnsi" w:cstheme="majorHAnsi"/>
          <w:sz w:val="16"/>
          <w:szCs w:val="16"/>
        </w:rPr>
        <w:t xml:space="preserve">  (plochy)  ---------- </w:t>
      </w:r>
    </w:p>
    <w:p w14:paraId="68CF7D9C" w14:textId="2BA1789F" w:rsidR="001A20AA" w:rsidRPr="001A20AA" w:rsidRDefault="001A20AA" w:rsidP="001A20AA">
      <w:pPr>
        <w:spacing w:after="0" w:line="22" w:lineRule="atLeast"/>
        <w:rPr>
          <w:rFonts w:asciiTheme="majorHAnsi" w:hAnsiTheme="majorHAnsi" w:cstheme="majorHAnsi"/>
          <w:sz w:val="16"/>
          <w:szCs w:val="16"/>
        </w:rPr>
      </w:pPr>
      <w:r>
        <w:rPr>
          <w:rFonts w:asciiTheme="majorHAnsi" w:hAnsiTheme="majorHAnsi" w:cstheme="majorHAnsi"/>
          <w:sz w:val="16"/>
          <w:szCs w:val="16"/>
        </w:rPr>
        <w:t xml:space="preserve"> </w:t>
      </w:r>
    </w:p>
    <w:p w14:paraId="7B12AB60"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KoridoryP</w:t>
      </w:r>
      <w:proofErr w:type="spellEnd"/>
      <w:r w:rsidRPr="001A20AA">
        <w:rPr>
          <w:rFonts w:asciiTheme="majorHAnsi" w:hAnsiTheme="majorHAnsi" w:cstheme="majorHAnsi"/>
          <w:sz w:val="16"/>
          <w:szCs w:val="16"/>
        </w:rPr>
        <w:t xml:space="preserve"> neexistují nevalidní geometrie </w:t>
      </w:r>
    </w:p>
    <w:p w14:paraId="16457CAF" w14:textId="77777777" w:rsidR="001A20AA" w:rsidRPr="001A20AA" w:rsidRDefault="001A20AA" w:rsidP="001A20AA">
      <w:pPr>
        <w:spacing w:after="0" w:line="22" w:lineRule="atLeast"/>
        <w:rPr>
          <w:rFonts w:asciiTheme="majorHAnsi" w:hAnsiTheme="majorHAnsi" w:cstheme="majorHAnsi"/>
          <w:sz w:val="16"/>
          <w:szCs w:val="16"/>
        </w:rPr>
      </w:pPr>
    </w:p>
    <w:p w14:paraId="10918A53" w14:textId="0D983A3B"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Pr>
          <w:rFonts w:asciiTheme="majorHAnsi" w:hAnsiTheme="majorHAnsi" w:cstheme="majorHAnsi"/>
          <w:sz w:val="16"/>
          <w:szCs w:val="16"/>
        </w:rPr>
        <w:t>KoridoryP</w:t>
      </w:r>
      <w:proofErr w:type="spellEnd"/>
      <w:r>
        <w:rPr>
          <w:rFonts w:asciiTheme="majorHAnsi" w:hAnsiTheme="majorHAnsi" w:cstheme="majorHAnsi"/>
          <w:sz w:val="16"/>
          <w:szCs w:val="16"/>
        </w:rPr>
        <w:t xml:space="preserve"> neexistují duplicity </w:t>
      </w:r>
    </w:p>
    <w:p w14:paraId="18F961AB" w14:textId="2674C3BD"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KoridoryP</w:t>
      </w:r>
      <w:proofErr w:type="spellEnd"/>
      <w:r w:rsidRPr="001A20AA">
        <w:rPr>
          <w:rFonts w:asciiTheme="majorHAnsi" w:hAnsiTheme="majorHAnsi" w:cstheme="majorHAnsi"/>
          <w:sz w:val="16"/>
          <w:szCs w:val="16"/>
        </w:rPr>
        <w:t xml:space="preserve"> neexistují geometrie přesahující m</w:t>
      </w:r>
      <w:r>
        <w:rPr>
          <w:rFonts w:asciiTheme="majorHAnsi" w:hAnsiTheme="majorHAnsi" w:cstheme="majorHAnsi"/>
          <w:sz w:val="16"/>
          <w:szCs w:val="16"/>
        </w:rPr>
        <w:t xml:space="preserve">imo řešené území </w:t>
      </w:r>
    </w:p>
    <w:p w14:paraId="3FB2306B" w14:textId="019E0BEC"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KoridoryP</w:t>
      </w:r>
      <w:proofErr w:type="spellEnd"/>
      <w:r w:rsidRPr="001A20AA">
        <w:rPr>
          <w:rFonts w:asciiTheme="majorHAnsi" w:hAnsiTheme="majorHAnsi" w:cstheme="majorHAnsi"/>
          <w:sz w:val="16"/>
          <w:szCs w:val="16"/>
        </w:rPr>
        <w:t xml:space="preserve"> v atributu </w:t>
      </w:r>
      <w:r>
        <w:rPr>
          <w:rFonts w:asciiTheme="majorHAnsi" w:hAnsiTheme="majorHAnsi" w:cstheme="majorHAnsi"/>
          <w:sz w:val="16"/>
          <w:szCs w:val="16"/>
        </w:rPr>
        <w:t xml:space="preserve">Id jsou pouze povolené hodnoty </w:t>
      </w:r>
    </w:p>
    <w:p w14:paraId="31F850FD"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Status: OK</w:t>
      </w:r>
    </w:p>
    <w:p w14:paraId="1E47C4C4" w14:textId="77777777" w:rsidR="001A20AA" w:rsidRPr="001A20AA" w:rsidRDefault="001A20AA" w:rsidP="001A20AA">
      <w:pPr>
        <w:spacing w:after="0" w:line="22" w:lineRule="atLeast"/>
        <w:rPr>
          <w:rFonts w:asciiTheme="majorHAnsi" w:hAnsiTheme="majorHAnsi" w:cstheme="majorHAnsi"/>
          <w:sz w:val="16"/>
          <w:szCs w:val="16"/>
        </w:rPr>
      </w:pPr>
    </w:p>
    <w:p w14:paraId="7EA3B5CB" w14:textId="4C2DD821"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   KONTROLA - </w:t>
      </w:r>
      <w:proofErr w:type="spellStart"/>
      <w:r w:rsidRPr="001A20AA">
        <w:rPr>
          <w:rFonts w:asciiTheme="majorHAnsi" w:hAnsiTheme="majorHAnsi" w:cstheme="majorHAnsi"/>
          <w:sz w:val="16"/>
          <w:szCs w:val="16"/>
        </w:rPr>
        <w:t>K</w:t>
      </w:r>
      <w:r>
        <w:rPr>
          <w:rFonts w:asciiTheme="majorHAnsi" w:hAnsiTheme="majorHAnsi" w:cstheme="majorHAnsi"/>
          <w:sz w:val="16"/>
          <w:szCs w:val="16"/>
        </w:rPr>
        <w:t>oridoryN</w:t>
      </w:r>
      <w:proofErr w:type="spellEnd"/>
      <w:r>
        <w:rPr>
          <w:rFonts w:asciiTheme="majorHAnsi" w:hAnsiTheme="majorHAnsi" w:cstheme="majorHAnsi"/>
          <w:sz w:val="16"/>
          <w:szCs w:val="16"/>
        </w:rPr>
        <w:t xml:space="preserve">  (plochy)  ---------- </w:t>
      </w:r>
    </w:p>
    <w:p w14:paraId="41F7B88B" w14:textId="7BA49DA4"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KoridoryN</w:t>
      </w:r>
      <w:proofErr w:type="spellEnd"/>
      <w:r w:rsidRPr="001A20AA">
        <w:rPr>
          <w:rFonts w:asciiTheme="majorHAnsi" w:hAnsiTheme="majorHAnsi" w:cstheme="majorHAnsi"/>
          <w:sz w:val="16"/>
          <w:szCs w:val="16"/>
        </w:rPr>
        <w:t xml:space="preserve"> </w:t>
      </w:r>
      <w:r>
        <w:rPr>
          <w:rFonts w:asciiTheme="majorHAnsi" w:hAnsiTheme="majorHAnsi" w:cstheme="majorHAnsi"/>
          <w:sz w:val="16"/>
          <w:szCs w:val="16"/>
        </w:rPr>
        <w:t xml:space="preserve">neexistují nevalidní geometrie </w:t>
      </w:r>
    </w:p>
    <w:p w14:paraId="6A341D6C" w14:textId="1C09EE15"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Pr>
          <w:rFonts w:asciiTheme="majorHAnsi" w:hAnsiTheme="majorHAnsi" w:cstheme="majorHAnsi"/>
          <w:sz w:val="16"/>
          <w:szCs w:val="16"/>
        </w:rPr>
        <w:t>KoridoryN</w:t>
      </w:r>
      <w:proofErr w:type="spellEnd"/>
      <w:r>
        <w:rPr>
          <w:rFonts w:asciiTheme="majorHAnsi" w:hAnsiTheme="majorHAnsi" w:cstheme="majorHAnsi"/>
          <w:sz w:val="16"/>
          <w:szCs w:val="16"/>
        </w:rPr>
        <w:t xml:space="preserve"> neexistují duplicity </w:t>
      </w:r>
    </w:p>
    <w:p w14:paraId="4913D1B6" w14:textId="0A9F090B"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KoridoryN</w:t>
      </w:r>
      <w:proofErr w:type="spellEnd"/>
      <w:r w:rsidRPr="001A20AA">
        <w:rPr>
          <w:rFonts w:asciiTheme="majorHAnsi" w:hAnsiTheme="majorHAnsi" w:cstheme="majorHAnsi"/>
          <w:sz w:val="16"/>
          <w:szCs w:val="16"/>
        </w:rPr>
        <w:t xml:space="preserve"> neexistují geometrie</w:t>
      </w:r>
      <w:r>
        <w:rPr>
          <w:rFonts w:asciiTheme="majorHAnsi" w:hAnsiTheme="majorHAnsi" w:cstheme="majorHAnsi"/>
          <w:sz w:val="16"/>
          <w:szCs w:val="16"/>
        </w:rPr>
        <w:t xml:space="preserve"> přesahující mimo řešené území </w:t>
      </w:r>
    </w:p>
    <w:p w14:paraId="60D5C6AC" w14:textId="41ACAB30"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KoridoryN</w:t>
      </w:r>
      <w:proofErr w:type="spellEnd"/>
      <w:r w:rsidRPr="001A20AA">
        <w:rPr>
          <w:rFonts w:asciiTheme="majorHAnsi" w:hAnsiTheme="majorHAnsi" w:cstheme="majorHAnsi"/>
          <w:sz w:val="16"/>
          <w:szCs w:val="16"/>
        </w:rPr>
        <w:t xml:space="preserve"> v atributu </w:t>
      </w:r>
      <w:r>
        <w:rPr>
          <w:rFonts w:asciiTheme="majorHAnsi" w:hAnsiTheme="majorHAnsi" w:cstheme="majorHAnsi"/>
          <w:sz w:val="16"/>
          <w:szCs w:val="16"/>
        </w:rPr>
        <w:t xml:space="preserve">Id jsou pouze povolené hodnoty </w:t>
      </w:r>
    </w:p>
    <w:p w14:paraId="043390E0"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Status: OK</w:t>
      </w:r>
    </w:p>
    <w:p w14:paraId="4949936D" w14:textId="77777777" w:rsidR="001A20AA" w:rsidRPr="001A20AA" w:rsidRDefault="001A20AA" w:rsidP="001A20AA">
      <w:pPr>
        <w:spacing w:after="0" w:line="22" w:lineRule="atLeast"/>
        <w:rPr>
          <w:rFonts w:asciiTheme="majorHAnsi" w:hAnsiTheme="majorHAnsi" w:cstheme="majorHAnsi"/>
          <w:sz w:val="16"/>
          <w:szCs w:val="16"/>
        </w:rPr>
      </w:pPr>
    </w:p>
    <w:p w14:paraId="69EB8001" w14:textId="5B9FA198"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   KONTROLA - </w:t>
      </w:r>
      <w:proofErr w:type="spellStart"/>
      <w:r w:rsidRPr="001A20AA">
        <w:rPr>
          <w:rFonts w:asciiTheme="majorHAnsi" w:hAnsiTheme="majorHAnsi" w:cstheme="majorHAnsi"/>
          <w:sz w:val="16"/>
          <w:szCs w:val="16"/>
        </w:rPr>
        <w:t>Pl</w:t>
      </w:r>
      <w:r>
        <w:rPr>
          <w:rFonts w:asciiTheme="majorHAnsi" w:hAnsiTheme="majorHAnsi" w:cstheme="majorHAnsi"/>
          <w:sz w:val="16"/>
          <w:szCs w:val="16"/>
        </w:rPr>
        <w:t>ochyZmen</w:t>
      </w:r>
      <w:proofErr w:type="spellEnd"/>
      <w:r>
        <w:rPr>
          <w:rFonts w:asciiTheme="majorHAnsi" w:hAnsiTheme="majorHAnsi" w:cstheme="majorHAnsi"/>
          <w:sz w:val="16"/>
          <w:szCs w:val="16"/>
        </w:rPr>
        <w:t xml:space="preserve">  (plochy)  ---------- </w:t>
      </w:r>
    </w:p>
    <w:p w14:paraId="665FE39A" w14:textId="42E57711"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PlochyZmen</w:t>
      </w:r>
      <w:proofErr w:type="spellEnd"/>
      <w:r w:rsidRPr="001A20AA">
        <w:rPr>
          <w:rFonts w:asciiTheme="majorHAnsi" w:hAnsiTheme="majorHAnsi" w:cstheme="majorHAnsi"/>
          <w:sz w:val="16"/>
          <w:szCs w:val="16"/>
        </w:rPr>
        <w:t xml:space="preserve"> </w:t>
      </w:r>
      <w:r>
        <w:rPr>
          <w:rFonts w:asciiTheme="majorHAnsi" w:hAnsiTheme="majorHAnsi" w:cstheme="majorHAnsi"/>
          <w:sz w:val="16"/>
          <w:szCs w:val="16"/>
        </w:rPr>
        <w:t xml:space="preserve">neexistují nevalidní geometrie </w:t>
      </w:r>
    </w:p>
    <w:p w14:paraId="56BED3C0" w14:textId="46950656"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PlochyZmen</w:t>
      </w:r>
      <w:proofErr w:type="spellEnd"/>
      <w:r w:rsidRPr="001A20AA">
        <w:rPr>
          <w:rFonts w:asciiTheme="majorHAnsi" w:hAnsiTheme="majorHAnsi" w:cstheme="majorHAnsi"/>
          <w:sz w:val="16"/>
          <w:szCs w:val="16"/>
        </w:rPr>
        <w:t xml:space="preserve"> neexi</w:t>
      </w:r>
      <w:r>
        <w:rPr>
          <w:rFonts w:asciiTheme="majorHAnsi" w:hAnsiTheme="majorHAnsi" w:cstheme="majorHAnsi"/>
          <w:sz w:val="16"/>
          <w:szCs w:val="16"/>
        </w:rPr>
        <w:t xml:space="preserve">stují protínající se geometrie </w:t>
      </w:r>
    </w:p>
    <w:p w14:paraId="10FB4617" w14:textId="21FCF014"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PlochyZmen</w:t>
      </w:r>
      <w:proofErr w:type="spellEnd"/>
      <w:r w:rsidRPr="001A20AA">
        <w:rPr>
          <w:rFonts w:asciiTheme="majorHAnsi" w:hAnsiTheme="majorHAnsi" w:cstheme="majorHAnsi"/>
          <w:sz w:val="16"/>
          <w:szCs w:val="16"/>
        </w:rPr>
        <w:t xml:space="preserve"> neexistují malé</w:t>
      </w:r>
      <w:r>
        <w:rPr>
          <w:rFonts w:asciiTheme="majorHAnsi" w:hAnsiTheme="majorHAnsi" w:cstheme="majorHAnsi"/>
          <w:sz w:val="16"/>
          <w:szCs w:val="16"/>
        </w:rPr>
        <w:t xml:space="preserve"> díry mezi prvky </w:t>
      </w:r>
    </w:p>
    <w:p w14:paraId="6B00FBB3" w14:textId="0C69D7C6"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PlochyZmen</w:t>
      </w:r>
      <w:proofErr w:type="spellEnd"/>
      <w:r w:rsidRPr="001A20AA">
        <w:rPr>
          <w:rFonts w:asciiTheme="majorHAnsi" w:hAnsiTheme="majorHAnsi" w:cstheme="majorHAnsi"/>
          <w:sz w:val="16"/>
          <w:szCs w:val="16"/>
        </w:rPr>
        <w:t xml:space="preserve"> neexistují geometrie</w:t>
      </w:r>
      <w:r>
        <w:rPr>
          <w:rFonts w:asciiTheme="majorHAnsi" w:hAnsiTheme="majorHAnsi" w:cstheme="majorHAnsi"/>
          <w:sz w:val="16"/>
          <w:szCs w:val="16"/>
        </w:rPr>
        <w:t xml:space="preserve"> přesahující mimo řešené území </w:t>
      </w:r>
    </w:p>
    <w:p w14:paraId="60EB4619" w14:textId="3F556B4A"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PlochyZmen</w:t>
      </w:r>
      <w:proofErr w:type="spellEnd"/>
      <w:r w:rsidRPr="001A20AA">
        <w:rPr>
          <w:rFonts w:asciiTheme="majorHAnsi" w:hAnsiTheme="majorHAnsi" w:cstheme="majorHAnsi"/>
          <w:sz w:val="16"/>
          <w:szCs w:val="16"/>
        </w:rPr>
        <w:t xml:space="preserve"> v atributu </w:t>
      </w:r>
      <w:r>
        <w:rPr>
          <w:rFonts w:asciiTheme="majorHAnsi" w:hAnsiTheme="majorHAnsi" w:cstheme="majorHAnsi"/>
          <w:sz w:val="16"/>
          <w:szCs w:val="16"/>
        </w:rPr>
        <w:t xml:space="preserve">Id jsou pouze povolené hodnoty </w:t>
      </w:r>
    </w:p>
    <w:p w14:paraId="6D2F31E5" w14:textId="5EEAAD2B"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PlochyZmen</w:t>
      </w:r>
      <w:proofErr w:type="spellEnd"/>
      <w:r w:rsidRPr="001A20AA">
        <w:rPr>
          <w:rFonts w:asciiTheme="majorHAnsi" w:hAnsiTheme="majorHAnsi" w:cstheme="majorHAnsi"/>
          <w:sz w:val="16"/>
          <w:szCs w:val="16"/>
        </w:rPr>
        <w:t xml:space="preserve"> v atributu Etapizace jsou pouze </w:t>
      </w:r>
      <w:r>
        <w:rPr>
          <w:rFonts w:asciiTheme="majorHAnsi" w:hAnsiTheme="majorHAnsi" w:cstheme="majorHAnsi"/>
          <w:sz w:val="16"/>
          <w:szCs w:val="16"/>
        </w:rPr>
        <w:t xml:space="preserve">povolené hodnoty </w:t>
      </w:r>
    </w:p>
    <w:p w14:paraId="469A0871"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Status: OK</w:t>
      </w:r>
    </w:p>
    <w:p w14:paraId="1E42A068" w14:textId="77777777" w:rsidR="001A20AA" w:rsidRPr="001A20AA" w:rsidRDefault="001A20AA" w:rsidP="001A20AA">
      <w:pPr>
        <w:spacing w:after="0" w:line="22" w:lineRule="atLeast"/>
        <w:rPr>
          <w:rFonts w:asciiTheme="majorHAnsi" w:hAnsiTheme="majorHAnsi" w:cstheme="majorHAnsi"/>
          <w:sz w:val="16"/>
          <w:szCs w:val="16"/>
        </w:rPr>
      </w:pPr>
    </w:p>
    <w:p w14:paraId="2E03E385" w14:textId="1CA94CD1"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   KONTROLA - </w:t>
      </w:r>
      <w:proofErr w:type="spellStart"/>
      <w:r w:rsidRPr="001A20AA">
        <w:rPr>
          <w:rFonts w:asciiTheme="majorHAnsi" w:hAnsiTheme="majorHAnsi" w:cstheme="majorHAnsi"/>
          <w:sz w:val="16"/>
          <w:szCs w:val="16"/>
        </w:rPr>
        <w:t>Pl</w:t>
      </w:r>
      <w:r>
        <w:rPr>
          <w:rFonts w:asciiTheme="majorHAnsi" w:hAnsiTheme="majorHAnsi" w:cstheme="majorHAnsi"/>
          <w:sz w:val="16"/>
          <w:szCs w:val="16"/>
        </w:rPr>
        <w:t>ochyPodm</w:t>
      </w:r>
      <w:proofErr w:type="spellEnd"/>
      <w:r>
        <w:rPr>
          <w:rFonts w:asciiTheme="majorHAnsi" w:hAnsiTheme="majorHAnsi" w:cstheme="majorHAnsi"/>
          <w:sz w:val="16"/>
          <w:szCs w:val="16"/>
        </w:rPr>
        <w:t xml:space="preserve">  (plochy)  ---------- </w:t>
      </w:r>
    </w:p>
    <w:p w14:paraId="3060F26E" w14:textId="1DDC6A1F"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PlochyPodm</w:t>
      </w:r>
      <w:proofErr w:type="spellEnd"/>
      <w:r w:rsidRPr="001A20AA">
        <w:rPr>
          <w:rFonts w:asciiTheme="majorHAnsi" w:hAnsiTheme="majorHAnsi" w:cstheme="majorHAnsi"/>
          <w:sz w:val="16"/>
          <w:szCs w:val="16"/>
        </w:rPr>
        <w:t xml:space="preserve"> </w:t>
      </w:r>
      <w:r>
        <w:rPr>
          <w:rFonts w:asciiTheme="majorHAnsi" w:hAnsiTheme="majorHAnsi" w:cstheme="majorHAnsi"/>
          <w:sz w:val="16"/>
          <w:szCs w:val="16"/>
        </w:rPr>
        <w:t xml:space="preserve">neexistují nevalidní geometrie </w:t>
      </w:r>
    </w:p>
    <w:p w14:paraId="68739899" w14:textId="6373C43E"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PlochyPodm</w:t>
      </w:r>
      <w:proofErr w:type="spellEnd"/>
      <w:r w:rsidRPr="001A20AA">
        <w:rPr>
          <w:rFonts w:asciiTheme="majorHAnsi" w:hAnsiTheme="majorHAnsi" w:cstheme="majorHAnsi"/>
          <w:sz w:val="16"/>
          <w:szCs w:val="16"/>
        </w:rPr>
        <w:t xml:space="preserve"> neexistují geometrie</w:t>
      </w:r>
      <w:r>
        <w:rPr>
          <w:rFonts w:asciiTheme="majorHAnsi" w:hAnsiTheme="majorHAnsi" w:cstheme="majorHAnsi"/>
          <w:sz w:val="16"/>
          <w:szCs w:val="16"/>
        </w:rPr>
        <w:t xml:space="preserve"> přesahující mimo řešené území </w:t>
      </w:r>
    </w:p>
    <w:p w14:paraId="09195E7A" w14:textId="7E39B2C5"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PlochyPodm</w:t>
      </w:r>
      <w:proofErr w:type="spellEnd"/>
      <w:r w:rsidRPr="001A20AA">
        <w:rPr>
          <w:rFonts w:asciiTheme="majorHAnsi" w:hAnsiTheme="majorHAnsi" w:cstheme="majorHAnsi"/>
          <w:sz w:val="16"/>
          <w:szCs w:val="16"/>
        </w:rPr>
        <w:t xml:space="preserve"> v atributu </w:t>
      </w:r>
      <w:r>
        <w:rPr>
          <w:rFonts w:asciiTheme="majorHAnsi" w:hAnsiTheme="majorHAnsi" w:cstheme="majorHAnsi"/>
          <w:sz w:val="16"/>
          <w:szCs w:val="16"/>
        </w:rPr>
        <w:t xml:space="preserve">Id jsou pouze povolené hodnoty </w:t>
      </w:r>
    </w:p>
    <w:p w14:paraId="12BCC13B" w14:textId="32F1C93A"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PlochyPodm</w:t>
      </w:r>
      <w:proofErr w:type="spellEnd"/>
      <w:r w:rsidRPr="001A20AA">
        <w:rPr>
          <w:rFonts w:asciiTheme="majorHAnsi" w:hAnsiTheme="majorHAnsi" w:cstheme="majorHAnsi"/>
          <w:sz w:val="16"/>
          <w:szCs w:val="16"/>
        </w:rPr>
        <w:t xml:space="preserve"> je</w:t>
      </w:r>
      <w:r>
        <w:rPr>
          <w:rFonts w:asciiTheme="majorHAnsi" w:hAnsiTheme="majorHAnsi" w:cstheme="majorHAnsi"/>
          <w:sz w:val="16"/>
          <w:szCs w:val="16"/>
        </w:rPr>
        <w:t xml:space="preserve"> pro Id (US|DU) vyplněno Datum </w:t>
      </w:r>
    </w:p>
    <w:p w14:paraId="32E7B610" w14:textId="2D962128"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PlochyPodm</w:t>
      </w:r>
      <w:proofErr w:type="spellEnd"/>
      <w:r w:rsidRPr="001A20AA">
        <w:rPr>
          <w:rFonts w:asciiTheme="majorHAnsi" w:hAnsiTheme="majorHAnsi" w:cstheme="majorHAnsi"/>
          <w:sz w:val="16"/>
          <w:szCs w:val="16"/>
        </w:rPr>
        <w:t xml:space="preserve"> je</w:t>
      </w:r>
      <w:r>
        <w:rPr>
          <w:rFonts w:asciiTheme="majorHAnsi" w:hAnsiTheme="majorHAnsi" w:cstheme="majorHAnsi"/>
          <w:sz w:val="16"/>
          <w:szCs w:val="16"/>
        </w:rPr>
        <w:t xml:space="preserve"> pro Id (RP|DR) vyplněno Datum </w:t>
      </w:r>
    </w:p>
    <w:p w14:paraId="01EED40A" w14:textId="53AF952E"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PlochyPodm</w:t>
      </w:r>
      <w:proofErr w:type="spellEnd"/>
      <w:r w:rsidRPr="001A20AA">
        <w:rPr>
          <w:rFonts w:asciiTheme="majorHAnsi" w:hAnsiTheme="majorHAnsi" w:cstheme="majorHAnsi"/>
          <w:sz w:val="16"/>
          <w:szCs w:val="16"/>
        </w:rPr>
        <w:t xml:space="preserve"> p</w:t>
      </w:r>
      <w:r>
        <w:rPr>
          <w:rFonts w:asciiTheme="majorHAnsi" w:hAnsiTheme="majorHAnsi" w:cstheme="majorHAnsi"/>
          <w:sz w:val="16"/>
          <w:szCs w:val="16"/>
        </w:rPr>
        <w:t xml:space="preserve">ro Id = </w:t>
      </w:r>
      <w:proofErr w:type="gramStart"/>
      <w:r>
        <w:rPr>
          <w:rFonts w:asciiTheme="majorHAnsi" w:hAnsiTheme="majorHAnsi" w:cstheme="majorHAnsi"/>
          <w:sz w:val="16"/>
          <w:szCs w:val="16"/>
        </w:rPr>
        <w:t>DO</w:t>
      </w:r>
      <w:proofErr w:type="gramEnd"/>
      <w:r>
        <w:rPr>
          <w:rFonts w:asciiTheme="majorHAnsi" w:hAnsiTheme="majorHAnsi" w:cstheme="majorHAnsi"/>
          <w:sz w:val="16"/>
          <w:szCs w:val="16"/>
        </w:rPr>
        <w:t xml:space="preserve"> není </w:t>
      </w:r>
      <w:proofErr w:type="gramStart"/>
      <w:r>
        <w:rPr>
          <w:rFonts w:asciiTheme="majorHAnsi" w:hAnsiTheme="majorHAnsi" w:cstheme="majorHAnsi"/>
          <w:sz w:val="16"/>
          <w:szCs w:val="16"/>
        </w:rPr>
        <w:t>vyplněno</w:t>
      </w:r>
      <w:proofErr w:type="gramEnd"/>
      <w:r>
        <w:rPr>
          <w:rFonts w:asciiTheme="majorHAnsi" w:hAnsiTheme="majorHAnsi" w:cstheme="majorHAnsi"/>
          <w:sz w:val="16"/>
          <w:szCs w:val="16"/>
        </w:rPr>
        <w:t xml:space="preserve"> Datum </w:t>
      </w:r>
    </w:p>
    <w:p w14:paraId="0E697820" w14:textId="763C3A21" w:rsidR="001A20AA" w:rsidRPr="001A20AA" w:rsidRDefault="001A20AA" w:rsidP="001A20AA">
      <w:pPr>
        <w:spacing w:after="0" w:line="22" w:lineRule="atLeast"/>
        <w:rPr>
          <w:rFonts w:asciiTheme="majorHAnsi" w:hAnsiTheme="majorHAnsi" w:cstheme="majorHAnsi"/>
          <w:sz w:val="16"/>
          <w:szCs w:val="16"/>
        </w:rPr>
      </w:pPr>
      <w:r>
        <w:rPr>
          <w:rFonts w:asciiTheme="majorHAnsi" w:hAnsiTheme="majorHAnsi" w:cstheme="majorHAnsi"/>
          <w:sz w:val="16"/>
          <w:szCs w:val="16"/>
        </w:rPr>
        <w:t>Status: OK</w:t>
      </w:r>
    </w:p>
    <w:p w14:paraId="5BE34C41" w14:textId="1968CB20"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   KONTROLA - </w:t>
      </w:r>
      <w:proofErr w:type="spellStart"/>
      <w:r>
        <w:rPr>
          <w:rFonts w:asciiTheme="majorHAnsi" w:hAnsiTheme="majorHAnsi" w:cstheme="majorHAnsi"/>
          <w:sz w:val="16"/>
          <w:szCs w:val="16"/>
        </w:rPr>
        <w:t>VpsVpoAs</w:t>
      </w:r>
      <w:proofErr w:type="spellEnd"/>
      <w:r>
        <w:rPr>
          <w:rFonts w:asciiTheme="majorHAnsi" w:hAnsiTheme="majorHAnsi" w:cstheme="majorHAnsi"/>
          <w:sz w:val="16"/>
          <w:szCs w:val="16"/>
        </w:rPr>
        <w:t xml:space="preserve">  (plochy)  ---------- </w:t>
      </w:r>
    </w:p>
    <w:p w14:paraId="74ABE22E" w14:textId="33DF7041"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VpsVpoAs</w:t>
      </w:r>
      <w:proofErr w:type="spellEnd"/>
      <w:r w:rsidRPr="001A20AA">
        <w:rPr>
          <w:rFonts w:asciiTheme="majorHAnsi" w:hAnsiTheme="majorHAnsi" w:cstheme="majorHAnsi"/>
          <w:sz w:val="16"/>
          <w:szCs w:val="16"/>
        </w:rPr>
        <w:t xml:space="preserve"> </w:t>
      </w:r>
      <w:r>
        <w:rPr>
          <w:rFonts w:asciiTheme="majorHAnsi" w:hAnsiTheme="majorHAnsi" w:cstheme="majorHAnsi"/>
          <w:sz w:val="16"/>
          <w:szCs w:val="16"/>
        </w:rPr>
        <w:t xml:space="preserve">neexistují nevalidní geometrie </w:t>
      </w:r>
    </w:p>
    <w:p w14:paraId="04B40150" w14:textId="16F7DDF2"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VpsVpoAs</w:t>
      </w:r>
      <w:proofErr w:type="spellEnd"/>
      <w:r w:rsidRPr="001A20AA">
        <w:rPr>
          <w:rFonts w:asciiTheme="majorHAnsi" w:hAnsiTheme="majorHAnsi" w:cstheme="majorHAnsi"/>
          <w:sz w:val="16"/>
          <w:szCs w:val="16"/>
        </w:rPr>
        <w:t xml:space="preserve"> neexistují du</w:t>
      </w:r>
      <w:r>
        <w:rPr>
          <w:rFonts w:asciiTheme="majorHAnsi" w:hAnsiTheme="majorHAnsi" w:cstheme="majorHAnsi"/>
          <w:sz w:val="16"/>
          <w:szCs w:val="16"/>
        </w:rPr>
        <w:t xml:space="preserve">plicity </w:t>
      </w:r>
    </w:p>
    <w:p w14:paraId="7184ED39" w14:textId="40DA9B4D"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VpsVpoAs</w:t>
      </w:r>
      <w:proofErr w:type="spellEnd"/>
      <w:r w:rsidRPr="001A20AA">
        <w:rPr>
          <w:rFonts w:asciiTheme="majorHAnsi" w:hAnsiTheme="majorHAnsi" w:cstheme="majorHAnsi"/>
          <w:sz w:val="16"/>
          <w:szCs w:val="16"/>
        </w:rPr>
        <w:t xml:space="preserve"> neexistují geometrie</w:t>
      </w:r>
      <w:r>
        <w:rPr>
          <w:rFonts w:asciiTheme="majorHAnsi" w:hAnsiTheme="majorHAnsi" w:cstheme="majorHAnsi"/>
          <w:sz w:val="16"/>
          <w:szCs w:val="16"/>
        </w:rPr>
        <w:t xml:space="preserve"> přesahující mimo řešené území </w:t>
      </w:r>
    </w:p>
    <w:p w14:paraId="3970F6FD" w14:textId="3F2FB280"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VpsVpoAs</w:t>
      </w:r>
      <w:proofErr w:type="spellEnd"/>
      <w:r w:rsidRPr="001A20AA">
        <w:rPr>
          <w:rFonts w:asciiTheme="majorHAnsi" w:hAnsiTheme="majorHAnsi" w:cstheme="majorHAnsi"/>
          <w:sz w:val="16"/>
          <w:szCs w:val="16"/>
        </w:rPr>
        <w:t xml:space="preserve"> v atributu </w:t>
      </w:r>
      <w:r>
        <w:rPr>
          <w:rFonts w:asciiTheme="majorHAnsi" w:hAnsiTheme="majorHAnsi" w:cstheme="majorHAnsi"/>
          <w:sz w:val="16"/>
          <w:szCs w:val="16"/>
        </w:rPr>
        <w:t xml:space="preserve">Id jsou pouze povolené hodnoty </w:t>
      </w:r>
    </w:p>
    <w:p w14:paraId="0F90AC47" w14:textId="65758607" w:rsidR="001A20AA" w:rsidRPr="001A20AA" w:rsidRDefault="001A20AA" w:rsidP="001A20AA">
      <w:pPr>
        <w:spacing w:after="0" w:line="22" w:lineRule="atLeast"/>
        <w:rPr>
          <w:rFonts w:asciiTheme="majorHAnsi" w:hAnsiTheme="majorHAnsi" w:cstheme="majorHAnsi"/>
          <w:sz w:val="16"/>
          <w:szCs w:val="16"/>
        </w:rPr>
      </w:pPr>
      <w:r>
        <w:rPr>
          <w:rFonts w:asciiTheme="majorHAnsi" w:hAnsiTheme="majorHAnsi" w:cstheme="majorHAnsi"/>
          <w:sz w:val="16"/>
          <w:szCs w:val="16"/>
        </w:rPr>
        <w:t>Status: OK</w:t>
      </w:r>
    </w:p>
    <w:p w14:paraId="11591CB3" w14:textId="446FCA72"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   KONTROLA -</w:t>
      </w:r>
      <w:r>
        <w:rPr>
          <w:rFonts w:asciiTheme="majorHAnsi" w:hAnsiTheme="majorHAnsi" w:cstheme="majorHAnsi"/>
          <w:sz w:val="16"/>
          <w:szCs w:val="16"/>
        </w:rPr>
        <w:t xml:space="preserve"> </w:t>
      </w:r>
      <w:proofErr w:type="spellStart"/>
      <w:r>
        <w:rPr>
          <w:rFonts w:asciiTheme="majorHAnsi" w:hAnsiTheme="majorHAnsi" w:cstheme="majorHAnsi"/>
          <w:sz w:val="16"/>
          <w:szCs w:val="16"/>
        </w:rPr>
        <w:t>VpsVpoAs</w:t>
      </w:r>
      <w:proofErr w:type="spellEnd"/>
      <w:r>
        <w:rPr>
          <w:rFonts w:asciiTheme="majorHAnsi" w:hAnsiTheme="majorHAnsi" w:cstheme="majorHAnsi"/>
          <w:sz w:val="16"/>
          <w:szCs w:val="16"/>
        </w:rPr>
        <w:t xml:space="preserve">  (linie)  ---------- </w:t>
      </w:r>
    </w:p>
    <w:p w14:paraId="21DD9DBB" w14:textId="6A487EC3"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VpsVpoAs</w:t>
      </w:r>
      <w:proofErr w:type="spellEnd"/>
      <w:r w:rsidRPr="001A20AA">
        <w:rPr>
          <w:rFonts w:asciiTheme="majorHAnsi" w:hAnsiTheme="majorHAnsi" w:cstheme="majorHAnsi"/>
          <w:sz w:val="16"/>
          <w:szCs w:val="16"/>
        </w:rPr>
        <w:t xml:space="preserve"> </w:t>
      </w:r>
      <w:r>
        <w:rPr>
          <w:rFonts w:asciiTheme="majorHAnsi" w:hAnsiTheme="majorHAnsi" w:cstheme="majorHAnsi"/>
          <w:sz w:val="16"/>
          <w:szCs w:val="16"/>
        </w:rPr>
        <w:t xml:space="preserve">neexistují nevalidní geometrie </w:t>
      </w:r>
    </w:p>
    <w:p w14:paraId="5AF68B70" w14:textId="1BFA1DE1"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VpsVpoAs</w:t>
      </w:r>
      <w:proofErr w:type="spellEnd"/>
      <w:r>
        <w:rPr>
          <w:rFonts w:asciiTheme="majorHAnsi" w:hAnsiTheme="majorHAnsi" w:cstheme="majorHAnsi"/>
          <w:sz w:val="16"/>
          <w:szCs w:val="16"/>
        </w:rPr>
        <w:t xml:space="preserve"> neexistují neprosté geometrie </w:t>
      </w:r>
    </w:p>
    <w:p w14:paraId="001D49FA" w14:textId="47F7DC8D"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Zkontrolováno: V tabulce</w:t>
      </w:r>
      <w:r>
        <w:rPr>
          <w:rFonts w:asciiTheme="majorHAnsi" w:hAnsiTheme="majorHAnsi" w:cstheme="majorHAnsi"/>
          <w:sz w:val="16"/>
          <w:szCs w:val="16"/>
        </w:rPr>
        <w:t xml:space="preserve"> </w:t>
      </w:r>
      <w:proofErr w:type="spellStart"/>
      <w:r>
        <w:rPr>
          <w:rFonts w:asciiTheme="majorHAnsi" w:hAnsiTheme="majorHAnsi" w:cstheme="majorHAnsi"/>
          <w:sz w:val="16"/>
          <w:szCs w:val="16"/>
        </w:rPr>
        <w:t>VpsVpoAs</w:t>
      </w:r>
      <w:proofErr w:type="spellEnd"/>
      <w:r>
        <w:rPr>
          <w:rFonts w:asciiTheme="majorHAnsi" w:hAnsiTheme="majorHAnsi" w:cstheme="majorHAnsi"/>
          <w:sz w:val="16"/>
          <w:szCs w:val="16"/>
        </w:rPr>
        <w:t xml:space="preserve"> neexistují duplicity </w:t>
      </w:r>
    </w:p>
    <w:p w14:paraId="1C9BBAD6" w14:textId="305C2901"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VpsVpoAs</w:t>
      </w:r>
      <w:proofErr w:type="spellEnd"/>
      <w:r w:rsidRPr="001A20AA">
        <w:rPr>
          <w:rFonts w:asciiTheme="majorHAnsi" w:hAnsiTheme="majorHAnsi" w:cstheme="majorHAnsi"/>
          <w:sz w:val="16"/>
          <w:szCs w:val="16"/>
        </w:rPr>
        <w:t xml:space="preserve"> neexistují geometrie přesahující mimo řeše</w:t>
      </w:r>
      <w:r>
        <w:rPr>
          <w:rFonts w:asciiTheme="majorHAnsi" w:hAnsiTheme="majorHAnsi" w:cstheme="majorHAnsi"/>
          <w:sz w:val="16"/>
          <w:szCs w:val="16"/>
        </w:rPr>
        <w:t xml:space="preserve">né území </w:t>
      </w:r>
    </w:p>
    <w:p w14:paraId="55478457" w14:textId="127A2A8D"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VpsVpoAs</w:t>
      </w:r>
      <w:proofErr w:type="spellEnd"/>
      <w:r w:rsidRPr="001A20AA">
        <w:rPr>
          <w:rFonts w:asciiTheme="majorHAnsi" w:hAnsiTheme="majorHAnsi" w:cstheme="majorHAnsi"/>
          <w:sz w:val="16"/>
          <w:szCs w:val="16"/>
        </w:rPr>
        <w:t xml:space="preserve"> v atributu </w:t>
      </w:r>
      <w:r>
        <w:rPr>
          <w:rFonts w:asciiTheme="majorHAnsi" w:hAnsiTheme="majorHAnsi" w:cstheme="majorHAnsi"/>
          <w:sz w:val="16"/>
          <w:szCs w:val="16"/>
        </w:rPr>
        <w:t xml:space="preserve">Id jsou pouze povolené hodnoty </w:t>
      </w:r>
    </w:p>
    <w:p w14:paraId="0B786392" w14:textId="36E80DA3" w:rsidR="001A20AA" w:rsidRPr="001A20AA" w:rsidRDefault="001A20AA" w:rsidP="001A20AA">
      <w:pPr>
        <w:spacing w:after="0" w:line="22" w:lineRule="atLeast"/>
        <w:rPr>
          <w:rFonts w:asciiTheme="majorHAnsi" w:hAnsiTheme="majorHAnsi" w:cstheme="majorHAnsi"/>
          <w:sz w:val="16"/>
          <w:szCs w:val="16"/>
        </w:rPr>
      </w:pPr>
      <w:r>
        <w:rPr>
          <w:rFonts w:asciiTheme="majorHAnsi" w:hAnsiTheme="majorHAnsi" w:cstheme="majorHAnsi"/>
          <w:sz w:val="16"/>
          <w:szCs w:val="16"/>
        </w:rPr>
        <w:t>Status: OK</w:t>
      </w:r>
    </w:p>
    <w:p w14:paraId="4EA59BDA" w14:textId="3E2C1209"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   KONTROL</w:t>
      </w:r>
      <w:r>
        <w:rPr>
          <w:rFonts w:asciiTheme="majorHAnsi" w:hAnsiTheme="majorHAnsi" w:cstheme="majorHAnsi"/>
          <w:sz w:val="16"/>
          <w:szCs w:val="16"/>
        </w:rPr>
        <w:t xml:space="preserve">A - USES  (plochy)  ---------- </w:t>
      </w:r>
    </w:p>
    <w:p w14:paraId="641BD6D4" w14:textId="34ED0973"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USES </w:t>
      </w:r>
      <w:r>
        <w:rPr>
          <w:rFonts w:asciiTheme="majorHAnsi" w:hAnsiTheme="majorHAnsi" w:cstheme="majorHAnsi"/>
          <w:sz w:val="16"/>
          <w:szCs w:val="16"/>
        </w:rPr>
        <w:t xml:space="preserve">neexistují nevalidní geometrie </w:t>
      </w:r>
    </w:p>
    <w:p w14:paraId="6DCC4B68" w14:textId="6A148942"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Zkontrolováno: V tabulce USES neexi</w:t>
      </w:r>
      <w:r>
        <w:rPr>
          <w:rFonts w:asciiTheme="majorHAnsi" w:hAnsiTheme="majorHAnsi" w:cstheme="majorHAnsi"/>
          <w:sz w:val="16"/>
          <w:szCs w:val="16"/>
        </w:rPr>
        <w:t xml:space="preserve">stují protínající se geometrie </w:t>
      </w:r>
    </w:p>
    <w:p w14:paraId="2C0EEC32" w14:textId="20C62DA1"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Zkontrolováno: V tabulce USES n</w:t>
      </w:r>
      <w:r>
        <w:rPr>
          <w:rFonts w:asciiTheme="majorHAnsi" w:hAnsiTheme="majorHAnsi" w:cstheme="majorHAnsi"/>
          <w:sz w:val="16"/>
          <w:szCs w:val="16"/>
        </w:rPr>
        <w:t xml:space="preserve">eexistují malé díry mezi prvky </w:t>
      </w:r>
    </w:p>
    <w:p w14:paraId="23F8F89E" w14:textId="41E1F00D"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Zkontrolováno: V tabulce USES neexistují geometrie</w:t>
      </w:r>
      <w:r>
        <w:rPr>
          <w:rFonts w:asciiTheme="majorHAnsi" w:hAnsiTheme="majorHAnsi" w:cstheme="majorHAnsi"/>
          <w:sz w:val="16"/>
          <w:szCs w:val="16"/>
        </w:rPr>
        <w:t xml:space="preserve"> přesahující mimo řešené území </w:t>
      </w:r>
    </w:p>
    <w:p w14:paraId="77682ACE" w14:textId="06EE8253"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USES v atributu </w:t>
      </w:r>
      <w:proofErr w:type="spellStart"/>
      <w:r w:rsidRPr="001A20AA">
        <w:rPr>
          <w:rFonts w:asciiTheme="majorHAnsi" w:hAnsiTheme="majorHAnsi" w:cstheme="majorHAnsi"/>
          <w:sz w:val="16"/>
          <w:szCs w:val="16"/>
        </w:rPr>
        <w:t>Ca</w:t>
      </w:r>
      <w:r>
        <w:rPr>
          <w:rFonts w:asciiTheme="majorHAnsi" w:hAnsiTheme="majorHAnsi" w:cstheme="majorHAnsi"/>
          <w:sz w:val="16"/>
          <w:szCs w:val="16"/>
        </w:rPr>
        <w:t>sH</w:t>
      </w:r>
      <w:proofErr w:type="spellEnd"/>
      <w:r>
        <w:rPr>
          <w:rFonts w:asciiTheme="majorHAnsi" w:hAnsiTheme="majorHAnsi" w:cstheme="majorHAnsi"/>
          <w:sz w:val="16"/>
          <w:szCs w:val="16"/>
        </w:rPr>
        <w:t xml:space="preserve"> jsou pouze povolené hodnoty </w:t>
      </w:r>
    </w:p>
    <w:p w14:paraId="7A6D73C1" w14:textId="066F150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Zkontrolováno: V tabulce USES v atributu  T</w:t>
      </w:r>
      <w:r>
        <w:rPr>
          <w:rFonts w:asciiTheme="majorHAnsi" w:hAnsiTheme="majorHAnsi" w:cstheme="majorHAnsi"/>
          <w:sz w:val="16"/>
          <w:szCs w:val="16"/>
        </w:rPr>
        <w:t xml:space="preserve">yp jsou pouze povolené hodnoty </w:t>
      </w:r>
    </w:p>
    <w:p w14:paraId="6BCD8C35" w14:textId="3F393EDE"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USES v atributu  </w:t>
      </w:r>
      <w:proofErr w:type="spellStart"/>
      <w:r w:rsidRPr="001A20AA">
        <w:rPr>
          <w:rFonts w:asciiTheme="majorHAnsi" w:hAnsiTheme="majorHAnsi" w:cstheme="majorHAnsi"/>
          <w:sz w:val="16"/>
          <w:szCs w:val="16"/>
        </w:rPr>
        <w:t>Oznace</w:t>
      </w:r>
      <w:r>
        <w:rPr>
          <w:rFonts w:asciiTheme="majorHAnsi" w:hAnsiTheme="majorHAnsi" w:cstheme="majorHAnsi"/>
          <w:sz w:val="16"/>
          <w:szCs w:val="16"/>
        </w:rPr>
        <w:t>ni</w:t>
      </w:r>
      <w:proofErr w:type="spellEnd"/>
      <w:r>
        <w:rPr>
          <w:rFonts w:asciiTheme="majorHAnsi" w:hAnsiTheme="majorHAnsi" w:cstheme="majorHAnsi"/>
          <w:sz w:val="16"/>
          <w:szCs w:val="16"/>
        </w:rPr>
        <w:t xml:space="preserve"> jsou pouze povolené hodnoty </w:t>
      </w:r>
    </w:p>
    <w:p w14:paraId="63509514" w14:textId="58AEDAC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USES jsou v souladu atributy Typ a </w:t>
      </w:r>
      <w:proofErr w:type="spellStart"/>
      <w:r w:rsidRPr="001A20AA">
        <w:rPr>
          <w:rFonts w:asciiTheme="majorHAnsi" w:hAnsiTheme="majorHAnsi" w:cstheme="majorHAnsi"/>
          <w:sz w:val="16"/>
          <w:szCs w:val="16"/>
        </w:rPr>
        <w:t>Ozna</w:t>
      </w:r>
      <w:r>
        <w:rPr>
          <w:rFonts w:asciiTheme="majorHAnsi" w:hAnsiTheme="majorHAnsi" w:cstheme="majorHAnsi"/>
          <w:sz w:val="16"/>
          <w:szCs w:val="16"/>
        </w:rPr>
        <w:t>ceni</w:t>
      </w:r>
      <w:proofErr w:type="spellEnd"/>
      <w:r>
        <w:rPr>
          <w:rFonts w:asciiTheme="majorHAnsi" w:hAnsiTheme="majorHAnsi" w:cstheme="majorHAnsi"/>
          <w:sz w:val="16"/>
          <w:szCs w:val="16"/>
        </w:rPr>
        <w:t xml:space="preserve"> </w:t>
      </w:r>
    </w:p>
    <w:p w14:paraId="6F8AB5BE" w14:textId="390272C5" w:rsidR="001A20AA" w:rsidRPr="001A20AA" w:rsidRDefault="001A20AA" w:rsidP="001A20AA">
      <w:pPr>
        <w:spacing w:after="0" w:line="22" w:lineRule="atLeast"/>
        <w:rPr>
          <w:rFonts w:asciiTheme="majorHAnsi" w:hAnsiTheme="majorHAnsi" w:cstheme="majorHAnsi"/>
          <w:sz w:val="16"/>
          <w:szCs w:val="16"/>
        </w:rPr>
      </w:pPr>
      <w:r>
        <w:rPr>
          <w:rFonts w:asciiTheme="majorHAnsi" w:hAnsiTheme="majorHAnsi" w:cstheme="majorHAnsi"/>
          <w:sz w:val="16"/>
          <w:szCs w:val="16"/>
        </w:rPr>
        <w:t>Status: OK</w:t>
      </w:r>
    </w:p>
    <w:p w14:paraId="5D8BC62B" w14:textId="34A16BB6"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   KONTROLA - </w:t>
      </w:r>
      <w:proofErr w:type="spellStart"/>
      <w:r w:rsidRPr="001A20AA">
        <w:rPr>
          <w:rFonts w:asciiTheme="majorHAnsi" w:hAnsiTheme="majorHAnsi" w:cstheme="majorHAnsi"/>
          <w:sz w:val="16"/>
          <w:szCs w:val="16"/>
        </w:rPr>
        <w:t>SystemSidel</w:t>
      </w:r>
      <w:r>
        <w:rPr>
          <w:rFonts w:asciiTheme="majorHAnsi" w:hAnsiTheme="majorHAnsi" w:cstheme="majorHAnsi"/>
          <w:sz w:val="16"/>
          <w:szCs w:val="16"/>
        </w:rPr>
        <w:t>niZelene</w:t>
      </w:r>
      <w:proofErr w:type="spellEnd"/>
      <w:r>
        <w:rPr>
          <w:rFonts w:asciiTheme="majorHAnsi" w:hAnsiTheme="majorHAnsi" w:cstheme="majorHAnsi"/>
          <w:sz w:val="16"/>
          <w:szCs w:val="16"/>
        </w:rPr>
        <w:t xml:space="preserve">  (plochy)  ---------- </w:t>
      </w:r>
    </w:p>
    <w:p w14:paraId="3084C39F" w14:textId="5DA3FD05"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SystemSidelniZelene</w:t>
      </w:r>
      <w:proofErr w:type="spellEnd"/>
      <w:r w:rsidRPr="001A20AA">
        <w:rPr>
          <w:rFonts w:asciiTheme="majorHAnsi" w:hAnsiTheme="majorHAnsi" w:cstheme="majorHAnsi"/>
          <w:sz w:val="16"/>
          <w:szCs w:val="16"/>
        </w:rPr>
        <w:t xml:space="preserve"> </w:t>
      </w:r>
      <w:r>
        <w:rPr>
          <w:rFonts w:asciiTheme="majorHAnsi" w:hAnsiTheme="majorHAnsi" w:cstheme="majorHAnsi"/>
          <w:sz w:val="16"/>
          <w:szCs w:val="16"/>
        </w:rPr>
        <w:t xml:space="preserve">neexistují nevalidní geometrie </w:t>
      </w:r>
    </w:p>
    <w:p w14:paraId="7F9B792B" w14:textId="394FB1C6"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SystemSidelniZelene</w:t>
      </w:r>
      <w:proofErr w:type="spellEnd"/>
      <w:r w:rsidRPr="001A20AA">
        <w:rPr>
          <w:rFonts w:asciiTheme="majorHAnsi" w:hAnsiTheme="majorHAnsi" w:cstheme="majorHAnsi"/>
          <w:sz w:val="16"/>
          <w:szCs w:val="16"/>
        </w:rPr>
        <w:t xml:space="preserve"> neexi</w:t>
      </w:r>
      <w:r>
        <w:rPr>
          <w:rFonts w:asciiTheme="majorHAnsi" w:hAnsiTheme="majorHAnsi" w:cstheme="majorHAnsi"/>
          <w:sz w:val="16"/>
          <w:szCs w:val="16"/>
        </w:rPr>
        <w:t xml:space="preserve">stují protínající se geometrie </w:t>
      </w:r>
    </w:p>
    <w:p w14:paraId="159470F4" w14:textId="545AF006"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SystemSidelniZelene</w:t>
      </w:r>
      <w:proofErr w:type="spellEnd"/>
      <w:r w:rsidRPr="001A20AA">
        <w:rPr>
          <w:rFonts w:asciiTheme="majorHAnsi" w:hAnsiTheme="majorHAnsi" w:cstheme="majorHAnsi"/>
          <w:sz w:val="16"/>
          <w:szCs w:val="16"/>
        </w:rPr>
        <w:t xml:space="preserve"> n</w:t>
      </w:r>
      <w:r>
        <w:rPr>
          <w:rFonts w:asciiTheme="majorHAnsi" w:hAnsiTheme="majorHAnsi" w:cstheme="majorHAnsi"/>
          <w:sz w:val="16"/>
          <w:szCs w:val="16"/>
        </w:rPr>
        <w:t xml:space="preserve">eexistují malé díry mezi prvky </w:t>
      </w:r>
    </w:p>
    <w:p w14:paraId="644814B3" w14:textId="6A4E2F16"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SystemSidelniZelene</w:t>
      </w:r>
      <w:proofErr w:type="spellEnd"/>
      <w:r w:rsidRPr="001A20AA">
        <w:rPr>
          <w:rFonts w:asciiTheme="majorHAnsi" w:hAnsiTheme="majorHAnsi" w:cstheme="majorHAnsi"/>
          <w:sz w:val="16"/>
          <w:szCs w:val="16"/>
        </w:rPr>
        <w:t xml:space="preserve"> neexistují geometrie</w:t>
      </w:r>
      <w:r>
        <w:rPr>
          <w:rFonts w:asciiTheme="majorHAnsi" w:hAnsiTheme="majorHAnsi" w:cstheme="majorHAnsi"/>
          <w:sz w:val="16"/>
          <w:szCs w:val="16"/>
        </w:rPr>
        <w:t xml:space="preserve"> přesahující mimo řešené území </w:t>
      </w:r>
    </w:p>
    <w:p w14:paraId="3C0AFFDB" w14:textId="2CB8D472"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SystemSidelniZelene</w:t>
      </w:r>
      <w:proofErr w:type="spellEnd"/>
      <w:r w:rsidRPr="001A20AA">
        <w:rPr>
          <w:rFonts w:asciiTheme="majorHAnsi" w:hAnsiTheme="majorHAnsi" w:cstheme="majorHAnsi"/>
          <w:sz w:val="16"/>
          <w:szCs w:val="16"/>
        </w:rPr>
        <w:t xml:space="preserve"> v atributu </w:t>
      </w:r>
      <w:proofErr w:type="spellStart"/>
      <w:r w:rsidRPr="001A20AA">
        <w:rPr>
          <w:rFonts w:asciiTheme="majorHAnsi" w:hAnsiTheme="majorHAnsi" w:cstheme="majorHAnsi"/>
          <w:sz w:val="16"/>
          <w:szCs w:val="16"/>
        </w:rPr>
        <w:t>Obec_Kod</w:t>
      </w:r>
      <w:proofErr w:type="spellEnd"/>
      <w:r w:rsidRPr="001A20AA">
        <w:rPr>
          <w:rFonts w:asciiTheme="majorHAnsi" w:hAnsiTheme="majorHAnsi" w:cstheme="majorHAnsi"/>
          <w:sz w:val="16"/>
          <w:szCs w:val="16"/>
        </w:rPr>
        <w:t xml:space="preserve"> jsou pouze pov</w:t>
      </w:r>
      <w:r>
        <w:rPr>
          <w:rFonts w:asciiTheme="majorHAnsi" w:hAnsiTheme="majorHAnsi" w:cstheme="majorHAnsi"/>
          <w:sz w:val="16"/>
          <w:szCs w:val="16"/>
        </w:rPr>
        <w:t xml:space="preserve">olené hodnoty </w:t>
      </w:r>
    </w:p>
    <w:p w14:paraId="43C70A13" w14:textId="7049B719" w:rsidR="001A20AA" w:rsidRPr="001A20AA" w:rsidRDefault="001A20AA" w:rsidP="001A20AA">
      <w:pPr>
        <w:spacing w:after="0" w:line="22" w:lineRule="atLeast"/>
        <w:rPr>
          <w:rFonts w:asciiTheme="majorHAnsi" w:hAnsiTheme="majorHAnsi" w:cstheme="majorHAnsi"/>
          <w:sz w:val="16"/>
          <w:szCs w:val="16"/>
        </w:rPr>
      </w:pPr>
      <w:r>
        <w:rPr>
          <w:rFonts w:asciiTheme="majorHAnsi" w:hAnsiTheme="majorHAnsi" w:cstheme="majorHAnsi"/>
          <w:sz w:val="16"/>
          <w:szCs w:val="16"/>
        </w:rPr>
        <w:t>Status: OK</w:t>
      </w:r>
    </w:p>
    <w:p w14:paraId="48A075A6" w14:textId="49D6E400"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   KONTROLA - </w:t>
      </w:r>
      <w:proofErr w:type="spellStart"/>
      <w:r w:rsidRPr="001A20AA">
        <w:rPr>
          <w:rFonts w:asciiTheme="majorHAnsi" w:hAnsiTheme="majorHAnsi" w:cstheme="majorHAnsi"/>
          <w:sz w:val="16"/>
          <w:szCs w:val="16"/>
        </w:rPr>
        <w:t>SystemV</w:t>
      </w:r>
      <w:r>
        <w:rPr>
          <w:rFonts w:asciiTheme="majorHAnsi" w:hAnsiTheme="majorHAnsi" w:cstheme="majorHAnsi"/>
          <w:sz w:val="16"/>
          <w:szCs w:val="16"/>
        </w:rPr>
        <w:t>erProstr</w:t>
      </w:r>
      <w:proofErr w:type="spellEnd"/>
      <w:r>
        <w:rPr>
          <w:rFonts w:asciiTheme="majorHAnsi" w:hAnsiTheme="majorHAnsi" w:cstheme="majorHAnsi"/>
          <w:sz w:val="16"/>
          <w:szCs w:val="16"/>
        </w:rPr>
        <w:t xml:space="preserve">  (plochy)  ---------- </w:t>
      </w:r>
    </w:p>
    <w:p w14:paraId="583E71EF" w14:textId="0E669CB9"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SystemVerProstr</w:t>
      </w:r>
      <w:proofErr w:type="spellEnd"/>
      <w:r w:rsidRPr="001A20AA">
        <w:rPr>
          <w:rFonts w:asciiTheme="majorHAnsi" w:hAnsiTheme="majorHAnsi" w:cstheme="majorHAnsi"/>
          <w:sz w:val="16"/>
          <w:szCs w:val="16"/>
        </w:rPr>
        <w:t xml:space="preserve"> </w:t>
      </w:r>
      <w:r>
        <w:rPr>
          <w:rFonts w:asciiTheme="majorHAnsi" w:hAnsiTheme="majorHAnsi" w:cstheme="majorHAnsi"/>
          <w:sz w:val="16"/>
          <w:szCs w:val="16"/>
        </w:rPr>
        <w:t xml:space="preserve">neexistují nevalidní geometrie </w:t>
      </w:r>
    </w:p>
    <w:p w14:paraId="657E3232" w14:textId="2B9E65A0"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SystemVerProstr</w:t>
      </w:r>
      <w:proofErr w:type="spellEnd"/>
      <w:r w:rsidRPr="001A20AA">
        <w:rPr>
          <w:rFonts w:asciiTheme="majorHAnsi" w:hAnsiTheme="majorHAnsi" w:cstheme="majorHAnsi"/>
          <w:sz w:val="16"/>
          <w:szCs w:val="16"/>
        </w:rPr>
        <w:t xml:space="preserve"> neexi</w:t>
      </w:r>
      <w:r>
        <w:rPr>
          <w:rFonts w:asciiTheme="majorHAnsi" w:hAnsiTheme="majorHAnsi" w:cstheme="majorHAnsi"/>
          <w:sz w:val="16"/>
          <w:szCs w:val="16"/>
        </w:rPr>
        <w:t xml:space="preserve">stují protínající se geometrie </w:t>
      </w:r>
    </w:p>
    <w:p w14:paraId="23E6FF57" w14:textId="1CF38229"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SystemVerProstr</w:t>
      </w:r>
      <w:proofErr w:type="spellEnd"/>
      <w:r w:rsidRPr="001A20AA">
        <w:rPr>
          <w:rFonts w:asciiTheme="majorHAnsi" w:hAnsiTheme="majorHAnsi" w:cstheme="majorHAnsi"/>
          <w:sz w:val="16"/>
          <w:szCs w:val="16"/>
        </w:rPr>
        <w:t xml:space="preserve"> n</w:t>
      </w:r>
      <w:r>
        <w:rPr>
          <w:rFonts w:asciiTheme="majorHAnsi" w:hAnsiTheme="majorHAnsi" w:cstheme="majorHAnsi"/>
          <w:sz w:val="16"/>
          <w:szCs w:val="16"/>
        </w:rPr>
        <w:t xml:space="preserve">eexistují malé díry mezi prvky </w:t>
      </w:r>
    </w:p>
    <w:p w14:paraId="46265D1B" w14:textId="31ECE49A"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SystemVerProstr</w:t>
      </w:r>
      <w:proofErr w:type="spellEnd"/>
      <w:r w:rsidRPr="001A20AA">
        <w:rPr>
          <w:rFonts w:asciiTheme="majorHAnsi" w:hAnsiTheme="majorHAnsi" w:cstheme="majorHAnsi"/>
          <w:sz w:val="16"/>
          <w:szCs w:val="16"/>
        </w:rPr>
        <w:t xml:space="preserve"> neexistují geometrie</w:t>
      </w:r>
      <w:r>
        <w:rPr>
          <w:rFonts w:asciiTheme="majorHAnsi" w:hAnsiTheme="majorHAnsi" w:cstheme="majorHAnsi"/>
          <w:sz w:val="16"/>
          <w:szCs w:val="16"/>
        </w:rPr>
        <w:t xml:space="preserve"> přesahující mimo řešené území </w:t>
      </w:r>
    </w:p>
    <w:p w14:paraId="3A097F42" w14:textId="052CEA3F"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SystemVerProstr</w:t>
      </w:r>
      <w:proofErr w:type="spellEnd"/>
      <w:r w:rsidRPr="001A20AA">
        <w:rPr>
          <w:rFonts w:asciiTheme="majorHAnsi" w:hAnsiTheme="majorHAnsi" w:cstheme="majorHAnsi"/>
          <w:sz w:val="16"/>
          <w:szCs w:val="16"/>
        </w:rPr>
        <w:t xml:space="preserve"> v atributu </w:t>
      </w:r>
      <w:proofErr w:type="spellStart"/>
      <w:r w:rsidRPr="001A20AA">
        <w:rPr>
          <w:rFonts w:asciiTheme="majorHAnsi" w:hAnsiTheme="majorHAnsi" w:cstheme="majorHAnsi"/>
          <w:sz w:val="16"/>
          <w:szCs w:val="16"/>
        </w:rPr>
        <w:t>Obec_K</w:t>
      </w:r>
      <w:r>
        <w:rPr>
          <w:rFonts w:asciiTheme="majorHAnsi" w:hAnsiTheme="majorHAnsi" w:cstheme="majorHAnsi"/>
          <w:sz w:val="16"/>
          <w:szCs w:val="16"/>
        </w:rPr>
        <w:t>od</w:t>
      </w:r>
      <w:proofErr w:type="spellEnd"/>
      <w:r>
        <w:rPr>
          <w:rFonts w:asciiTheme="majorHAnsi" w:hAnsiTheme="majorHAnsi" w:cstheme="majorHAnsi"/>
          <w:sz w:val="16"/>
          <w:szCs w:val="16"/>
        </w:rPr>
        <w:t xml:space="preserve"> jsou pouze povolené hodnoty </w:t>
      </w:r>
    </w:p>
    <w:p w14:paraId="23D1F059" w14:textId="3770BC84"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Stat</w:t>
      </w:r>
      <w:r>
        <w:rPr>
          <w:rFonts w:asciiTheme="majorHAnsi" w:hAnsiTheme="majorHAnsi" w:cstheme="majorHAnsi"/>
          <w:sz w:val="16"/>
          <w:szCs w:val="16"/>
        </w:rPr>
        <w:t>us: OK</w:t>
      </w:r>
    </w:p>
    <w:p w14:paraId="2F8FDAA8" w14:textId="14D2050F"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w:t>
      </w:r>
      <w:r>
        <w:rPr>
          <w:rFonts w:asciiTheme="majorHAnsi" w:hAnsiTheme="majorHAnsi" w:cstheme="majorHAnsi"/>
          <w:sz w:val="16"/>
          <w:szCs w:val="16"/>
        </w:rPr>
        <w:t xml:space="preserve">------------------------------ </w:t>
      </w:r>
    </w:p>
    <w:p w14:paraId="4BC9F715" w14:textId="6D7A5B0D"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Finá</w:t>
      </w:r>
      <w:r>
        <w:rPr>
          <w:rFonts w:asciiTheme="majorHAnsi" w:hAnsiTheme="majorHAnsi" w:cstheme="majorHAnsi"/>
          <w:sz w:val="16"/>
          <w:szCs w:val="16"/>
        </w:rPr>
        <w:t xml:space="preserve">lní </w:t>
      </w:r>
      <w:proofErr w:type="spellStart"/>
      <w:r>
        <w:rPr>
          <w:rFonts w:asciiTheme="majorHAnsi" w:hAnsiTheme="majorHAnsi" w:cstheme="majorHAnsi"/>
          <w:sz w:val="16"/>
          <w:szCs w:val="16"/>
        </w:rPr>
        <w:t>shp</w:t>
      </w:r>
      <w:proofErr w:type="spellEnd"/>
      <w:r>
        <w:rPr>
          <w:rFonts w:asciiTheme="majorHAnsi" w:hAnsiTheme="majorHAnsi" w:cstheme="majorHAnsi"/>
          <w:sz w:val="16"/>
          <w:szCs w:val="16"/>
        </w:rPr>
        <w:t xml:space="preserve"> vytvořeny a zazipovány.</w:t>
      </w:r>
    </w:p>
    <w:p w14:paraId="38F23A05" w14:textId="56777BF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  KONEC IMPORTU  </w:t>
      </w:r>
      <w:r>
        <w:rPr>
          <w:rFonts w:asciiTheme="majorHAnsi" w:hAnsiTheme="majorHAnsi" w:cstheme="majorHAnsi"/>
          <w:sz w:val="16"/>
          <w:szCs w:val="16"/>
        </w:rPr>
        <w:t xml:space="preserve">------------------------------ </w:t>
      </w:r>
    </w:p>
    <w:p w14:paraId="657D1CEF" w14:textId="2FCBB798"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IMPORT ÚZEMNÍHO PLÁNU OBCE 572161</w:t>
      </w:r>
      <w:r>
        <w:rPr>
          <w:rFonts w:asciiTheme="majorHAnsi" w:hAnsiTheme="majorHAnsi" w:cstheme="majorHAnsi"/>
          <w:sz w:val="16"/>
          <w:szCs w:val="16"/>
        </w:rPr>
        <w:t xml:space="preserve"> ukončen v 2024-09-11 12:19:13 </w:t>
      </w:r>
    </w:p>
    <w:p w14:paraId="7D6F137E" w14:textId="71539A21" w:rsidR="00450BE7"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Status: Varování</w:t>
      </w:r>
    </w:p>
    <w:p w14:paraId="3CAFC52A" w14:textId="68B0A552" w:rsidR="00A50F0A" w:rsidRDefault="00A50F0A" w:rsidP="00770D69">
      <w:pPr>
        <w:pStyle w:val="Nadpis3"/>
      </w:pPr>
      <w:bookmarkStart w:id="11" w:name="_Toc152603520"/>
      <w:proofErr w:type="spellStart"/>
      <w:r w:rsidRPr="00675701">
        <w:t>a.d</w:t>
      </w:r>
      <w:proofErr w:type="spellEnd"/>
      <w:r w:rsidRPr="00675701">
        <w:t>)</w:t>
      </w:r>
      <w:r w:rsidRPr="00675701">
        <w:tab/>
        <w:t>SOULAD S POŽADAVKY ZVLÁŠTNÍCH PRÁVNÍCH PŘEDPISŮ A SE STANOVISKY DOTČENÝCH ORGÁNŮ PODLE ZVLÁŠTNÍCH PRÁVNÍCH PŘEDPISŮ, POPŘÍPADĚ S VÝSLEDKEM ŘEŠENÍ ROZPORŮ</w:t>
      </w:r>
      <w:bookmarkEnd w:id="11"/>
    </w:p>
    <w:p w14:paraId="41691EE4" w14:textId="77777777" w:rsidR="0024049B" w:rsidRPr="00FE0802" w:rsidRDefault="0024049B" w:rsidP="0024049B">
      <w:pPr>
        <w:rPr>
          <w:b/>
          <w:u w:val="single"/>
        </w:rPr>
      </w:pPr>
      <w:r w:rsidRPr="00FE0802">
        <w:rPr>
          <w:b/>
          <w:u w:val="single"/>
        </w:rPr>
        <w:t xml:space="preserve">Adresy dotčených orgánů státní správy </w:t>
      </w:r>
    </w:p>
    <w:p w14:paraId="78D2E87E" w14:textId="3A1A8978" w:rsidR="0024049B" w:rsidRPr="0024049B" w:rsidRDefault="0024049B" w:rsidP="0024049B">
      <w:pPr>
        <w:rPr>
          <w:b/>
        </w:rPr>
      </w:pPr>
      <w:r w:rsidRPr="0024049B">
        <w:rPr>
          <w:b/>
        </w:rPr>
        <w:t xml:space="preserve">1. Ministerstvo průmyslu a obchodu ČR, Na Františku 32, 110 15 Praha 1, čj. MPO 1011/2024 ze dne 8. 1. 2024 </w:t>
      </w:r>
    </w:p>
    <w:p w14:paraId="4E2E178B" w14:textId="77777777" w:rsidR="0024049B" w:rsidRPr="0024049B" w:rsidRDefault="0024049B" w:rsidP="0024049B">
      <w:pPr>
        <w:rPr>
          <w:u w:val="single"/>
        </w:rPr>
      </w:pPr>
      <w:r w:rsidRPr="0024049B">
        <w:rPr>
          <w:u w:val="single"/>
        </w:rPr>
        <w:t>Závazná část</w:t>
      </w:r>
    </w:p>
    <w:p w14:paraId="594A0D61" w14:textId="77777777" w:rsidR="0024049B" w:rsidRPr="003A69C3" w:rsidRDefault="0024049B" w:rsidP="0024049B">
      <w:r w:rsidRPr="003A69C3">
        <w:t>Z hlediska působnosti Mini</w:t>
      </w:r>
      <w:r>
        <w:t>s</w:t>
      </w:r>
      <w:r w:rsidRPr="003A69C3">
        <w:t>terstva průmyslu a obchodu ve věci využívání nerostného bohatství, ve smyslu ustanovení § 15 odst. 2 záko</w:t>
      </w:r>
      <w:r>
        <w:t>n</w:t>
      </w:r>
      <w:r w:rsidRPr="003A69C3">
        <w:t>a č. 44/1988 Sb., o ochraně a využití nerostného bohatství (ho</w:t>
      </w:r>
      <w:r>
        <w:t>r</w:t>
      </w:r>
      <w:r w:rsidRPr="003A69C3">
        <w:t>ní</w:t>
      </w:r>
      <w:r>
        <w:t xml:space="preserve"> </w:t>
      </w:r>
      <w:r w:rsidRPr="003A69C3">
        <w:t>zákon) ve znění pozdějších předpisů, a podle ustanovení § 52 odst. 3 a § 55 odst. 2 zákona č. 183/2006 Sb., o územním plánování a stavebním řádu (stavební zákon) ve znění pozdějších předpisů, uplatňujeme k výše uvedené územně plánovací dokumentaci následující stanovisko:</w:t>
      </w:r>
    </w:p>
    <w:p w14:paraId="01DEB57F" w14:textId="2FE873E8" w:rsidR="0024049B" w:rsidRPr="003A69C3" w:rsidRDefault="0024049B" w:rsidP="0024049B">
      <w:r w:rsidRPr="003A69C3">
        <w:t xml:space="preserve">S návrhem Změna č. </w:t>
      </w:r>
      <w:r>
        <w:t>1</w:t>
      </w:r>
      <w:r w:rsidRPr="003A69C3">
        <w:t xml:space="preserve"> ÚP </w:t>
      </w:r>
      <w:r>
        <w:t>Ronov nad Doubravou</w:t>
      </w:r>
      <w:r w:rsidRPr="003A69C3">
        <w:t xml:space="preserve"> souhlasíme bez připomínek.</w:t>
      </w:r>
    </w:p>
    <w:p w14:paraId="57E5853A" w14:textId="77777777" w:rsidR="0024049B" w:rsidRPr="0024049B" w:rsidRDefault="0024049B" w:rsidP="0024049B">
      <w:pPr>
        <w:rPr>
          <w:u w:val="single"/>
        </w:rPr>
      </w:pPr>
      <w:r w:rsidRPr="0024049B">
        <w:rPr>
          <w:u w:val="single"/>
        </w:rPr>
        <w:t>Odůvodnění</w:t>
      </w:r>
    </w:p>
    <w:p w14:paraId="59C7F592" w14:textId="1A57F693" w:rsidR="0024049B" w:rsidRDefault="0024049B" w:rsidP="0024049B">
      <w:r w:rsidRPr="003A69C3">
        <w:t xml:space="preserve">Na správní území města </w:t>
      </w:r>
      <w:r>
        <w:t>Ronov nad Doubravou</w:t>
      </w:r>
      <w:r w:rsidRPr="003A69C3">
        <w:t xml:space="preserve"> </w:t>
      </w:r>
      <w:r>
        <w:t>nezasahuje</w:t>
      </w:r>
      <w:r w:rsidRPr="003A69C3">
        <w:t xml:space="preserve"> žádné dobývací prostory, výhradní ložiska nerostů, schválené prognózní zdroje vyhrazených nerostů ani chráněná ložisková území. </w:t>
      </w:r>
      <w:r>
        <w:t xml:space="preserve">Pouze do jeho východního okraje částečně </w:t>
      </w:r>
      <w:r w:rsidRPr="003A69C3">
        <w:t>zasahuje ložisko nevyhrazené nerostu – cementářských korekčních sialitick</w:t>
      </w:r>
      <w:r>
        <w:t>ý</w:t>
      </w:r>
      <w:r w:rsidRPr="003A69C3">
        <w:t>ch</w:t>
      </w:r>
      <w:r>
        <w:t xml:space="preserve"> surovin č. 3254700 Závratec, kt</w:t>
      </w:r>
      <w:r w:rsidRPr="003A69C3">
        <w:t>eré je ovšem podle § 7 horního zákona součástí pozemku. Nicméně toto ložisko stejně n</w:t>
      </w:r>
      <w:r>
        <w:t>e</w:t>
      </w:r>
      <w:r w:rsidRPr="003A69C3">
        <w:t xml:space="preserve">ní návrhem Změny č. </w:t>
      </w:r>
      <w:r>
        <w:t>1</w:t>
      </w:r>
      <w:r w:rsidRPr="003A69C3">
        <w:t xml:space="preserve"> ÚP nijak dotčeno</w:t>
      </w:r>
      <w:r>
        <w:t>.</w:t>
      </w:r>
      <w:r w:rsidRPr="003A69C3">
        <w:t xml:space="preserve"> </w:t>
      </w:r>
    </w:p>
    <w:p w14:paraId="6724D248" w14:textId="77777777" w:rsidR="0024049B" w:rsidRPr="0024049B" w:rsidRDefault="0024049B" w:rsidP="0024049B">
      <w:pPr>
        <w:rPr>
          <w:u w:val="single"/>
        </w:rPr>
      </w:pPr>
      <w:r w:rsidRPr="0024049B">
        <w:rPr>
          <w:u w:val="single"/>
        </w:rPr>
        <w:t>Vyhodnocení:</w:t>
      </w:r>
    </w:p>
    <w:p w14:paraId="0AA3F1BF" w14:textId="77777777" w:rsidR="0024049B" w:rsidRPr="003A69C3" w:rsidRDefault="0024049B" w:rsidP="0024049B">
      <w:r>
        <w:t>Bráno na vědomí.</w:t>
      </w:r>
    </w:p>
    <w:p w14:paraId="59D6B241" w14:textId="77777777" w:rsidR="0024049B" w:rsidRPr="0024049B" w:rsidRDefault="0024049B" w:rsidP="0024049B">
      <w:pPr>
        <w:rPr>
          <w:b/>
        </w:rPr>
      </w:pPr>
      <w:r w:rsidRPr="0024049B">
        <w:rPr>
          <w:b/>
        </w:rPr>
        <w:t xml:space="preserve">2. Obvodní báňský úřad, Wonkova 1142/1, 500 02 Hradec Králové, čj. SBS 00280/2024/OBÚ-09/1 ze dne 4. 1. 2024 </w:t>
      </w:r>
    </w:p>
    <w:p w14:paraId="1C81462D" w14:textId="77777777" w:rsidR="0024049B" w:rsidRPr="00F02980" w:rsidRDefault="0024049B" w:rsidP="0024049B">
      <w:r w:rsidRPr="00F02980">
        <w:t>Dne 3. ledna 2024 bylo na Obvodním báňském úřadu pro území krajů Královéhradeckého, Pardubického, Libereckého a Vysočina, se sídlem v Hradci Králové (dále jen „OBÚ v Hradci Králové“) zaevidováno pod č.j. SBS 00280/2024 Vaše oznámení č.j. CR 000687/2024 ÚPR/HK ze dne 3. ledna 2024 o zahájení řízení o změně č. 1 územního plánu Ronov nad Doubravou, veřejném projednání návrhu změny č. 1 územního plánu pořizované zkráceným postupem, ke kterému sdělujeme.</w:t>
      </w:r>
    </w:p>
    <w:p w14:paraId="266DE8AB" w14:textId="77777777" w:rsidR="0024049B" w:rsidRPr="00F02980" w:rsidRDefault="0024049B" w:rsidP="0024049B">
      <w:r w:rsidRPr="00F02980">
        <w:t>OBÚ v Hradci Králové nemá k návrhu změny č. 1 územního plánu Ronov nad Doubravou žádné připomínky, jelikož podle evidence zdejšího úřadu není v projednávaném území stanoven žádný dobývací prostor.</w:t>
      </w:r>
    </w:p>
    <w:p w14:paraId="6183A410" w14:textId="77777777" w:rsidR="0024049B" w:rsidRPr="00F02980" w:rsidRDefault="0024049B" w:rsidP="0024049B">
      <w:r w:rsidRPr="00F02980">
        <w:t xml:space="preserve">Podle dostupných informací se v projednávaném území nenachází žádné výhradní ložisko ani chráněné ložiskové území. </w:t>
      </w:r>
    </w:p>
    <w:p w14:paraId="1239DFA5" w14:textId="77777777" w:rsidR="0024049B" w:rsidRPr="00F02980" w:rsidRDefault="0024049B" w:rsidP="0024049B">
      <w:r w:rsidRPr="00F02980">
        <w:t>Evidenci chráněných ložiskových území a výhradních ložisek vede podle ustanovení § 29 odst. 4 písm. b), resp. písm. c) zákona č. 44/1988 Sb., o ochraně a využití nerostného bohatství (horní zákon), ve znění pozdějších zákonů, Ministerstvo životního prostředí České republiky.</w:t>
      </w:r>
    </w:p>
    <w:p w14:paraId="6F193480" w14:textId="57309078" w:rsidR="0024049B" w:rsidRPr="0024049B" w:rsidRDefault="0024049B" w:rsidP="0024049B">
      <w:r w:rsidRPr="00F02980">
        <w:t xml:space="preserve">Upozorňujeme, že podle dostupných informací eviduje Česká geologická služba, Kostelní 26, 170 06 Praha 7, www.geology.cz, ID datové schránky: </w:t>
      </w:r>
      <w:proofErr w:type="spellStart"/>
      <w:r w:rsidRPr="00F02980">
        <w:t>siyhmun</w:t>
      </w:r>
      <w:proofErr w:type="spellEnd"/>
      <w:r w:rsidRPr="00F02980">
        <w:t xml:space="preserve"> v projednávaném území poddolované území Ronov nad Doubravou (ID 2983).</w:t>
      </w:r>
    </w:p>
    <w:p w14:paraId="34FFF64E" w14:textId="77777777" w:rsidR="0024049B" w:rsidRPr="0024049B" w:rsidRDefault="0024049B" w:rsidP="0024049B">
      <w:pPr>
        <w:rPr>
          <w:u w:val="single"/>
        </w:rPr>
      </w:pPr>
      <w:r w:rsidRPr="0024049B">
        <w:rPr>
          <w:u w:val="single"/>
        </w:rPr>
        <w:t>Vyhodnocení:</w:t>
      </w:r>
    </w:p>
    <w:p w14:paraId="5A98E613" w14:textId="77777777" w:rsidR="0024049B" w:rsidRPr="003A69C3" w:rsidRDefault="0024049B" w:rsidP="0024049B">
      <w:r>
        <w:t>Bráno na vědomí.</w:t>
      </w:r>
    </w:p>
    <w:p w14:paraId="70FFA0DB" w14:textId="77777777" w:rsidR="0024049B" w:rsidRPr="0024049B" w:rsidRDefault="0024049B" w:rsidP="0024049B">
      <w:pPr>
        <w:rPr>
          <w:b/>
        </w:rPr>
      </w:pPr>
      <w:r w:rsidRPr="0024049B">
        <w:rPr>
          <w:b/>
        </w:rPr>
        <w:t xml:space="preserve">3. Státní energetická inspekce, </w:t>
      </w:r>
      <w:proofErr w:type="spellStart"/>
      <w:r w:rsidRPr="0024049B">
        <w:rPr>
          <w:b/>
        </w:rPr>
        <w:t>úz</w:t>
      </w:r>
      <w:proofErr w:type="spellEnd"/>
      <w:r w:rsidRPr="0024049B">
        <w:rPr>
          <w:b/>
        </w:rPr>
        <w:t>. inspektorát pro PCE kraj, náměstí Republiky 12, 530 02 Pardubice</w:t>
      </w:r>
    </w:p>
    <w:p w14:paraId="19CADA16" w14:textId="77777777" w:rsidR="0024049B" w:rsidRPr="00856F79" w:rsidRDefault="0024049B" w:rsidP="0024049B">
      <w:r>
        <w:t>Nevyjádřili se.</w:t>
      </w:r>
    </w:p>
    <w:p w14:paraId="5167E9F9" w14:textId="77777777" w:rsidR="0024049B" w:rsidRPr="0024049B" w:rsidRDefault="0024049B" w:rsidP="0024049B">
      <w:pPr>
        <w:rPr>
          <w:b/>
        </w:rPr>
      </w:pPr>
      <w:r w:rsidRPr="0024049B">
        <w:rPr>
          <w:b/>
        </w:rPr>
        <w:t xml:space="preserve">4. Krajská hygienická stanice PCE kraje, </w:t>
      </w:r>
      <w:proofErr w:type="spellStart"/>
      <w:r w:rsidRPr="0024049B">
        <w:rPr>
          <w:b/>
        </w:rPr>
        <w:t>úz</w:t>
      </w:r>
      <w:proofErr w:type="spellEnd"/>
      <w:r w:rsidRPr="0024049B">
        <w:rPr>
          <w:b/>
        </w:rPr>
        <w:t xml:space="preserve">. pracoviště Chrudim, Čáslavská 1146, 537 32 Chrudim, čj. KHSPA 05470/2024/HOK-CR ze dne 5. 3. 2024 </w:t>
      </w:r>
    </w:p>
    <w:p w14:paraId="0DE52DD3" w14:textId="2552605E" w:rsidR="0024049B" w:rsidRPr="00902BEA" w:rsidRDefault="0024049B" w:rsidP="0024049B">
      <w:r w:rsidRPr="00902BEA">
        <w:t>Krajská hygienická stanice Pardubického kraje se sídlem v Pardubicích (dále jen „KHS“) jako</w:t>
      </w:r>
      <w:r>
        <w:t xml:space="preserve"> </w:t>
      </w:r>
      <w:r w:rsidRPr="00902BEA">
        <w:t xml:space="preserve">místně a věcně příslušný úřad podle  § 82 odst. 1 a 2 písm. i) a j) ve  spojení s § 77 odst. 1. </w:t>
      </w:r>
      <w:r>
        <w:t xml:space="preserve"> </w:t>
      </w:r>
      <w:r w:rsidRPr="00902BEA">
        <w:t>zákona č. 258/2000 Sb., o ochraně veřejného zdraví veřejného zdraví a o změně některých</w:t>
      </w:r>
      <w:r>
        <w:t xml:space="preserve"> </w:t>
      </w:r>
      <w:r w:rsidRPr="00902BEA">
        <w:t>souvisejících zákonů, ve znění pozdějších předpisů a § 4 odst. 2 písm. a) zákona č. 183/2006</w:t>
      </w:r>
      <w:r>
        <w:t xml:space="preserve"> </w:t>
      </w:r>
      <w:r w:rsidRPr="00902BEA">
        <w:t>Sb.,  o  územním plánování a stavebním řádu, ve znění pozdějších předpisů, ve spojení s §</w:t>
      </w:r>
      <w:r>
        <w:t xml:space="preserve"> </w:t>
      </w:r>
      <w:r w:rsidRPr="00902BEA">
        <w:t>334a odst. 1 a 2 zákona č. 283/2021 Sb., stavebního zákona, ve znění pozdějších předpisů,</w:t>
      </w:r>
      <w:r>
        <w:t xml:space="preserve"> </w:t>
      </w:r>
      <w:r w:rsidRPr="00902BEA">
        <w:t>posoudila předložený návrh změny č. 1 územního plánu Ronov nad Doubravou. Po zhodnocení souladu předloženého  návrhu zadání územního plánu  s požadavky předpisů</w:t>
      </w:r>
      <w:r>
        <w:t xml:space="preserve"> </w:t>
      </w:r>
      <w:r w:rsidRPr="00902BEA">
        <w:t xml:space="preserve">v oblasti ochrany veřejného zdraví vydává KHS  v souladu s § 47 odst. 2  stavebního zákona </w:t>
      </w:r>
      <w:r>
        <w:t xml:space="preserve"> </w:t>
      </w:r>
      <w:r w:rsidRPr="00902BEA">
        <w:t xml:space="preserve">toto stanovisko: </w:t>
      </w:r>
    </w:p>
    <w:p w14:paraId="39A96510" w14:textId="3ABDEA14" w:rsidR="0024049B" w:rsidRPr="00902BEA" w:rsidRDefault="0024049B" w:rsidP="0024049B">
      <w:r w:rsidRPr="00902BEA">
        <w:t xml:space="preserve"> S návrhem změny č. 1 územního plánu Ronov nad Doubravou se souhlasí.  </w:t>
      </w:r>
    </w:p>
    <w:p w14:paraId="3296E830" w14:textId="77777777" w:rsidR="0024049B" w:rsidRPr="0024049B" w:rsidRDefault="0024049B" w:rsidP="0024049B">
      <w:pPr>
        <w:rPr>
          <w:u w:val="single"/>
        </w:rPr>
      </w:pPr>
      <w:r w:rsidRPr="0024049B">
        <w:rPr>
          <w:u w:val="single"/>
        </w:rPr>
        <w:t xml:space="preserve">Odůvodnění: </w:t>
      </w:r>
    </w:p>
    <w:p w14:paraId="625636F4" w14:textId="77777777" w:rsidR="0024049B" w:rsidRPr="00902BEA" w:rsidRDefault="0024049B" w:rsidP="0024049B">
      <w:pPr>
        <w:spacing w:after="0"/>
      </w:pPr>
      <w:r w:rsidRPr="00902BEA">
        <w:t xml:space="preserve">Územní plán řeší rozvoj města Ronov nad Doubravou a místních částí Moravany a Mladotice. </w:t>
      </w:r>
    </w:p>
    <w:p w14:paraId="20870D5A" w14:textId="77777777" w:rsidR="0024049B" w:rsidRPr="00902BEA" w:rsidRDefault="0024049B" w:rsidP="0024049B">
      <w:pPr>
        <w:spacing w:after="0"/>
      </w:pPr>
      <w:r w:rsidRPr="00902BEA">
        <w:t>Hlavní rozvoj obytného území je nadále řešen v lokalitě „Za mostem“ a směrem na Žlebské</w:t>
      </w:r>
      <w:r>
        <w:t xml:space="preserve"> </w:t>
      </w:r>
      <w:r w:rsidRPr="00902BEA">
        <w:t>Chvalovice. Byla provedena úprava terminologie ploch přestavby a ploch zastavitelných.</w:t>
      </w:r>
    </w:p>
    <w:p w14:paraId="7817FFF2" w14:textId="77777777" w:rsidR="0024049B" w:rsidRPr="00902BEA" w:rsidRDefault="0024049B" w:rsidP="0024049B">
      <w:pPr>
        <w:spacing w:after="0"/>
      </w:pPr>
      <w:r w:rsidRPr="00902BEA">
        <w:t>Plocha Z17 byla rozčleněna na plochy Z17a, Z17b a Z17c, s podmínkou zpracování ÚS. Nově</w:t>
      </w:r>
    </w:p>
    <w:p w14:paraId="0F31DB56" w14:textId="486FB66C" w:rsidR="0024049B" w:rsidRDefault="0024049B" w:rsidP="0024049B">
      <w:pPr>
        <w:spacing w:after="0"/>
      </w:pPr>
      <w:r w:rsidRPr="00902BEA">
        <w:t>byla vložena malá plocha Z43.</w:t>
      </w:r>
    </w:p>
    <w:p w14:paraId="00B618B1" w14:textId="77777777" w:rsidR="0024049B" w:rsidRPr="0024049B" w:rsidRDefault="0024049B" w:rsidP="0024049B">
      <w:pPr>
        <w:spacing w:after="0"/>
      </w:pPr>
    </w:p>
    <w:p w14:paraId="06B826D8" w14:textId="77777777" w:rsidR="0024049B" w:rsidRPr="0024049B" w:rsidRDefault="0024049B" w:rsidP="0024049B">
      <w:pPr>
        <w:rPr>
          <w:u w:val="single"/>
        </w:rPr>
      </w:pPr>
      <w:r w:rsidRPr="0024049B">
        <w:rPr>
          <w:u w:val="single"/>
        </w:rPr>
        <w:t>Vyhodnocení:</w:t>
      </w:r>
    </w:p>
    <w:p w14:paraId="61B6F393" w14:textId="77777777" w:rsidR="0024049B" w:rsidRPr="003A69C3" w:rsidRDefault="0024049B" w:rsidP="0024049B">
      <w:r>
        <w:t>Bráno na vědomí.</w:t>
      </w:r>
    </w:p>
    <w:p w14:paraId="7F17ABD5" w14:textId="77777777" w:rsidR="0024049B" w:rsidRPr="0024049B" w:rsidRDefault="0024049B" w:rsidP="0024049B">
      <w:pPr>
        <w:rPr>
          <w:b/>
        </w:rPr>
      </w:pPr>
      <w:r w:rsidRPr="0024049B">
        <w:rPr>
          <w:b/>
        </w:rPr>
        <w:t xml:space="preserve">5. Ministerstvo ŽP ČR, územní odbor, Resslova 1229, 500 02 Hradec Králové 2, čj. MZP/2024/231/11-Hd ze dne 8. 1. 2024 </w:t>
      </w:r>
    </w:p>
    <w:p w14:paraId="1483B115" w14:textId="6927005E" w:rsidR="0024049B" w:rsidRPr="001244D5" w:rsidRDefault="0024049B" w:rsidP="0024049B">
      <w:r w:rsidRPr="00D96AD2">
        <w:t>K návrhu změny č. 1 územního plánu Ronov nad Doubravou Ministerstvo životního prostředí</w:t>
      </w:r>
      <w:r w:rsidR="001244D5">
        <w:t xml:space="preserve"> </w:t>
      </w:r>
      <w:r w:rsidRPr="00D96AD2">
        <w:t>podle ustanovení § 15 zákona č. 44/1988 Sb., o ochraně a využití nerostného bohatství (horní</w:t>
      </w:r>
      <w:r>
        <w:t xml:space="preserve"> </w:t>
      </w:r>
      <w:r w:rsidRPr="00D96AD2">
        <w:t>zákon), v platném znění, uvádí, že ve svodném území obce Ronov nad Doubravou nejsou</w:t>
      </w:r>
      <w:r>
        <w:t xml:space="preserve"> </w:t>
      </w:r>
      <w:r w:rsidRPr="00D96AD2">
        <w:t>evidována výhradní ložiska nerostných surovin a nebylo zde stanoveno chráněné ložiskové</w:t>
      </w:r>
      <w:r>
        <w:t xml:space="preserve"> </w:t>
      </w:r>
      <w:r w:rsidRPr="00D96AD2">
        <w:t>území.</w:t>
      </w:r>
      <w:r w:rsidRPr="00856F79">
        <w:t xml:space="preserve"> </w:t>
      </w:r>
    </w:p>
    <w:p w14:paraId="1B2D3099" w14:textId="77777777" w:rsidR="0024049B" w:rsidRPr="001244D5" w:rsidRDefault="0024049B" w:rsidP="0024049B">
      <w:pPr>
        <w:rPr>
          <w:u w:val="single"/>
        </w:rPr>
      </w:pPr>
      <w:r w:rsidRPr="001244D5">
        <w:rPr>
          <w:u w:val="single"/>
        </w:rPr>
        <w:t>Vyhodnocení:</w:t>
      </w:r>
    </w:p>
    <w:p w14:paraId="2FAE1960" w14:textId="77777777" w:rsidR="0024049B" w:rsidRPr="003A69C3" w:rsidRDefault="0024049B" w:rsidP="0024049B">
      <w:r>
        <w:t>Bráno na vědomí.</w:t>
      </w:r>
    </w:p>
    <w:p w14:paraId="23FCC90B" w14:textId="77777777" w:rsidR="001244D5" w:rsidRPr="001244D5" w:rsidRDefault="001244D5" w:rsidP="001244D5">
      <w:pPr>
        <w:rPr>
          <w:b/>
        </w:rPr>
      </w:pPr>
      <w:r w:rsidRPr="001244D5">
        <w:rPr>
          <w:b/>
        </w:rPr>
        <w:t xml:space="preserve">6. HZS Pardubického kraje, územní odbor Chrudim, </w:t>
      </w:r>
      <w:proofErr w:type="spellStart"/>
      <w:r w:rsidRPr="001244D5">
        <w:rPr>
          <w:b/>
        </w:rPr>
        <w:t>Topolská</w:t>
      </w:r>
      <w:proofErr w:type="spellEnd"/>
      <w:r w:rsidRPr="001244D5">
        <w:rPr>
          <w:b/>
        </w:rPr>
        <w:t xml:space="preserve"> 569, </w:t>
      </w:r>
      <w:proofErr w:type="spellStart"/>
      <w:r w:rsidRPr="001244D5">
        <w:rPr>
          <w:b/>
        </w:rPr>
        <w:t>poš</w:t>
      </w:r>
      <w:proofErr w:type="spellEnd"/>
      <w:r w:rsidRPr="001244D5">
        <w:rPr>
          <w:b/>
        </w:rPr>
        <w:t xml:space="preserve">. </w:t>
      </w:r>
      <w:proofErr w:type="spellStart"/>
      <w:r w:rsidRPr="001244D5">
        <w:rPr>
          <w:b/>
        </w:rPr>
        <w:t>schr</w:t>
      </w:r>
      <w:proofErr w:type="spellEnd"/>
      <w:r w:rsidRPr="001244D5">
        <w:rPr>
          <w:b/>
        </w:rPr>
        <w:t xml:space="preserve">. 37, 537 01 </w:t>
      </w:r>
      <w:proofErr w:type="spellStart"/>
      <w:proofErr w:type="gramStart"/>
      <w:r w:rsidRPr="001244D5">
        <w:rPr>
          <w:b/>
        </w:rPr>
        <w:t>Chrudim,čj</w:t>
      </w:r>
      <w:proofErr w:type="spellEnd"/>
      <w:proofErr w:type="gramEnd"/>
      <w:r w:rsidRPr="001244D5">
        <w:rPr>
          <w:b/>
        </w:rPr>
        <w:t xml:space="preserve">. HSPA-163-3/2024 ze dne 28. 2. 2024 </w:t>
      </w:r>
    </w:p>
    <w:p w14:paraId="33B9649E" w14:textId="77777777" w:rsidR="001244D5" w:rsidRPr="00023CD7" w:rsidRDefault="001244D5" w:rsidP="001244D5">
      <w:r w:rsidRPr="00023CD7">
        <w:t xml:space="preserve">Hasičský záchranný sbor Pardubického kraje, územní odbor Chrudim v souladu s ustanovením § 12 odst. 2 písm. i) zákona č. 239/2000 Sb., o integrovaném záchranném systému a o změně některých zákonů, ve znění pozdějších předpisů, ve smyslu § 50 odst. 2 zákona č. 183/2006 Sb., o územním plánování a stavebním řádu, ve znění pozdějších předpisů (dále jen „stavební zákon“), a dále podle § 149 odst. 1 zákona č. 500/2004 Sb., Správní řád, a § 4 odst. 7 stavebního zákona, posoudil předložený Návrh změny č. 1 územního plánu Ronov nad Doubravou, a k výše uvedené dokumentaci vydává </w:t>
      </w:r>
    </w:p>
    <w:p w14:paraId="6A55CF06" w14:textId="77777777" w:rsidR="001244D5" w:rsidRPr="001244D5" w:rsidRDefault="001244D5" w:rsidP="001244D5">
      <w:pPr>
        <w:spacing w:after="0"/>
        <w:rPr>
          <w:b/>
        </w:rPr>
      </w:pPr>
      <w:r w:rsidRPr="001244D5">
        <w:rPr>
          <w:b/>
        </w:rPr>
        <w:t xml:space="preserve">Stanovisko dotčeného orgánu na úseku ochrany obyvatelstva: </w:t>
      </w:r>
    </w:p>
    <w:p w14:paraId="42C74C97" w14:textId="78299DC7" w:rsidR="001244D5" w:rsidRPr="001244D5" w:rsidRDefault="001244D5" w:rsidP="001244D5">
      <w:r w:rsidRPr="00023CD7">
        <w:t xml:space="preserve">Z posouzení předložené Územně plánovací dokumentace v rozsahu ustanovení § 20 vyhlášky č. 380/2002 Sb., k přípravě a provádění úkolů ochrany obyvatelstva, dospěl HZS Pardubického kraje, územní odbor Chrudim k závěru, že Návrh změny č. 1 územního plánu Ronov nad Doubravou splňuje požadavky ochrany obyvatelstva uvedenými ve vyhlášce č. 380/2002 Sb.: • bez připomínek. </w:t>
      </w:r>
    </w:p>
    <w:p w14:paraId="72D21AE3" w14:textId="77777777" w:rsidR="001244D5" w:rsidRPr="001244D5" w:rsidRDefault="001244D5" w:rsidP="001244D5">
      <w:pPr>
        <w:rPr>
          <w:u w:val="single"/>
        </w:rPr>
      </w:pPr>
      <w:r w:rsidRPr="001244D5">
        <w:rPr>
          <w:u w:val="single"/>
        </w:rPr>
        <w:t xml:space="preserve">Odůvodnění: </w:t>
      </w:r>
    </w:p>
    <w:p w14:paraId="015E7519" w14:textId="77777777" w:rsidR="001244D5" w:rsidRPr="00023CD7" w:rsidRDefault="001244D5" w:rsidP="001244D5">
      <w:pPr>
        <w:spacing w:after="0"/>
      </w:pPr>
      <w:r w:rsidRPr="00023CD7">
        <w:t xml:space="preserve">HZS Pardubického kraje, územní odbor Chrudim vycházel při vydání stanoviska z těchto podkladů: </w:t>
      </w:r>
    </w:p>
    <w:p w14:paraId="13F66FF8" w14:textId="7F1B1759" w:rsidR="001244D5" w:rsidRPr="001244D5" w:rsidRDefault="001244D5" w:rsidP="001244D5">
      <w:pPr>
        <w:spacing w:after="0"/>
      </w:pPr>
      <w:r w:rsidRPr="00023CD7">
        <w:t xml:space="preserve">- Zákon 239/2000 Sb., o integrovaném záchranném systému a o změně některých zákonů, ve znění pozdějších předpisů, který v § 12, odstavci 2, písmenu i) opravňuje hasičský záchranný sbor k uplatňování stanovisek k územním plánům a regulačním plánům. </w:t>
      </w:r>
    </w:p>
    <w:p w14:paraId="70322F38" w14:textId="7F78F412" w:rsidR="001244D5" w:rsidRDefault="001244D5" w:rsidP="001244D5">
      <w:pPr>
        <w:spacing w:after="0"/>
      </w:pPr>
      <w:r w:rsidRPr="00023CD7">
        <w:t xml:space="preserve">- Vyhláška 380/2002 Sb., k přípravě a provádění úkolů ochrany obyvatelstva, která v § 20 opravňuje hasičský záchranný sbor uplatňovat požadavky civilní ochrany. </w:t>
      </w:r>
    </w:p>
    <w:p w14:paraId="5E384F79" w14:textId="77777777" w:rsidR="001244D5" w:rsidRPr="00023CD7" w:rsidRDefault="001244D5" w:rsidP="001244D5">
      <w:pPr>
        <w:spacing w:after="0"/>
      </w:pPr>
    </w:p>
    <w:p w14:paraId="504A650A" w14:textId="77777777" w:rsidR="001244D5" w:rsidRPr="001244D5" w:rsidRDefault="001244D5" w:rsidP="001244D5">
      <w:pPr>
        <w:spacing w:after="0"/>
        <w:rPr>
          <w:b/>
        </w:rPr>
      </w:pPr>
      <w:r w:rsidRPr="001244D5">
        <w:rPr>
          <w:b/>
          <w:bCs/>
        </w:rPr>
        <w:t xml:space="preserve">Stanovisko dotčeného orgánu na úseku integrovaného záchranného systému: </w:t>
      </w:r>
    </w:p>
    <w:p w14:paraId="51130779" w14:textId="77777777" w:rsidR="001244D5" w:rsidRPr="00023CD7" w:rsidRDefault="001244D5" w:rsidP="001244D5">
      <w:pPr>
        <w:spacing w:after="0"/>
      </w:pPr>
      <w:r w:rsidRPr="00023CD7">
        <w:t xml:space="preserve">Z posouzení předložené Územně plánovací dokumentace dospěl HZS Pardubického kraje, územní odbor Chrudim k závěru, že Návrh změny č. 1 územního plánu Ronov nad Doubravou splňuje požadavky z hlediska integrovaného záchranného systému: </w:t>
      </w:r>
    </w:p>
    <w:p w14:paraId="7EC98F3F" w14:textId="60E2B3B9" w:rsidR="001244D5" w:rsidRDefault="001244D5" w:rsidP="001244D5">
      <w:pPr>
        <w:spacing w:after="0"/>
      </w:pPr>
      <w:r w:rsidRPr="00023CD7">
        <w:t xml:space="preserve">• bez připomínek. </w:t>
      </w:r>
    </w:p>
    <w:p w14:paraId="7415AAE7" w14:textId="77777777" w:rsidR="001244D5" w:rsidRPr="001244D5" w:rsidRDefault="001244D5" w:rsidP="001244D5">
      <w:pPr>
        <w:spacing w:after="0"/>
      </w:pPr>
    </w:p>
    <w:p w14:paraId="15896FDB" w14:textId="77777777" w:rsidR="001244D5" w:rsidRPr="001244D5" w:rsidRDefault="001244D5" w:rsidP="001244D5">
      <w:pPr>
        <w:rPr>
          <w:u w:val="single"/>
        </w:rPr>
      </w:pPr>
      <w:r w:rsidRPr="001244D5">
        <w:rPr>
          <w:u w:val="single"/>
        </w:rPr>
        <w:t xml:space="preserve">Odůvodnění: </w:t>
      </w:r>
    </w:p>
    <w:p w14:paraId="5494E3B9" w14:textId="77777777" w:rsidR="001244D5" w:rsidRPr="00023CD7" w:rsidRDefault="001244D5" w:rsidP="001244D5">
      <w:r w:rsidRPr="00023CD7">
        <w:t xml:space="preserve">HZS Pardubického kraje, územní odbor Chrudim vycházel při vydání stanoviska z těchto podkladů: </w:t>
      </w:r>
    </w:p>
    <w:p w14:paraId="30D057E3" w14:textId="180FDB1E" w:rsidR="001244D5" w:rsidRPr="00023CD7" w:rsidRDefault="001244D5" w:rsidP="001244D5">
      <w:r w:rsidRPr="00023CD7">
        <w:t xml:space="preserve">- Zákon 239/2000 Sb., o integrovaném záchranném systému a o změně některých zákonů, ve znění pozdějších předpisů, který v § 12, odstavci 2, písmenu i) opravňuje hasičský záchranný sbor k uplatňování stanovisek k územním plánům a regulačním plánům. </w:t>
      </w:r>
    </w:p>
    <w:p w14:paraId="786A6A7A" w14:textId="0FFCDF81" w:rsidR="001244D5" w:rsidRPr="001244D5" w:rsidRDefault="001244D5" w:rsidP="001244D5">
      <w:r w:rsidRPr="00023CD7">
        <w:t xml:space="preserve">- Zákon č. 133/ 1985 Sb., o požární ochraně, ve znění pozdějších předpisů. </w:t>
      </w:r>
    </w:p>
    <w:p w14:paraId="2583C0A2" w14:textId="77777777" w:rsidR="001244D5" w:rsidRPr="00FE0802" w:rsidRDefault="001244D5" w:rsidP="001244D5">
      <w:pPr>
        <w:rPr>
          <w:b/>
        </w:rPr>
      </w:pPr>
      <w:r w:rsidRPr="00FE0802">
        <w:rPr>
          <w:b/>
        </w:rPr>
        <w:t xml:space="preserve">Závěr: </w:t>
      </w:r>
    </w:p>
    <w:p w14:paraId="73DB67AB" w14:textId="36D6FE73" w:rsidR="001244D5" w:rsidRDefault="001244D5" w:rsidP="001244D5">
      <w:r w:rsidRPr="00023CD7">
        <w:t xml:space="preserve">HZS Pardubického kraje, územní odbor Chrudim na základě výše uvedených stanovisek vydaných podle zvláštních právních předpisů vydává k předložené dokumentaci </w:t>
      </w:r>
      <w:r w:rsidRPr="00FE0802">
        <w:rPr>
          <w:b/>
        </w:rPr>
        <w:t>koordinované souhlasné stanovisko.</w:t>
      </w:r>
    </w:p>
    <w:p w14:paraId="0385D3AC" w14:textId="77777777" w:rsidR="001244D5" w:rsidRPr="001244D5" w:rsidRDefault="001244D5" w:rsidP="001244D5">
      <w:pPr>
        <w:rPr>
          <w:u w:val="single"/>
        </w:rPr>
      </w:pPr>
      <w:r w:rsidRPr="001244D5">
        <w:rPr>
          <w:u w:val="single"/>
        </w:rPr>
        <w:t>Vyhodnocení:</w:t>
      </w:r>
    </w:p>
    <w:p w14:paraId="401612B9" w14:textId="3F1FDE16" w:rsidR="001244D5" w:rsidRDefault="001244D5" w:rsidP="001244D5">
      <w:r>
        <w:t>Bráno na vědomí.</w:t>
      </w:r>
    </w:p>
    <w:p w14:paraId="73FA5236" w14:textId="77777777" w:rsidR="00FE0802" w:rsidRPr="00FE0802" w:rsidRDefault="00FE0802" w:rsidP="00FE0802">
      <w:pPr>
        <w:rPr>
          <w:b/>
        </w:rPr>
      </w:pPr>
      <w:r w:rsidRPr="00FE0802">
        <w:rPr>
          <w:b/>
        </w:rPr>
        <w:t xml:space="preserve">7. Krajský úřad Pardubice - odbor živ. </w:t>
      </w:r>
      <w:proofErr w:type="gramStart"/>
      <w:r w:rsidRPr="00FE0802">
        <w:rPr>
          <w:b/>
        </w:rPr>
        <w:t>prostředí</w:t>
      </w:r>
      <w:proofErr w:type="gramEnd"/>
      <w:r w:rsidRPr="00FE0802">
        <w:rPr>
          <w:b/>
        </w:rPr>
        <w:t xml:space="preserve"> a zemědělství, Komenského nám. 125, 530 02 Pardubice, čj. KUPA-525/2024-2 ze dne 30. 1. 2024 </w:t>
      </w:r>
    </w:p>
    <w:p w14:paraId="6530E171" w14:textId="77777777" w:rsidR="00FE0802" w:rsidRPr="003150CF" w:rsidRDefault="00FE0802" w:rsidP="00FE0802">
      <w:r w:rsidRPr="00FE0802">
        <w:rPr>
          <w:b/>
          <w:bCs/>
        </w:rPr>
        <w:t>Orgán ochrany ovzduší</w:t>
      </w:r>
      <w:r w:rsidRPr="003150CF">
        <w:rPr>
          <w:bCs/>
        </w:rPr>
        <w:t xml:space="preserve"> </w:t>
      </w:r>
      <w:r w:rsidRPr="003150CF">
        <w:t xml:space="preserve">(zpracovatelka vyjádření Ing. Věra Dědková) </w:t>
      </w:r>
    </w:p>
    <w:p w14:paraId="4E41930B" w14:textId="096779F8" w:rsidR="00FE0802" w:rsidRPr="00FE0802" w:rsidRDefault="00FE0802" w:rsidP="00FE0802">
      <w:r w:rsidRPr="003150CF">
        <w:t xml:space="preserve">Vzhledem k příliš obecné úrovni podrobností předložené koncepce a s ohledem na skutečnost, že nejsou do území umisťovány konkrétní zdroje znečišťování ovzduší, neuplatňuje orgán ochrany ovzduší krajského úřadu Pardubického kraje dle § 11 odst. 2 písm. a) zákona č. 201/2012 Sb., o ochraně ovzduší a souvisejících předpisů, v platném znění, k výše uvedené akci žádné další požadavky nad rámec požadavků vyplývajících ze Zásad územního rozvoje Pardubického kraje a územně analytických podkladů. </w:t>
      </w:r>
    </w:p>
    <w:p w14:paraId="44B2F778" w14:textId="77777777" w:rsidR="00FE0802" w:rsidRPr="00FE0802" w:rsidRDefault="00FE0802" w:rsidP="00FE0802">
      <w:pPr>
        <w:rPr>
          <w:u w:val="single"/>
        </w:rPr>
      </w:pPr>
      <w:r w:rsidRPr="00FE0802">
        <w:rPr>
          <w:u w:val="single"/>
        </w:rPr>
        <w:t>Vyhodnocení:</w:t>
      </w:r>
    </w:p>
    <w:p w14:paraId="20CC94B5" w14:textId="66ADD605" w:rsidR="00FE0802" w:rsidRDefault="00FE0802" w:rsidP="00FE0802">
      <w:r w:rsidRPr="00FE0802">
        <w:t>Bráno na vědomí.</w:t>
      </w:r>
    </w:p>
    <w:p w14:paraId="2B3B6B7F" w14:textId="77777777" w:rsidR="00FE0802" w:rsidRPr="003150CF" w:rsidRDefault="00FE0802" w:rsidP="00FE0802">
      <w:r w:rsidRPr="003150CF">
        <w:rPr>
          <w:b/>
          <w:bCs/>
        </w:rPr>
        <w:t xml:space="preserve">Orgán ochrany přírody </w:t>
      </w:r>
      <w:r w:rsidRPr="003150CF">
        <w:t xml:space="preserve">(zpracovatelka vyjádření Mgr. Romana Žaloudková) </w:t>
      </w:r>
    </w:p>
    <w:p w14:paraId="2197AD59" w14:textId="0900B59B" w:rsidR="00FE0802" w:rsidRDefault="00FE0802" w:rsidP="00FE0802">
      <w:pPr>
        <w:spacing w:after="0"/>
      </w:pPr>
      <w:r w:rsidRPr="003150CF">
        <w:t xml:space="preserve">Krajský úřad Pardubického kraje, orgán ochrany přírody a krajiny (dále též „OOP“), v souladu s ustanovením § 77a odst. 4 písm. z) zákona č. 114/1992 Sb., o ochraně přírody a krajiny, v platném znění (dále též „zákon“), uplatňuje k předloženému návrhu (změny č. 1) územního plánu Ronov nad Doubravou (dále též „návrh“) (ve fázi pro veřejné projednání) následující stanovisko: </w:t>
      </w:r>
    </w:p>
    <w:p w14:paraId="7B43B680" w14:textId="77777777" w:rsidR="00FE0802" w:rsidRPr="003150CF" w:rsidRDefault="00FE0802" w:rsidP="00FE0802">
      <w:pPr>
        <w:spacing w:after="0"/>
      </w:pPr>
    </w:p>
    <w:p w14:paraId="52E1EA60" w14:textId="77777777" w:rsidR="00FE0802" w:rsidRPr="003150CF" w:rsidRDefault="00FE0802" w:rsidP="00FE0802">
      <w:pPr>
        <w:spacing w:after="0"/>
      </w:pPr>
      <w:r w:rsidRPr="003150CF">
        <w:t xml:space="preserve">Z hlediska zájmů svěřených OOP zákonem, tj. územní systém ekologické stability (regionální a nadregionální úroveň), přírodní parky, přírodní rezervace a přírodní památky, evropsky významné lokality, ptačí oblasti a zvláště chráněné druhy rostlin a živočichů, je </w:t>
      </w:r>
      <w:r w:rsidRPr="003150CF">
        <w:rPr>
          <w:b/>
          <w:bCs/>
        </w:rPr>
        <w:t>k předloženému návrhu následující připomínka</w:t>
      </w:r>
      <w:r w:rsidRPr="003150CF">
        <w:t xml:space="preserve">: </w:t>
      </w:r>
    </w:p>
    <w:p w14:paraId="3FE943CF" w14:textId="77777777" w:rsidR="00FE0802" w:rsidRPr="003150CF" w:rsidRDefault="00FE0802" w:rsidP="00FE0802">
      <w:r w:rsidRPr="003150CF">
        <w:t xml:space="preserve">Do řešeného území - </w:t>
      </w:r>
      <w:proofErr w:type="gramStart"/>
      <w:r w:rsidRPr="003150CF">
        <w:t>lokality Z.4 - zasahuje</w:t>
      </w:r>
      <w:proofErr w:type="gramEnd"/>
      <w:r w:rsidRPr="003150CF">
        <w:t xml:space="preserve"> prvek RBK </w:t>
      </w:r>
      <w:proofErr w:type="spellStart"/>
      <w:r w:rsidRPr="003150CF">
        <w:t>Smolcov</w:t>
      </w:r>
      <w:proofErr w:type="spellEnd"/>
      <w:r w:rsidRPr="003150CF">
        <w:t xml:space="preserve"> – </w:t>
      </w:r>
      <w:proofErr w:type="spellStart"/>
      <w:r w:rsidRPr="003150CF">
        <w:t>Chittussiho</w:t>
      </w:r>
      <w:proofErr w:type="spellEnd"/>
      <w:r w:rsidRPr="003150CF">
        <w:t xml:space="preserve"> údolí v rámci územního systému ekologické stability (dále též „ÚSES“) regionální rovně. Takto upraven a upřesněn (jako „částečně funkční“) byl regionální ÚSES v r. 2021 „Plánem ÚSES ORP Chrudim“, jako vlastní podklad Městského úřadu Chrudim. S touto skutečností je třeba se vypořádat.</w:t>
      </w:r>
    </w:p>
    <w:p w14:paraId="72DB3B5B" w14:textId="77777777" w:rsidR="00FE0802" w:rsidRPr="003150CF" w:rsidRDefault="00FE0802" w:rsidP="00FE0802">
      <w:r w:rsidRPr="003150CF">
        <w:t xml:space="preserve">Řešení lokality musí být stanoveno tak, aby nebyla ohrožena funkčnost prvků ÚSES a aby nebyla znemožněna realizace zatím nefunkčních částí ÚSES a prostupnost krajiny. </w:t>
      </w:r>
    </w:p>
    <w:p w14:paraId="5F81061F" w14:textId="77777777" w:rsidR="00FE0802" w:rsidRDefault="00FE0802" w:rsidP="00FE0802">
      <w:r w:rsidRPr="003150CF">
        <w:rPr>
          <w:noProof/>
          <w:lang w:eastAsia="cs-CZ"/>
        </w:rPr>
        <w:drawing>
          <wp:inline distT="0" distB="0" distL="0" distR="0" wp14:anchorId="153524E3" wp14:editId="32D4D53C">
            <wp:extent cx="5760720" cy="3365250"/>
            <wp:effectExtent l="0" t="0" r="0" b="6985"/>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0720" cy="3365250"/>
                    </a:xfrm>
                    <a:prstGeom prst="rect">
                      <a:avLst/>
                    </a:prstGeom>
                    <a:noFill/>
                    <a:ln>
                      <a:noFill/>
                    </a:ln>
                  </pic:spPr>
                </pic:pic>
              </a:graphicData>
            </a:graphic>
          </wp:inline>
        </w:drawing>
      </w:r>
    </w:p>
    <w:p w14:paraId="73D4BB09" w14:textId="77777777" w:rsidR="00FE0802" w:rsidRPr="003150CF" w:rsidRDefault="00FE0802" w:rsidP="00FE0802"/>
    <w:p w14:paraId="43183810" w14:textId="77777777" w:rsidR="00FE0802" w:rsidRPr="003150CF" w:rsidRDefault="00FE0802" w:rsidP="00FE0802">
      <w:pPr>
        <w:spacing w:after="0"/>
      </w:pPr>
      <w:r w:rsidRPr="003150CF">
        <w:t xml:space="preserve">Odůvodnění stanoviska orgánu ochrany přírody: </w:t>
      </w:r>
    </w:p>
    <w:p w14:paraId="132B97F4" w14:textId="77777777" w:rsidR="00FE0802" w:rsidRPr="003150CF" w:rsidRDefault="00FE0802" w:rsidP="00FE0802">
      <w:pPr>
        <w:spacing w:after="0"/>
      </w:pPr>
      <w:r w:rsidRPr="003150CF">
        <w:t xml:space="preserve">Předloženým návrhem jsou řešena katastrální území ve správním obvodu města Ronov nad Doubravou. </w:t>
      </w:r>
    </w:p>
    <w:p w14:paraId="0A7132D3" w14:textId="77777777" w:rsidR="00FE0802" w:rsidRPr="003150CF" w:rsidRDefault="00FE0802" w:rsidP="00FE0802">
      <w:pPr>
        <w:spacing w:after="0"/>
      </w:pPr>
      <w:r w:rsidRPr="003150CF">
        <w:t xml:space="preserve">Podklady pro vydání stanoviska byly: </w:t>
      </w:r>
    </w:p>
    <w:p w14:paraId="33B7918F" w14:textId="77777777" w:rsidR="00FE0802" w:rsidRPr="00394D3D" w:rsidRDefault="00FE0802" w:rsidP="00FE0802">
      <w:pPr>
        <w:spacing w:after="0"/>
      </w:pPr>
      <w:r w:rsidRPr="00394D3D">
        <w:t xml:space="preserve">Předložený návrh včetně textových a mapových příloh. </w:t>
      </w:r>
    </w:p>
    <w:p w14:paraId="2457EAAD" w14:textId="77777777" w:rsidR="00FE0802" w:rsidRPr="00394D3D" w:rsidRDefault="00FE0802" w:rsidP="00FE0802">
      <w:pPr>
        <w:spacing w:after="0"/>
      </w:pPr>
      <w:r w:rsidRPr="00394D3D">
        <w:t xml:space="preserve">Ústřední seznam ochrany přírody (zejména podrobné informace o evropsky významných lokalitách, ptačích oblastech, zvláště chráněných územích apod.). </w:t>
      </w:r>
    </w:p>
    <w:p w14:paraId="5BD2AC83" w14:textId="77777777" w:rsidR="00FE0802" w:rsidRPr="00394D3D" w:rsidRDefault="00FE0802" w:rsidP="00FE0802">
      <w:pPr>
        <w:spacing w:after="0"/>
      </w:pPr>
      <w:r w:rsidRPr="00394D3D">
        <w:t xml:space="preserve">Nálezová databáze ochrany přírody (garant Agentura ochrany přírody a krajiny ČR). </w:t>
      </w:r>
    </w:p>
    <w:p w14:paraId="3C310A3D" w14:textId="77777777" w:rsidR="00FE0802" w:rsidRPr="00394D3D" w:rsidRDefault="00FE0802" w:rsidP="00FE0802">
      <w:pPr>
        <w:spacing w:after="0"/>
      </w:pPr>
      <w:r w:rsidRPr="00394D3D">
        <w:t xml:space="preserve">Územně analytické podklady a Zásady územního rozvoje Pardubického kraje. </w:t>
      </w:r>
    </w:p>
    <w:p w14:paraId="4062882C" w14:textId="77777777" w:rsidR="00FE0802" w:rsidRPr="00394D3D" w:rsidRDefault="00FE0802" w:rsidP="00FE0802">
      <w:pPr>
        <w:spacing w:after="0"/>
      </w:pPr>
      <w:r w:rsidRPr="00394D3D">
        <w:t xml:space="preserve">Platná územně plánovací dokumentace sousedních obcí. </w:t>
      </w:r>
    </w:p>
    <w:p w14:paraId="1F0EDACD" w14:textId="77777777" w:rsidR="00FE0802" w:rsidRPr="003150CF" w:rsidRDefault="00FE0802" w:rsidP="00FE0802"/>
    <w:p w14:paraId="17ECA3A5" w14:textId="77777777" w:rsidR="00FE0802" w:rsidRPr="003150CF" w:rsidRDefault="00FE0802" w:rsidP="00FE0802">
      <w:r w:rsidRPr="003150CF">
        <w:t xml:space="preserve">V řešeném území se nenachází žádné zvláště chráněné území (přírodní památka, přírodní rezervace) ani žádná lokalita soustavy Natura 2000 (evropsky významná lokalita, ptačí oblast). </w:t>
      </w:r>
    </w:p>
    <w:p w14:paraId="6C4EBB1E" w14:textId="77777777" w:rsidR="00FE0802" w:rsidRPr="003150CF" w:rsidRDefault="00FE0802" w:rsidP="00FE0802">
      <w:r w:rsidRPr="003150CF">
        <w:t xml:space="preserve">OOP nemá ze zájmového území informace o výskytech zvláště chráněných druhů a ani v Nálezové databázi ochrany přírody nejsou evidovány z tohoto území záznamy o zvláště chráněných druzích, u kterých by mohlo dojít realizací záměrů, jež předložený návrh v území připouští, ke škodlivému zásahu do jejich přirozeného vývoje nebo k poškození či ke zničení jejich stanovišť. </w:t>
      </w:r>
    </w:p>
    <w:p w14:paraId="236D675C" w14:textId="77777777" w:rsidR="00FE0802" w:rsidRPr="003150CF" w:rsidRDefault="00FE0802" w:rsidP="00FE0802">
      <w:r w:rsidRPr="003150CF">
        <w:rPr>
          <w:b/>
          <w:bCs/>
        </w:rPr>
        <w:t xml:space="preserve">OOP posoudil předložený návrh změny č. 1 územního plánu Ronov nad Doubravou, jeho cíle, vymezení ploch s rozdílným využitím a dospěl k závěru, že tento koncepční materiál bude mít negativní vliv na výše uvedené zájmy ochrany přírody, a proto uplatnil k předloženému návrhu výše uvedenou připomínku. </w:t>
      </w:r>
    </w:p>
    <w:p w14:paraId="3722F8D5" w14:textId="77777777" w:rsidR="00FE0802" w:rsidRPr="003150CF" w:rsidRDefault="00FE0802" w:rsidP="00FE0802">
      <w:r w:rsidRPr="003150CF">
        <w:rPr>
          <w:i/>
          <w:iCs/>
        </w:rPr>
        <w:t xml:space="preserve">Toto stanovisko se vztahuje pouze k území, kde je OOP místně příslušným orgánem ochrany přírody, tj. území Pardubického kraje, vyjma území chráněných krajinných oblastí, národních přírodních rezervací, národních přírodních památek a ochranných pásem těchto zvláště chráněných území, a dále vyjma pozemků určených pro obranu státu. </w:t>
      </w:r>
    </w:p>
    <w:p w14:paraId="53B0D6FF" w14:textId="77777777" w:rsidR="00FE0802" w:rsidRPr="003150CF" w:rsidRDefault="00FE0802" w:rsidP="00FE0802">
      <w:r w:rsidRPr="003150CF">
        <w:rPr>
          <w:i/>
          <w:iCs/>
        </w:rPr>
        <w:t xml:space="preserve">Toto stanovisko je uplatněno výhradně k předloženému obsahu územně plánovací dokumentace. Jakákoliv zásadní doplnění či změny je nutné vnímat jako důvody, pro které je nutné opětovně předložit dokumentaci OOP k vydání nového stanoviska. </w:t>
      </w:r>
    </w:p>
    <w:p w14:paraId="02F840EC" w14:textId="2586DE03" w:rsidR="00FE0802" w:rsidRPr="00FE0802" w:rsidRDefault="00FE0802" w:rsidP="00FE0802">
      <w:pPr>
        <w:rPr>
          <w:i/>
          <w:iCs/>
        </w:rPr>
      </w:pPr>
      <w:r w:rsidRPr="003150CF">
        <w:rPr>
          <w:i/>
          <w:iCs/>
        </w:rPr>
        <w:t>OOP upozorňuje na to, že toto stanovisko není uplatněno k případným konkrétním záměrům, které by mohly být v budoucnu realizovány na základě předkládaného návrhu (změny) územního plánu.</w:t>
      </w:r>
    </w:p>
    <w:p w14:paraId="08DF4CDE" w14:textId="77777777" w:rsidR="00FE0802" w:rsidRPr="00FE0802" w:rsidRDefault="00FE0802" w:rsidP="00FE0802">
      <w:pPr>
        <w:rPr>
          <w:bCs/>
          <w:u w:val="single"/>
        </w:rPr>
      </w:pPr>
      <w:r w:rsidRPr="00FE0802">
        <w:rPr>
          <w:bCs/>
          <w:u w:val="single"/>
        </w:rPr>
        <w:t>Vyhodnocení:</w:t>
      </w:r>
    </w:p>
    <w:p w14:paraId="79949DCA" w14:textId="77777777" w:rsidR="00FE0802" w:rsidRDefault="00FE0802" w:rsidP="00FE0802">
      <w:pPr>
        <w:rPr>
          <w:bCs/>
        </w:rPr>
      </w:pPr>
      <w:r>
        <w:rPr>
          <w:bCs/>
        </w:rPr>
        <w:t xml:space="preserve">S orgánem ochrany přírody uzavřena dohoda (viz mailová komunikace ze dne 3. září 2024), že kolize návrhové plochy Z.4 a ÚSES bude vyřešena tím, že bude </w:t>
      </w:r>
      <w:r w:rsidRPr="0097417E">
        <w:rPr>
          <w:bCs/>
        </w:rPr>
        <w:t>mírně posunut biokoridor a do zadání územní studie bude zanesena povinnost zajištění 10 m širokého zeleného pásu mezi zástavbou a biokoridorem</w:t>
      </w:r>
      <w:r>
        <w:rPr>
          <w:bCs/>
        </w:rPr>
        <w:t>, viz zákres:</w:t>
      </w:r>
    </w:p>
    <w:p w14:paraId="5576479B" w14:textId="77777777" w:rsidR="00FE0802" w:rsidRDefault="00FE0802" w:rsidP="00FE0802">
      <w:pPr>
        <w:rPr>
          <w:bCs/>
        </w:rPr>
      </w:pPr>
      <w:r w:rsidRPr="002512FB">
        <w:rPr>
          <w:bCs/>
          <w:noProof/>
          <w:lang w:eastAsia="cs-CZ"/>
        </w:rPr>
        <w:drawing>
          <wp:inline distT="0" distB="0" distL="0" distR="0" wp14:anchorId="2A051E30" wp14:editId="2163E48A">
            <wp:extent cx="5760720" cy="3948430"/>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60720" cy="3948430"/>
                    </a:xfrm>
                    <a:prstGeom prst="rect">
                      <a:avLst/>
                    </a:prstGeom>
                  </pic:spPr>
                </pic:pic>
              </a:graphicData>
            </a:graphic>
          </wp:inline>
        </w:drawing>
      </w:r>
      <w:r>
        <w:rPr>
          <w:bCs/>
        </w:rPr>
        <w:t xml:space="preserve"> </w:t>
      </w:r>
    </w:p>
    <w:p w14:paraId="35A5F255" w14:textId="77777777" w:rsidR="00FE0802" w:rsidRPr="00CE2DDA" w:rsidRDefault="00FE0802" w:rsidP="00FE0802">
      <w:pPr>
        <w:rPr>
          <w:bCs/>
        </w:rPr>
      </w:pPr>
    </w:p>
    <w:p w14:paraId="3A4E655F" w14:textId="77777777" w:rsidR="00FE0802" w:rsidRPr="003150CF" w:rsidRDefault="00FE0802" w:rsidP="00FE0802">
      <w:r w:rsidRPr="003150CF">
        <w:rPr>
          <w:b/>
          <w:bCs/>
        </w:rPr>
        <w:t xml:space="preserve">Orgán ochrany zemědělského půdního fondu </w:t>
      </w:r>
      <w:r w:rsidRPr="003150CF">
        <w:t xml:space="preserve">(zpracovatelka vyjádření Ing. Terezie </w:t>
      </w:r>
      <w:proofErr w:type="spellStart"/>
      <w:r w:rsidRPr="003150CF">
        <w:t>Tippnerová</w:t>
      </w:r>
      <w:proofErr w:type="spellEnd"/>
      <w:r w:rsidRPr="003150CF">
        <w:t xml:space="preserve">) </w:t>
      </w:r>
    </w:p>
    <w:p w14:paraId="6C93B3B8" w14:textId="77777777" w:rsidR="00FE0802" w:rsidRPr="003150CF" w:rsidRDefault="00FE0802" w:rsidP="00FE0802">
      <w:r w:rsidRPr="003150CF">
        <w:t xml:space="preserve">Krajský úřad Pardubického kraje, jako věcně a místně příslušný orgán státní správy ochrany zemědělského půdního fondu (dále jen OZPF) dle § 17a písm. a) zákona č. 334/1992 Sb., o OZPF, ve znění pozdějších změn (dále jen „zákon“), posoudil předloženou žádost a dle ustanovení § 5 odst. 2 zákona vydává </w:t>
      </w:r>
    </w:p>
    <w:p w14:paraId="79627B3F" w14:textId="77777777" w:rsidR="00FE0802" w:rsidRPr="003150CF" w:rsidRDefault="00FE0802" w:rsidP="00FE0802">
      <w:r w:rsidRPr="003150CF">
        <w:rPr>
          <w:b/>
          <w:bCs/>
        </w:rPr>
        <w:t xml:space="preserve">SOUHLAS </w:t>
      </w:r>
    </w:p>
    <w:p w14:paraId="521F252F" w14:textId="77777777" w:rsidR="00FE0802" w:rsidRPr="003150CF" w:rsidRDefault="00FE0802" w:rsidP="00FE0802">
      <w:r w:rsidRPr="003150CF">
        <w:t>k uvedené věci ”</w:t>
      </w:r>
      <w:r w:rsidRPr="003150CF">
        <w:rPr>
          <w:b/>
          <w:bCs/>
        </w:rPr>
        <w:t>Veřejné projednání návrhu změny č. 1 ÚP Ronov nad Doubravou</w:t>
      </w:r>
      <w:r w:rsidRPr="003150CF">
        <w:t xml:space="preserve">“, s vyhodnocením důsledků navrhovaného řešení na OZPF ve smyslu vyhlášky č. 271/2019 Sb., o stanovení postupů k zajištění OZPF, v platném znění. </w:t>
      </w:r>
    </w:p>
    <w:p w14:paraId="0FE25B50" w14:textId="77777777" w:rsidR="00FE0802" w:rsidRPr="003150CF" w:rsidRDefault="00FE0802" w:rsidP="00FE0802">
      <w:r w:rsidRPr="003150CF">
        <w:rPr>
          <w:b/>
          <w:bCs/>
        </w:rPr>
        <w:t xml:space="preserve">Předložené vyhodnocení důsledků na OZPF vyžaduje 8,8000 ha, z toho: </w:t>
      </w:r>
    </w:p>
    <w:p w14:paraId="79D5BA5D" w14:textId="77777777" w:rsidR="00FE0802" w:rsidRPr="003150CF" w:rsidRDefault="00FE0802" w:rsidP="00FE0802">
      <w:r w:rsidRPr="003150CF">
        <w:t xml:space="preserve"> Lokality: Z.3, Z.4, Z.43 - rozloha 8,5400 ha. Využití je možné pro bydlení. </w:t>
      </w:r>
    </w:p>
    <w:p w14:paraId="2E0C47D9" w14:textId="44C0D6FC" w:rsidR="00FE0802" w:rsidRPr="003150CF" w:rsidRDefault="00FE0802" w:rsidP="00FE0802">
      <w:r w:rsidRPr="003150CF">
        <w:t xml:space="preserve"> Lokalita: Z.17c - rozloha 0,2600 ha. Využití je možné pro veřejná prostranství. </w:t>
      </w:r>
    </w:p>
    <w:p w14:paraId="282D0B2D" w14:textId="77777777" w:rsidR="00FE0802" w:rsidRPr="003150CF" w:rsidRDefault="00FE0802" w:rsidP="00FE0802">
      <w:r w:rsidRPr="003150CF">
        <w:rPr>
          <w:b/>
          <w:bCs/>
        </w:rPr>
        <w:t xml:space="preserve">ODŮVODNĚNÍ </w:t>
      </w:r>
    </w:p>
    <w:p w14:paraId="631291CA" w14:textId="77777777" w:rsidR="00FE0802" w:rsidRPr="003150CF" w:rsidRDefault="00FE0802" w:rsidP="00FE0802">
      <w:r w:rsidRPr="003150CF">
        <w:t>Dne 1. 4. 2015 nabyl účinnosti zákon č. 41/2015 Sb., kterým se mění zákon č. 334/1992 Sb., o OZPF, ve znění pozdějších předpisů. Pořizovatel územně plánovací dokumentace je dle § 5 odst. 1 zákona povinen řídit se zásadami plošné ochrany zemědělského půdního fondu, které jsou uvedeny v § 4 zákona. Dle § 4 odst. 3 zákona lze (cit.): „</w:t>
      </w:r>
      <w:r w:rsidRPr="003150CF">
        <w:rPr>
          <w:i/>
          <w:iCs/>
        </w:rPr>
        <w:t>Zemědělskou půdu I. a II. třídy ochrany odejmout pouze v případech, kdy jiný veřejný zájem výrazně převažuje nad veřejným zájmem ochrany zemědělského půdního fondu</w:t>
      </w:r>
      <w:r w:rsidRPr="003150CF">
        <w:t xml:space="preserve">.“ V případě, že jsou některé takové plochy přejímány z platné územně plánovací dokumentace a zároveň je zachováno i jejich funkční využití, využívá orgán OZPF § 4 odst. 4 zákona (zde plocha Z.3). </w:t>
      </w:r>
    </w:p>
    <w:p w14:paraId="5A6FE76B" w14:textId="77777777" w:rsidR="00FE0802" w:rsidRPr="003150CF" w:rsidRDefault="00FE0802" w:rsidP="00FE0802">
      <w:r w:rsidRPr="003150CF">
        <w:t xml:space="preserve">Dále byl ve Věstníku MŽP (32 ročník, září 2022, částka 6, č. j.: MZP/2022/050/467) zrušen metodický pokyn OOLP/1067/96, který byl zároveň nahrazen novým Společným metodickým výkladem (dále jen věstník). </w:t>
      </w:r>
    </w:p>
    <w:p w14:paraId="120DE970" w14:textId="77777777" w:rsidR="00FE0802" w:rsidRPr="003150CF" w:rsidRDefault="00FE0802" w:rsidP="00FE0802">
      <w:r w:rsidRPr="003150CF">
        <w:t>Dne 1. 4. 2015 nabyl účinnosti zákon č. 41/2015 Sb., kterým se mění zákon č. 334/1992 Sb., o OZPF, ve znění pozdějších předpisů. Pořizovatel územně plánovací dokumentace je dle § 5 odst. 1 zákona povinen řídit se zásadami plošné ochrany zemědělského půdního fondu, které jsou uvedeny v § 4 zákona. Dle § 4 odst. 3 zákona lze (cit.): „</w:t>
      </w:r>
      <w:r w:rsidRPr="003150CF">
        <w:rPr>
          <w:i/>
          <w:iCs/>
        </w:rPr>
        <w:t>Zemědělskou půdu I. a II. třídy ochrany odejmout pouze v případech, kdy jiný veřejný zájem výrazně převažuje nad veřejným zájmem ochrany zemědělského půdního fondu</w:t>
      </w:r>
      <w:r w:rsidRPr="003150CF">
        <w:t xml:space="preserve">“. </w:t>
      </w:r>
    </w:p>
    <w:p w14:paraId="3AC120F0" w14:textId="77777777" w:rsidR="00FE0802" w:rsidRPr="003150CF" w:rsidRDefault="00FE0802" w:rsidP="00FE0802">
      <w:r w:rsidRPr="003150CF">
        <w:t xml:space="preserve">Lokality č. Z.3 a Z.4 (bydlení) byly schváleny v předchozím ÚP, nyní došlo k rozšíření ploch na základě urbanistické studie. U plochy č. Z.3 se jedná o rozšíření o 0,2500 ha. U plochy č. Z.4 o rozšíření o 0,9100 ha. Lokalita se nachází na půdách III. třídy ochrany. </w:t>
      </w:r>
    </w:p>
    <w:p w14:paraId="1E197A52" w14:textId="77777777" w:rsidR="00FE0802" w:rsidRPr="003150CF" w:rsidRDefault="00FE0802" w:rsidP="00FE0802">
      <w:r w:rsidRPr="003150CF">
        <w:t xml:space="preserve">Na základě posouzení předložených podkladů došel orgán OZPF k závěru, že zařazením výše odsouhlasených navrhovaných lokalit do územního plánu obce nedochází ke střetům se zájmy OZPF stanovenými zákonem. </w:t>
      </w:r>
    </w:p>
    <w:p w14:paraId="2194C0D0" w14:textId="5559D20E" w:rsidR="00FE0802" w:rsidRDefault="00FE0802" w:rsidP="00FE0802">
      <w:r w:rsidRPr="003150CF">
        <w:t>Na souhlas udělovaný podle ustanovení § 5 odst. 2 zákona se nevztahují ustanovení zákona č. 500/2004 Sb., správní řád, v platném znění, a neřeší se jím žádné majetkoprávní ani uživatelské vztahy k pozemkům.</w:t>
      </w:r>
    </w:p>
    <w:p w14:paraId="62B5C1E1" w14:textId="77777777" w:rsidR="00FE0802" w:rsidRPr="00FE0802" w:rsidRDefault="00FE0802" w:rsidP="00FE0802">
      <w:pPr>
        <w:rPr>
          <w:u w:val="single"/>
        </w:rPr>
      </w:pPr>
      <w:r w:rsidRPr="00FE0802">
        <w:rPr>
          <w:u w:val="single"/>
        </w:rPr>
        <w:t>Vyhodnocení:</w:t>
      </w:r>
    </w:p>
    <w:p w14:paraId="71DBB82A" w14:textId="77777777" w:rsidR="00FE0802" w:rsidRPr="003150CF" w:rsidRDefault="00FE0802" w:rsidP="00FE0802">
      <w:r>
        <w:t>Bráno na vědomí.</w:t>
      </w:r>
    </w:p>
    <w:p w14:paraId="11CD6B6E" w14:textId="77777777" w:rsidR="00FE0802" w:rsidRPr="003150CF" w:rsidRDefault="00FE0802" w:rsidP="00FE0802">
      <w:r w:rsidRPr="003150CF">
        <w:rPr>
          <w:b/>
          <w:bCs/>
        </w:rPr>
        <w:t xml:space="preserve">Orgán státní správy lesů </w:t>
      </w:r>
      <w:r w:rsidRPr="003150CF">
        <w:t xml:space="preserve">(zpracovatelka vyjádření Ing. Jana Sýkorová) </w:t>
      </w:r>
    </w:p>
    <w:p w14:paraId="109F1628" w14:textId="77777777" w:rsidR="00FE0802" w:rsidRPr="003150CF" w:rsidRDefault="00FE0802" w:rsidP="00FE0802">
      <w:r w:rsidRPr="003150CF">
        <w:t xml:space="preserve">Podle ustanovení § 48a odst. 2 písm. a) zákona č. 289/1995 Sb., o lesích a o změně a doplnění některých zákonů, ve znění pozdějších předpisů, nemáme jako orgán státní správy lesů Krajského úřadu Pardubického kraje k veřejnému projednání návrhu změny č. 1 územního plánu Ronov nad Doubravou, pořizované zkráceným postupem námitek. </w:t>
      </w:r>
    </w:p>
    <w:p w14:paraId="24442D8D" w14:textId="0B8F755C" w:rsidR="00FE0802" w:rsidRDefault="00FE0802" w:rsidP="00FE0802">
      <w:r w:rsidRPr="003150CF">
        <w:t>Lokalita Z4 je situovaná v ochranném pásmu lesa (50 m od okraje lesa) a je zastavitelná jen se souhlasem orgánu státní správy lesů podle § 14 odst. 2 lesního zákona, kterým je odbor životního prostředí Městského úřadu Chrudim.</w:t>
      </w:r>
    </w:p>
    <w:p w14:paraId="669448AC" w14:textId="77777777" w:rsidR="00FE0802" w:rsidRPr="00FE0802" w:rsidRDefault="00FE0802" w:rsidP="00FE0802">
      <w:pPr>
        <w:rPr>
          <w:u w:val="single"/>
        </w:rPr>
      </w:pPr>
      <w:r w:rsidRPr="00FE0802">
        <w:rPr>
          <w:u w:val="single"/>
        </w:rPr>
        <w:t>Vyhodnocení:</w:t>
      </w:r>
    </w:p>
    <w:p w14:paraId="61B4CF24" w14:textId="46420E52" w:rsidR="00FE0802" w:rsidRDefault="00FE0802" w:rsidP="00FE0802">
      <w:r>
        <w:t>Bráno na vědomí.</w:t>
      </w:r>
    </w:p>
    <w:p w14:paraId="6F2C4756" w14:textId="77777777" w:rsidR="00FE0802" w:rsidRDefault="00FE0802" w:rsidP="00FE0802"/>
    <w:p w14:paraId="25C8044D" w14:textId="77777777" w:rsidR="00FE0802" w:rsidRPr="00FE0802" w:rsidRDefault="00FE0802" w:rsidP="00FE0802">
      <w:pPr>
        <w:spacing w:after="0"/>
        <w:rPr>
          <w:b/>
        </w:rPr>
      </w:pPr>
      <w:r w:rsidRPr="00FE0802">
        <w:rPr>
          <w:b/>
        </w:rPr>
        <w:t>8. Městský úřad Chrudim - odbor životního prostředí</w:t>
      </w:r>
    </w:p>
    <w:p w14:paraId="0559CDED" w14:textId="77777777" w:rsidR="00FE0802" w:rsidRPr="00856F79" w:rsidRDefault="00FE0802" w:rsidP="00FE0802">
      <w:pPr>
        <w:spacing w:after="0"/>
      </w:pPr>
      <w:r>
        <w:t>Nevyjádřili se.</w:t>
      </w:r>
    </w:p>
    <w:p w14:paraId="5222C674" w14:textId="77777777" w:rsidR="00FE0802" w:rsidRPr="003150CF" w:rsidRDefault="00FE0802" w:rsidP="00FE0802"/>
    <w:p w14:paraId="76C20553" w14:textId="77777777" w:rsidR="00FE0802" w:rsidRPr="00FE0802" w:rsidRDefault="00FE0802" w:rsidP="00FE0802">
      <w:pPr>
        <w:rPr>
          <w:b/>
        </w:rPr>
      </w:pPr>
      <w:r w:rsidRPr="00FE0802">
        <w:rPr>
          <w:b/>
        </w:rPr>
        <w:t>9. Městský úřad Chrudim  - odbor dopravy, čj. CR 017979/2024 ODP/No ze dne 5. 3. 2024</w:t>
      </w:r>
    </w:p>
    <w:p w14:paraId="0C5342B5" w14:textId="77777777" w:rsidR="00FE0802" w:rsidRDefault="00FE0802" w:rsidP="00FE0802">
      <w:pPr>
        <w:spacing w:after="0"/>
        <w:rPr>
          <w:lang w:eastAsia="cs-CZ"/>
        </w:rPr>
      </w:pPr>
      <w:r>
        <w:rPr>
          <w:lang w:eastAsia="cs-CZ"/>
        </w:rPr>
        <w:t>Městský úřad Chrudim, Odbor dopravy příslušný:</w:t>
      </w:r>
    </w:p>
    <w:p w14:paraId="7132CF7A" w14:textId="77777777" w:rsidR="00FE0802" w:rsidRDefault="00FE0802" w:rsidP="00FE0802">
      <w:pPr>
        <w:spacing w:after="0"/>
        <w:rPr>
          <w:lang w:eastAsia="cs-CZ"/>
        </w:rPr>
      </w:pPr>
      <w:r>
        <w:rPr>
          <w:lang w:eastAsia="cs-CZ"/>
        </w:rPr>
        <w:t>Podle § 40 odst. 4 písm. a) zákona č. 13/1997 Sb., o pozemních komunikacích, ve znění pozdějších předpisů, vykonávat působnost silničního správního úřadu ve věcech silnic II. a III. třídy, a veřejně přístupných účelových komunikací s výjimkou věcí, o kterých rozhoduje Ministerstvo dopravy nebo krajský úřad,</w:t>
      </w:r>
    </w:p>
    <w:p w14:paraId="454E5E3A" w14:textId="77777777" w:rsidR="00FE0802" w:rsidRDefault="00FE0802" w:rsidP="00FE0802">
      <w:pPr>
        <w:spacing w:after="0"/>
        <w:rPr>
          <w:lang w:eastAsia="cs-CZ"/>
        </w:rPr>
      </w:pPr>
      <w:r>
        <w:rPr>
          <w:lang w:eastAsia="cs-CZ"/>
        </w:rPr>
        <w:t>Podle § 40 odst. 4 písm. d) zákona č. 13/1197 Sb., o pozemních komunikacích, ve znění pozdějších předpisů, uplatňuje stanovisko k územním plánem a regulačním plánům a závazné stanovisko v územním řízení z hlediska řešení místních a účelových komunikací,</w:t>
      </w:r>
    </w:p>
    <w:p w14:paraId="6A81A7EA" w14:textId="77777777" w:rsidR="00FE0802" w:rsidRDefault="00FE0802" w:rsidP="00FE0802">
      <w:pPr>
        <w:spacing w:after="0"/>
        <w:rPr>
          <w:lang w:eastAsia="cs-CZ"/>
        </w:rPr>
      </w:pPr>
      <w:r>
        <w:rPr>
          <w:lang w:eastAsia="cs-CZ"/>
        </w:rPr>
        <w:t>uvádí, že při splnění níže uvedených podmínek je možné pak navrhované lokality dopravně napojit a zřídit nové pozemní komunikace.</w:t>
      </w:r>
    </w:p>
    <w:p w14:paraId="0B13BBD7" w14:textId="77777777" w:rsidR="00FE0802" w:rsidRDefault="00FE0802" w:rsidP="00FE0802">
      <w:pPr>
        <w:spacing w:after="0"/>
        <w:rPr>
          <w:lang w:eastAsia="cs-CZ"/>
        </w:rPr>
      </w:pPr>
    </w:p>
    <w:p w14:paraId="0F19D5F0" w14:textId="77777777" w:rsidR="00FE0802" w:rsidRDefault="00FE0802" w:rsidP="00FE0802">
      <w:pPr>
        <w:spacing w:after="0"/>
        <w:rPr>
          <w:lang w:eastAsia="cs-CZ"/>
        </w:rPr>
      </w:pPr>
      <w:r>
        <w:rPr>
          <w:lang w:eastAsia="cs-CZ"/>
        </w:rPr>
        <w:t>Po seznámení s dokumentací lez uvést, že zde dochází k plánování rozsáhlé nové zástavby.</w:t>
      </w:r>
    </w:p>
    <w:p w14:paraId="6D311FD1" w14:textId="77777777" w:rsidR="00FE0802" w:rsidRDefault="00FE0802" w:rsidP="00FE0802">
      <w:pPr>
        <w:spacing w:after="0"/>
        <w:rPr>
          <w:lang w:eastAsia="cs-CZ"/>
        </w:rPr>
      </w:pPr>
      <w:r>
        <w:rPr>
          <w:lang w:eastAsia="cs-CZ"/>
        </w:rPr>
        <w:t>V lokalitách s navrhovanou novou zástavbou je potřeba posoudit před povolením výstavby dopravní kapacitu a územní možnosti ke zřízení nových pozemních komunikací, včetně křižovatek.</w:t>
      </w:r>
    </w:p>
    <w:p w14:paraId="109E87A5" w14:textId="77777777" w:rsidR="00FE0802" w:rsidRDefault="00FE0802" w:rsidP="00FE0802">
      <w:pPr>
        <w:spacing w:after="0"/>
        <w:rPr>
          <w:lang w:eastAsia="cs-CZ"/>
        </w:rPr>
      </w:pPr>
      <w:r>
        <w:rPr>
          <w:lang w:eastAsia="cs-CZ"/>
        </w:rPr>
        <w:t>Další rozvoj a výstavba bude řešena zejména s ohledem na vytvoření koncepce organizace rozvojových lokalit s důrazem na vymezení ploch veřejných prostranství a obslužného komunikačního systému v dostatečných šířkových parametrech tak, aby hlavní obslužné komunikace umožňovaly dopravní obsluhu.</w:t>
      </w:r>
    </w:p>
    <w:p w14:paraId="2CC67C04" w14:textId="77777777" w:rsidR="00FE0802" w:rsidRDefault="00FE0802" w:rsidP="00FE0802">
      <w:pPr>
        <w:spacing w:after="0"/>
        <w:rPr>
          <w:lang w:eastAsia="cs-CZ"/>
        </w:rPr>
      </w:pPr>
      <w:r>
        <w:rPr>
          <w:lang w:eastAsia="cs-CZ"/>
        </w:rPr>
        <w:t>Z našeho pohledu se to týká především rozvojových aktivit soustředěných do níže uvedených lokalit Z2, 3, 4, Z17 aj., kde zástavbu je možné zřídit za podmínky:</w:t>
      </w:r>
    </w:p>
    <w:p w14:paraId="55906C56" w14:textId="77777777" w:rsidR="00FE0802" w:rsidRDefault="00FE0802" w:rsidP="00FE0802">
      <w:pPr>
        <w:spacing w:after="0"/>
        <w:rPr>
          <w:lang w:eastAsia="cs-CZ"/>
        </w:rPr>
      </w:pPr>
      <w:r>
        <w:rPr>
          <w:lang w:eastAsia="cs-CZ"/>
        </w:rPr>
        <w:t>Pro lokality bude dořešen definitivní návrh komunikační kostry formou územní studie tak, aby šířka stávajících a nových komunikací, vzdálenost křižovatek a další odpovídala normovým požadavkům,</w:t>
      </w:r>
    </w:p>
    <w:p w14:paraId="2098F2A4" w14:textId="77777777" w:rsidR="00FE0802" w:rsidRDefault="00FE0802" w:rsidP="00FE0802">
      <w:pPr>
        <w:spacing w:after="0"/>
        <w:rPr>
          <w:lang w:eastAsia="cs-CZ"/>
        </w:rPr>
      </w:pPr>
      <w:r>
        <w:rPr>
          <w:lang w:eastAsia="cs-CZ"/>
        </w:rPr>
        <w:t>Jednotlivé lokality budou vzájemně posouzeny s ohledem na dostatečné kapacitní dopravní napojení,</w:t>
      </w:r>
    </w:p>
    <w:p w14:paraId="26A1376D" w14:textId="77777777" w:rsidR="00FE0802" w:rsidRDefault="00FE0802" w:rsidP="00FE0802">
      <w:pPr>
        <w:spacing w:after="0"/>
        <w:rPr>
          <w:lang w:eastAsia="cs-CZ"/>
        </w:rPr>
      </w:pPr>
      <w:r>
        <w:rPr>
          <w:lang w:eastAsia="cs-CZ"/>
        </w:rPr>
        <w:t xml:space="preserve">Návrh nové křižovatky na silnici III. třídy bude rovněž součástí územní studie (posouzení vzdálenosti a umístění křižovatek, rozhledového poměru křižovatky, samostatného levého odbočovacího pruhu, možnost umístění </w:t>
      </w:r>
      <w:proofErr w:type="spellStart"/>
      <w:r>
        <w:rPr>
          <w:lang w:eastAsia="cs-CZ"/>
        </w:rPr>
        <w:t>cyklopěší</w:t>
      </w:r>
      <w:proofErr w:type="spellEnd"/>
      <w:r>
        <w:rPr>
          <w:lang w:eastAsia="cs-CZ"/>
        </w:rPr>
        <w:t xml:space="preserve"> stezky atd.).</w:t>
      </w:r>
    </w:p>
    <w:p w14:paraId="11D80CC5" w14:textId="77777777" w:rsidR="00FE0802" w:rsidRPr="00751B07" w:rsidRDefault="00FE0802" w:rsidP="00FE0802">
      <w:pPr>
        <w:spacing w:after="0"/>
        <w:rPr>
          <w:lang w:eastAsia="cs-CZ"/>
        </w:rPr>
      </w:pPr>
      <w:r>
        <w:rPr>
          <w:lang w:eastAsia="cs-CZ"/>
        </w:rPr>
        <w:t xml:space="preserve">Z 17 – lokalita bude vzájemně posouzen as ohledem na dostatečné kapacitní dopravní napojení přes stávající pozemní komunikaci a napojením na silnici III. třídy. Návrh nové nebo úpravy stávající křižovatky na silnici III. třídy bude rovněž součástí územní studie (posouzení vzdálenosti a umístění křižovatek, rozhledového poměru křižovatky, samostatného levého odbočovacího pruhu, možnost umístění </w:t>
      </w:r>
      <w:proofErr w:type="spellStart"/>
      <w:r>
        <w:rPr>
          <w:lang w:eastAsia="cs-CZ"/>
        </w:rPr>
        <w:t>cyklopěší</w:t>
      </w:r>
      <w:proofErr w:type="spellEnd"/>
      <w:r>
        <w:rPr>
          <w:lang w:eastAsia="cs-CZ"/>
        </w:rPr>
        <w:t xml:space="preserve"> stezky atd.).</w:t>
      </w:r>
    </w:p>
    <w:p w14:paraId="286E8F93" w14:textId="77777777" w:rsidR="00FE0802" w:rsidRDefault="00FE0802" w:rsidP="00FE0802">
      <w:pPr>
        <w:spacing w:after="0"/>
        <w:rPr>
          <w:lang w:eastAsia="cs-CZ"/>
        </w:rPr>
      </w:pPr>
    </w:p>
    <w:p w14:paraId="3486C21C" w14:textId="77777777" w:rsidR="00FE0802" w:rsidRDefault="00FE0802" w:rsidP="00FE0802">
      <w:pPr>
        <w:spacing w:after="0"/>
        <w:rPr>
          <w:lang w:eastAsia="cs-CZ"/>
        </w:rPr>
      </w:pPr>
      <w:r>
        <w:rPr>
          <w:lang w:eastAsia="cs-CZ"/>
        </w:rPr>
        <w:t>Při dalším rozvoji respektovat níže uvedené obecné podmínky (platí pro všechny lokality):</w:t>
      </w:r>
    </w:p>
    <w:p w14:paraId="30D17F7E" w14:textId="77777777" w:rsidR="00FE0802" w:rsidRDefault="00FE0802" w:rsidP="00FE0802">
      <w:pPr>
        <w:spacing w:after="0"/>
        <w:rPr>
          <w:lang w:eastAsia="cs-CZ"/>
        </w:rPr>
      </w:pPr>
      <w:r>
        <w:rPr>
          <w:lang w:eastAsia="cs-CZ"/>
        </w:rPr>
        <w:t>1. Celkové provedení stavby pozemní komunikace bude odpovídat předpokládanému dopravnímu významu a dopravnímu zatížení. Pro návrh a zřízení pozemní komunikace je nutné respektovat ustanovení příslušných právních předpisů a příslušných technických předpisů.</w:t>
      </w:r>
    </w:p>
    <w:p w14:paraId="7014DE03" w14:textId="77777777" w:rsidR="00FE0802" w:rsidRDefault="00FE0802" w:rsidP="00FE0802">
      <w:pPr>
        <w:spacing w:after="0"/>
        <w:rPr>
          <w:lang w:eastAsia="cs-CZ"/>
        </w:rPr>
      </w:pPr>
      <w:r>
        <w:rPr>
          <w:lang w:eastAsia="cs-CZ"/>
        </w:rPr>
        <w:t>2. V silničním ochranném pásmu na vnitřní straně oblouku silnice o poloměru 500 m a menším a v rozhledových trojúhelnících prostorů úrovňových křižovatek těchto pozemních komunikací se nesmí zřizovat a provozovat jakékoliv objekty, vysazovat stromy nebo vysoké keře a pěstovat takové kultury, které by svým vzrůstem a s přihlédnutím k úrovni terénu rušily rozhled potřebný pro bezpečnost silničního provozu, to neplatí pro lesní porosty s keřovým parkem zajišťující stabilitu okraje lesa. Strany rozhledových trojúhelníků se stanovují 100 m u silnice označené dopravní značkou podle zvláštního předpisu jako silnice hlavní a 55 m u silnice označené dopravní značkou podle zvláštního předpisu jako silnice vedlejší.</w:t>
      </w:r>
    </w:p>
    <w:p w14:paraId="6B95FFBD" w14:textId="77777777" w:rsidR="00FE0802" w:rsidRDefault="00FE0802" w:rsidP="00FE0802">
      <w:pPr>
        <w:spacing w:after="0"/>
        <w:rPr>
          <w:lang w:eastAsia="cs-CZ"/>
        </w:rPr>
      </w:pPr>
      <w:r>
        <w:rPr>
          <w:lang w:eastAsia="cs-CZ"/>
        </w:rPr>
        <w:t>3. Novou zástavbu u silnice je nutno řešit tak, aby ani v budoucnu nevznikaly nároky na ochranu zástavby před škodlivými účinky dopravy ze silnice. Zejména není možné počítat s dodatečným budováním protihlukových opatření ze strany vlastníka komunikace.</w:t>
      </w:r>
    </w:p>
    <w:p w14:paraId="7480F02A" w14:textId="77777777" w:rsidR="00FE0802" w:rsidRDefault="00FE0802" w:rsidP="00FE0802">
      <w:pPr>
        <w:spacing w:after="0"/>
        <w:rPr>
          <w:lang w:eastAsia="cs-CZ"/>
        </w:rPr>
      </w:pPr>
      <w:r>
        <w:rPr>
          <w:lang w:eastAsia="cs-CZ"/>
        </w:rPr>
        <w:t>4. Dopravní napojení většího souboru novostaveb řešit prostřednictvím soustavy místních obslužných komunikací, s „kmenovým“ napojením na silnici (tedy minimalizovat počet přímých sjezdů z jednotlivých nemovitostí na silnici).</w:t>
      </w:r>
    </w:p>
    <w:p w14:paraId="118A7ADD" w14:textId="77777777" w:rsidR="00FE0802" w:rsidRDefault="00FE0802" w:rsidP="00FE0802">
      <w:pPr>
        <w:spacing w:after="0"/>
        <w:rPr>
          <w:lang w:eastAsia="cs-CZ"/>
        </w:rPr>
      </w:pPr>
      <w:r>
        <w:rPr>
          <w:lang w:eastAsia="cs-CZ"/>
        </w:rPr>
        <w:t>5. V případě napojování novostaveb rodinných domů individuálními sjezdy na silnici nebo místní komunikaci je nutné respektovat ustanovení příslušných norem. Doporučujeme ponechávat vhodnou rezervu (např. při umísťování oplocení) na případné oddělování motorové a cyklistické dopravy – umístění chodníku a vedení pro cyklisty.</w:t>
      </w:r>
    </w:p>
    <w:p w14:paraId="089830A7" w14:textId="77777777" w:rsidR="00FE0802" w:rsidRDefault="00FE0802" w:rsidP="00FE0802">
      <w:pPr>
        <w:spacing w:after="0"/>
        <w:rPr>
          <w:lang w:eastAsia="cs-CZ"/>
        </w:rPr>
      </w:pPr>
      <w:r>
        <w:rPr>
          <w:lang w:eastAsia="cs-CZ"/>
        </w:rPr>
        <w:t>6. Do rozhledového pole sjezdu podle ČSN 73 6110 nesmí být navrhovány žádné stavby ani vegetace, které norma neumožňuje, např. oplocení, přístřešky, místo pro popelnice, reklamní zařízení, stromy, dřeviny nebo zeleň, okolní terén.</w:t>
      </w:r>
    </w:p>
    <w:p w14:paraId="518F2B44" w14:textId="77777777" w:rsidR="00FE0802" w:rsidRDefault="00FE0802" w:rsidP="00FE0802">
      <w:pPr>
        <w:spacing w:after="0"/>
        <w:rPr>
          <w:lang w:eastAsia="cs-CZ"/>
        </w:rPr>
      </w:pPr>
      <w:r>
        <w:rPr>
          <w:lang w:eastAsia="cs-CZ"/>
        </w:rPr>
        <w:t>Budou zachovány rozhledy v křižovatkách stávajících nebo na navrhovaných pozemních komunikacích uvnitř nové lokality vše podle ČSN 73 6102, ČSN 73 6110. V rozhledu křižovatek nesmí být umístěny žádné překážky, a to ani oplocení. Do rozhledového pole křižovatky podle ČSN 73 6102 nesmí být navrhovány žádné stavby ani vegetace, které norma neumožňuje, např. oplocení, přístřešky, místo pro popelnice, reklamní zařízení, stromy, dřeviny nebo zeleň, okolní terén, odstavné plochy pro automobily.</w:t>
      </w:r>
    </w:p>
    <w:p w14:paraId="7C7BBD2C" w14:textId="77777777" w:rsidR="00FE0802" w:rsidRDefault="00FE0802" w:rsidP="00FE0802">
      <w:pPr>
        <w:spacing w:after="0"/>
        <w:rPr>
          <w:lang w:eastAsia="cs-CZ"/>
        </w:rPr>
      </w:pPr>
      <w:r>
        <w:rPr>
          <w:lang w:eastAsia="cs-CZ"/>
        </w:rPr>
        <w:t>Uvedené bude mít především dopad na nutnost umístit oplocení mimo rozhledový trojúhelník křižovatky nebo sjezdu.</w:t>
      </w:r>
    </w:p>
    <w:p w14:paraId="32152949" w14:textId="77777777" w:rsidR="00FE0802" w:rsidRDefault="00FE0802" w:rsidP="00FE0802">
      <w:pPr>
        <w:spacing w:after="0"/>
        <w:rPr>
          <w:lang w:eastAsia="cs-CZ"/>
        </w:rPr>
      </w:pPr>
      <w:r>
        <w:rPr>
          <w:lang w:eastAsia="cs-CZ"/>
        </w:rPr>
        <w:t>7. Doporučujeme zvážit řešení přednosti v křižovatkách s předností zprava (uvnitř zástavby). Dojde tak k redukci počtu dopravního značení a rychlosti vozidel. Je však nutné pamatovat na úpravu rozhledových trojúhelníků.</w:t>
      </w:r>
    </w:p>
    <w:p w14:paraId="70DDA95D" w14:textId="77777777" w:rsidR="00FE0802" w:rsidRDefault="00FE0802" w:rsidP="00FE0802">
      <w:pPr>
        <w:spacing w:after="0"/>
        <w:rPr>
          <w:lang w:eastAsia="cs-CZ"/>
        </w:rPr>
      </w:pPr>
      <w:r>
        <w:rPr>
          <w:lang w:eastAsia="cs-CZ"/>
        </w:rPr>
        <w:t>8. V případě slepých pozemních komunikací delších než 50 m nezapomenout na zřízení obratišť a u obousměrných jednopruhových pozemních komunikací počítat se zřízením výhyben pro vozidla dle ČSN 73 6110.</w:t>
      </w:r>
    </w:p>
    <w:p w14:paraId="02B73872" w14:textId="77777777" w:rsidR="00FE0802" w:rsidRDefault="00FE0802" w:rsidP="00FE0802">
      <w:pPr>
        <w:spacing w:after="0"/>
        <w:rPr>
          <w:lang w:eastAsia="cs-CZ"/>
        </w:rPr>
      </w:pPr>
      <w:r>
        <w:rPr>
          <w:lang w:eastAsia="cs-CZ"/>
        </w:rPr>
        <w:t>9. Při stanovování šíře veřejného prostoru, jehož součástí bude nová nebo stávající pozemní komunikace, dodržet ustanovení § 22 vyhlášky č. 501/2006 Sb., o obecných požadavcích na využívání území.</w:t>
      </w:r>
    </w:p>
    <w:p w14:paraId="49FD1101" w14:textId="77777777" w:rsidR="00FE0802" w:rsidRDefault="00FE0802" w:rsidP="00FE0802">
      <w:pPr>
        <w:spacing w:after="0"/>
        <w:rPr>
          <w:lang w:eastAsia="cs-CZ"/>
        </w:rPr>
      </w:pPr>
      <w:r>
        <w:rPr>
          <w:lang w:eastAsia="cs-CZ"/>
        </w:rPr>
        <w:t>10. Pamatovat na parkovací místa u potenciálních zdrojů a cílů dopravy (tzn. povolit jen ta zařízení, pro která budou stačit parkovací plochy) dle ČSN 73 6110. Rovněž je potřeba u budoucích lokalit pamatovat na bezpečnost chodců. Pohyb chodců řešit prostřednictvím chodníků nebo pomocí zklidněných obytných zón.</w:t>
      </w:r>
    </w:p>
    <w:p w14:paraId="0C8237EC" w14:textId="77777777" w:rsidR="00FE0802" w:rsidRDefault="00FE0802" w:rsidP="00FE0802">
      <w:pPr>
        <w:spacing w:after="0"/>
        <w:rPr>
          <w:lang w:eastAsia="cs-CZ"/>
        </w:rPr>
      </w:pPr>
      <w:r>
        <w:rPr>
          <w:lang w:eastAsia="cs-CZ"/>
        </w:rPr>
        <w:t>11. Doporučujeme ponechat mezi stavbou domu a oplocením dostatečný prostor k odstavení automobilu tak, aby zůstal prostor k pohybu podél stavby domu.</w:t>
      </w:r>
    </w:p>
    <w:p w14:paraId="1DFD0D5E" w14:textId="1C282008" w:rsidR="00FE0802" w:rsidRDefault="00FE0802" w:rsidP="00FE0802">
      <w:pPr>
        <w:spacing w:after="0"/>
        <w:rPr>
          <w:lang w:eastAsia="cs-CZ"/>
        </w:rPr>
      </w:pPr>
      <w:r>
        <w:rPr>
          <w:lang w:eastAsia="cs-CZ"/>
        </w:rPr>
        <w:t>12. Odvodnění nových veřejných prostranství, nových pozemních komunikací nebo ploch od nové výstavby nesmí být provedeno za využití silničních příkopů nebo jinak používat těleso silnice II. nebo III. třídy.</w:t>
      </w:r>
    </w:p>
    <w:p w14:paraId="4A61888E" w14:textId="77777777" w:rsidR="00FE0802" w:rsidRDefault="00FE0802" w:rsidP="00FE0802">
      <w:pPr>
        <w:spacing w:after="0"/>
        <w:rPr>
          <w:lang w:eastAsia="cs-CZ"/>
        </w:rPr>
      </w:pPr>
    </w:p>
    <w:p w14:paraId="0FF68720" w14:textId="77777777" w:rsidR="00FE0802" w:rsidRPr="00FE0802" w:rsidRDefault="00FE0802" w:rsidP="00FE0802">
      <w:pPr>
        <w:spacing w:after="0"/>
        <w:rPr>
          <w:u w:val="single"/>
          <w:lang w:eastAsia="cs-CZ"/>
        </w:rPr>
      </w:pPr>
      <w:r w:rsidRPr="00FE0802">
        <w:rPr>
          <w:u w:val="single"/>
          <w:lang w:eastAsia="cs-CZ"/>
        </w:rPr>
        <w:t>Vyhodnocení:</w:t>
      </w:r>
    </w:p>
    <w:p w14:paraId="7FAA7E09" w14:textId="77777777" w:rsidR="00FE0802" w:rsidRDefault="00FE0802" w:rsidP="00FE0802">
      <w:pPr>
        <w:spacing w:after="0"/>
        <w:rPr>
          <w:lang w:eastAsia="cs-CZ"/>
        </w:rPr>
      </w:pPr>
      <w:r>
        <w:rPr>
          <w:lang w:eastAsia="cs-CZ"/>
        </w:rPr>
        <w:t>Bráno na vědomí, bude součástí územní studie.</w:t>
      </w:r>
    </w:p>
    <w:p w14:paraId="35F872DB" w14:textId="77777777" w:rsidR="00FE0802" w:rsidRPr="00FE0802" w:rsidRDefault="00FE0802" w:rsidP="00FE0802"/>
    <w:p w14:paraId="0B451231" w14:textId="77777777" w:rsidR="00FE0802" w:rsidRPr="00FE0802" w:rsidRDefault="00FE0802" w:rsidP="00FE0802">
      <w:pPr>
        <w:spacing w:after="0"/>
        <w:rPr>
          <w:b/>
        </w:rPr>
      </w:pPr>
      <w:r w:rsidRPr="00FE0802">
        <w:rPr>
          <w:b/>
        </w:rPr>
        <w:t>10. Krajský úřad Pardubice - odbor dopravy a silničního hospodářství, Komenského nám. 125, 530 02 Pardubice</w:t>
      </w:r>
    </w:p>
    <w:p w14:paraId="73D79499" w14:textId="062B56AE" w:rsidR="00FE0802" w:rsidRDefault="00FE0802" w:rsidP="00FE0802">
      <w:pPr>
        <w:spacing w:after="0"/>
      </w:pPr>
      <w:r>
        <w:t>Nevyjádřili se.</w:t>
      </w:r>
    </w:p>
    <w:p w14:paraId="47A916E5" w14:textId="624539B9" w:rsidR="00FE0802" w:rsidRDefault="00FE0802" w:rsidP="00FE0802">
      <w:pPr>
        <w:spacing w:after="0"/>
      </w:pPr>
    </w:p>
    <w:p w14:paraId="0CBDAD57" w14:textId="77777777" w:rsidR="00FE0802" w:rsidRPr="00FE0802" w:rsidRDefault="00FE0802" w:rsidP="00FE0802">
      <w:pPr>
        <w:spacing w:after="0"/>
        <w:rPr>
          <w:b/>
        </w:rPr>
      </w:pPr>
      <w:r w:rsidRPr="00FE0802">
        <w:rPr>
          <w:b/>
        </w:rPr>
        <w:t xml:space="preserve">11. Státní pozemkový úřad, územní pracoviště Chrudim, Poděbradova 909, 537 01  Chrudim </w:t>
      </w:r>
    </w:p>
    <w:p w14:paraId="63AF9B79" w14:textId="77777777" w:rsidR="00FE0802" w:rsidRPr="00856F79" w:rsidRDefault="00FE0802" w:rsidP="00FE0802">
      <w:pPr>
        <w:spacing w:after="0"/>
      </w:pPr>
      <w:r>
        <w:t>Nevyjádřili se.</w:t>
      </w:r>
    </w:p>
    <w:p w14:paraId="14C450BE" w14:textId="77777777" w:rsidR="00FE0802" w:rsidRPr="00856F79" w:rsidRDefault="00FE0802" w:rsidP="00FE0802">
      <w:pPr>
        <w:spacing w:after="0"/>
      </w:pPr>
    </w:p>
    <w:p w14:paraId="49FBEEC3" w14:textId="77777777" w:rsidR="00FE0802" w:rsidRPr="00FE0802" w:rsidRDefault="00FE0802" w:rsidP="00FE0802">
      <w:pPr>
        <w:rPr>
          <w:b/>
        </w:rPr>
      </w:pPr>
      <w:r w:rsidRPr="00FE0802">
        <w:rPr>
          <w:b/>
        </w:rPr>
        <w:t xml:space="preserve">12. ČR MO, Sekce ekonomická a majetková, Teplého 1899/C, 530 59 Pardubice, čj. MO 191661/2024-1322 ze dne 4. 3. 2024 </w:t>
      </w:r>
    </w:p>
    <w:p w14:paraId="61039AE2" w14:textId="77777777" w:rsidR="00FE0802" w:rsidRPr="00533C69" w:rsidRDefault="00FE0802" w:rsidP="00FE0802">
      <w:pPr>
        <w:rPr>
          <w:color w:val="000000"/>
        </w:rPr>
      </w:pPr>
      <w:r w:rsidRPr="00533C69">
        <w:rPr>
          <w:color w:val="000000"/>
        </w:rPr>
        <w:t xml:space="preserve">Odbor ochrany územních zájmů a státního odborného dozoru, Sekce majetková, </w:t>
      </w:r>
      <w:r w:rsidRPr="00533C69">
        <w:rPr>
          <w:bCs/>
          <w:color w:val="000000"/>
        </w:rPr>
        <w:t>Ministerstvo obrany</w:t>
      </w:r>
      <w:r w:rsidRPr="00533C69">
        <w:rPr>
          <w:color w:val="000000"/>
        </w:rPr>
        <w:t xml:space="preserve">, v souladu se zmocněním v § 6 odst. 1 písmeno h) zákona č. 222/1999 Sb., o zajišťování obrany České republiky, ve znění pozdějších předpisů (dále jen „zákon o zajišťování obrany ČR“) a zmocněním v § 175 odst. 1 zákona č. 183/2006 Sb., o územním plánování a stavebním řádu (stavební zákon), ve znění pozdějších předpisů (dále jen „stavební zákon“), jako věcně a místně příslušné ve smyslu zákona o zajišťování obrany ČR, </w:t>
      </w:r>
      <w:r w:rsidRPr="00533C69">
        <w:rPr>
          <w:bCs/>
          <w:color w:val="000000"/>
        </w:rPr>
        <w:t xml:space="preserve">vydává </w:t>
      </w:r>
      <w:r w:rsidRPr="00533C69">
        <w:rPr>
          <w:color w:val="000000"/>
        </w:rPr>
        <w:t xml:space="preserve">ve smyslu § 55b odst. 2 stavebního zákona a dle § 4 odst. 2 písm. b) stavebního zákona </w:t>
      </w:r>
    </w:p>
    <w:p w14:paraId="6259CD74" w14:textId="77777777" w:rsidR="00FE0802" w:rsidRPr="00533C69" w:rsidRDefault="00FE0802" w:rsidP="00FE0802">
      <w:pPr>
        <w:rPr>
          <w:color w:val="000000"/>
        </w:rPr>
      </w:pPr>
      <w:r w:rsidRPr="00533C69">
        <w:rPr>
          <w:bCs/>
          <w:color w:val="000000"/>
        </w:rPr>
        <w:t xml:space="preserve">stanovisko, jehož obsah je závazný pro opatření obecné povahy dle stavebního zákona, </w:t>
      </w:r>
    </w:p>
    <w:p w14:paraId="2A2BD6EC" w14:textId="77777777" w:rsidR="00FE0802" w:rsidRPr="00533C69" w:rsidRDefault="00FE0802" w:rsidP="00FE0802">
      <w:pPr>
        <w:rPr>
          <w:color w:val="000000"/>
        </w:rPr>
      </w:pPr>
      <w:r w:rsidRPr="00533C69">
        <w:rPr>
          <w:bCs/>
          <w:color w:val="000000"/>
        </w:rPr>
        <w:t>ve kterém ve veřejném zájmu žádá o zapracování limitů a zájmů MO do návrhu územně plánovací dokumentace</w:t>
      </w:r>
      <w:r w:rsidRPr="00533C69">
        <w:rPr>
          <w:color w:val="000000"/>
        </w:rPr>
        <w:t xml:space="preserve">. </w:t>
      </w:r>
    </w:p>
    <w:p w14:paraId="6EE0F845" w14:textId="77777777" w:rsidR="00FE0802" w:rsidRPr="00533C69" w:rsidRDefault="00FE0802" w:rsidP="00FE0802">
      <w:pPr>
        <w:rPr>
          <w:color w:val="000000"/>
        </w:rPr>
      </w:pPr>
      <w:r w:rsidRPr="00533C69">
        <w:rPr>
          <w:color w:val="000000"/>
        </w:rPr>
        <w:t xml:space="preserve">Celé správní území obce se nachází ve vymezeném území Ministerstva obrany: </w:t>
      </w:r>
    </w:p>
    <w:p w14:paraId="47A1556B" w14:textId="77777777" w:rsidR="00FE0802" w:rsidRPr="00533C69" w:rsidRDefault="00FE0802" w:rsidP="00FE0802">
      <w:r w:rsidRPr="00533C69">
        <w:rPr>
          <w:bCs/>
          <w:color w:val="000000"/>
        </w:rPr>
        <w:t xml:space="preserve">OP RLP - Ochranném pásmu radiolokačního zařízení, které je nutno respektovat podle ustanovení § 37 zákona č. 49/1997 Sb. o civilním letectví a o změně a doplnění zákona č. 455/1991 Sb. o živnostenském podnikání. </w:t>
      </w:r>
      <w:r w:rsidRPr="00533C69">
        <w:rPr>
          <w:color w:val="000000"/>
        </w:rPr>
        <w:t xml:space="preserve">V tomto území lze umístit a povolit níže uvedené stavby jen na základě závazného stanoviska Ministerstva obrany (dle ustanovení § 175 odst. 1 zákona č. 183/2006 Sb. o územním plánování a stavebním řádu) – viz ÚAP – jev 102a. Jedná se o výstavbu (včetně rekonstrukce a přestavby) větrných elektráren, výškových staveb, venkovního vedení </w:t>
      </w:r>
      <w:proofErr w:type="spellStart"/>
      <w:r w:rsidRPr="00533C69">
        <w:rPr>
          <w:color w:val="000000"/>
        </w:rPr>
        <w:t>vvn</w:t>
      </w:r>
      <w:proofErr w:type="spellEnd"/>
      <w:r w:rsidRPr="00533C69">
        <w:rPr>
          <w:color w:val="000000"/>
        </w:rPr>
        <w:t xml:space="preserve"> a </w:t>
      </w:r>
      <w:proofErr w:type="spellStart"/>
      <w:r w:rsidRPr="00533C69">
        <w:rPr>
          <w:color w:val="000000"/>
        </w:rPr>
        <w:t>vn</w:t>
      </w:r>
      <w:proofErr w:type="spellEnd"/>
      <w:r w:rsidRPr="00533C69">
        <w:rPr>
          <w:color w:val="000000"/>
        </w:rPr>
        <w:t>, základnových stanic mobilních operátorů. V tomto vymezeném území může být výstavba větrných elektráren, výškových staveb nad 30 m nad terénem a staveb tvořících dominanty v terénu výškově omezena nebo zakázána.</w:t>
      </w:r>
    </w:p>
    <w:p w14:paraId="1356C882" w14:textId="77777777" w:rsidR="00FE0802" w:rsidRPr="00533C69" w:rsidRDefault="00FE0802" w:rsidP="00FE0802">
      <w:pPr>
        <w:rPr>
          <w:color w:val="000000"/>
        </w:rPr>
      </w:pPr>
      <w:r w:rsidRPr="00533C69">
        <w:rPr>
          <w:bCs/>
          <w:color w:val="000000"/>
        </w:rPr>
        <w:t xml:space="preserve">Ministerstvo obrany požaduje respektovat výše uvedené vymezené území a zapracovat je do textové části návrhu územního plánu do Odůvodnění, kapitoly Zvláštní zájmy Ministerstva obrany. V grafické části koordinačního výkresu je zapracováno správně. </w:t>
      </w:r>
    </w:p>
    <w:p w14:paraId="0356E684" w14:textId="77777777" w:rsidR="00FE0802" w:rsidRPr="00533C69" w:rsidRDefault="00FE0802" w:rsidP="00FE0802">
      <w:pPr>
        <w:rPr>
          <w:color w:val="000000"/>
        </w:rPr>
      </w:pPr>
      <w:r w:rsidRPr="00533C69">
        <w:rPr>
          <w:color w:val="000000"/>
        </w:rPr>
        <w:t xml:space="preserve">Celé správní území obce se nachází ve vymezeném území Ministerstva obrany: </w:t>
      </w:r>
    </w:p>
    <w:p w14:paraId="37D60DC7" w14:textId="77777777" w:rsidR="00FE0802" w:rsidRPr="00533C69" w:rsidRDefault="00FE0802" w:rsidP="00FE0802">
      <w:pPr>
        <w:rPr>
          <w:color w:val="000000"/>
        </w:rPr>
      </w:pPr>
      <w:r w:rsidRPr="00533C69">
        <w:rPr>
          <w:bCs/>
          <w:color w:val="000000"/>
        </w:rPr>
        <w:t xml:space="preserve">LKD/MCTR pro létání ve vzdušném prostoru k ochraně letového provozu na letištích a letadel letících na okruhu (dle ustanovení § 175 odst. 1 zákona č. 183/2006 Sb. o územním plánování a stavebním řádu), který je nutno respektovat podle ustanovení § 41 zákona č. 49/1997 Sb. o civilním letectví a o změně a doplnění zákona č.455/1991 Sb. o živnostenském podnikání. </w:t>
      </w:r>
      <w:r w:rsidRPr="00533C69">
        <w:rPr>
          <w:color w:val="000000"/>
        </w:rPr>
        <w:t xml:space="preserve">V tomto vymezeném území lze umístit a povolit výstavbu vysílačů, výškových staveb, staveb tvořících dominanty v terénu, větrných elektráren, speciálních staveb, zejména staveb s vertikální ochranou (např. střelnice, nádrže plynu, trhací jámy), venkovního vedení </w:t>
      </w:r>
      <w:proofErr w:type="spellStart"/>
      <w:r w:rsidRPr="00533C69">
        <w:rPr>
          <w:color w:val="000000"/>
        </w:rPr>
        <w:t>vn</w:t>
      </w:r>
      <w:proofErr w:type="spellEnd"/>
      <w:r w:rsidRPr="00533C69">
        <w:rPr>
          <w:color w:val="000000"/>
        </w:rPr>
        <w:t xml:space="preserve"> a </w:t>
      </w:r>
      <w:proofErr w:type="spellStart"/>
      <w:r w:rsidRPr="00533C69">
        <w:rPr>
          <w:color w:val="000000"/>
        </w:rPr>
        <w:t>vnn</w:t>
      </w:r>
      <w:proofErr w:type="spellEnd"/>
      <w:r w:rsidRPr="00533C69">
        <w:rPr>
          <w:color w:val="000000"/>
        </w:rPr>
        <w:t>, rozšíření stávajících nebo povolení nových těžebních prostorů (dle ustanovení § 175 odst. 1 zákona č. 183/2006 Sb. o územním plánování a stavebním řádu) jen na základě závazného stanoviska Ministerstva obrany - viz jev ÚAP -102a. Ve vzdušném prostoru vyhlášeném od země je nutno posoudit také výsadbu vzrostlé zeleně</w:t>
      </w:r>
      <w:r w:rsidRPr="00533C69">
        <w:rPr>
          <w:bCs/>
          <w:color w:val="000000"/>
        </w:rPr>
        <w:t xml:space="preserve">. </w:t>
      </w:r>
      <w:r w:rsidRPr="00533C69">
        <w:rPr>
          <w:color w:val="000000"/>
        </w:rPr>
        <w:t xml:space="preserve">Výstavba včetně </w:t>
      </w:r>
      <w:r w:rsidRPr="00533C69">
        <w:rPr>
          <w:bCs/>
          <w:color w:val="000000"/>
        </w:rPr>
        <w:t xml:space="preserve">výstavby VE </w:t>
      </w:r>
      <w:r w:rsidRPr="00533C69">
        <w:rPr>
          <w:color w:val="000000"/>
        </w:rPr>
        <w:t xml:space="preserve">a výsadba může být výškově omezena nebo </w:t>
      </w:r>
      <w:r w:rsidRPr="00533C69">
        <w:rPr>
          <w:bCs/>
          <w:color w:val="000000"/>
        </w:rPr>
        <w:t xml:space="preserve">zakázána. </w:t>
      </w:r>
    </w:p>
    <w:p w14:paraId="29DB4B22" w14:textId="77777777" w:rsidR="00FE0802" w:rsidRPr="00533C69" w:rsidRDefault="00FE0802" w:rsidP="00FE0802">
      <w:pPr>
        <w:rPr>
          <w:color w:val="000000"/>
        </w:rPr>
      </w:pPr>
      <w:r w:rsidRPr="00533C69">
        <w:rPr>
          <w:bCs/>
          <w:color w:val="000000"/>
        </w:rPr>
        <w:t xml:space="preserve">Ministerstvo obrany požaduje respektovat výše uvedené vymezené území a zapracovat je do textové části návrhu územního plánu do Odůvodnění, kapitoly Zvláštní zájmy Ministerstva obrany. V grafické části koordinačního výkresu je zapracováno správně. </w:t>
      </w:r>
    </w:p>
    <w:p w14:paraId="5CDE27E6" w14:textId="77777777" w:rsidR="00FE0802" w:rsidRPr="00533C69" w:rsidRDefault="00FE0802" w:rsidP="00FE0802">
      <w:pPr>
        <w:rPr>
          <w:color w:val="000000"/>
        </w:rPr>
      </w:pPr>
      <w:r w:rsidRPr="00533C69">
        <w:rPr>
          <w:color w:val="000000"/>
        </w:rPr>
        <w:t xml:space="preserve">Do správního území obce zasahuje vymezené území Ministerstva obrany: </w:t>
      </w:r>
    </w:p>
    <w:p w14:paraId="51AD8682" w14:textId="77777777" w:rsidR="00FE0802" w:rsidRPr="00533C69" w:rsidRDefault="00FE0802" w:rsidP="00FE0802">
      <w:pPr>
        <w:rPr>
          <w:color w:val="000000"/>
        </w:rPr>
      </w:pPr>
      <w:r w:rsidRPr="00533C69">
        <w:rPr>
          <w:bCs/>
          <w:color w:val="000000"/>
        </w:rPr>
        <w:t xml:space="preserve">Ochranné pásmo Letiště Čáslav, které je nutno respektovat podle ustanovení § 37 zákona č. 49/1997 Sb. o civilním letectví a o změně a doplnění zákona č.455/1991 Sb. o živnostenském podnikání. </w:t>
      </w:r>
      <w:r w:rsidRPr="00533C69">
        <w:rPr>
          <w:color w:val="000000"/>
        </w:rPr>
        <w:t xml:space="preserve">V tomto vymezeném území lze vydat územní rozhodnutí a povolit nadzemní stavbu jen na základě závazného stanoviska Ministerstva obrany. Z důvodu bezpečnosti letového provozu je nezbytné projednat rovněž výstavbu vodních ploch, výsadbu vzrostlých dřevin, zakládání nových porostů, zakládání nových nebo rozšíření původních skládek, rozšíření stávajících nebo povolení nových těžebních prostorů, realizaci staveb či zařízení tvořících dominanty v terénu, vysílačů, vzdušných vedení </w:t>
      </w:r>
      <w:proofErr w:type="spellStart"/>
      <w:r w:rsidRPr="00533C69">
        <w:rPr>
          <w:color w:val="000000"/>
        </w:rPr>
        <w:t>vn</w:t>
      </w:r>
      <w:proofErr w:type="spellEnd"/>
      <w:r w:rsidRPr="00533C69">
        <w:rPr>
          <w:color w:val="000000"/>
        </w:rPr>
        <w:t xml:space="preserve"> a </w:t>
      </w:r>
      <w:proofErr w:type="spellStart"/>
      <w:r w:rsidRPr="00533C69">
        <w:rPr>
          <w:color w:val="000000"/>
        </w:rPr>
        <w:t>vvn</w:t>
      </w:r>
      <w:proofErr w:type="spellEnd"/>
      <w:r w:rsidRPr="00533C69">
        <w:rPr>
          <w:color w:val="000000"/>
        </w:rPr>
        <w:t xml:space="preserve">, </w:t>
      </w:r>
      <w:proofErr w:type="spellStart"/>
      <w:r w:rsidRPr="00533C69">
        <w:rPr>
          <w:color w:val="000000"/>
        </w:rPr>
        <w:t>fotovoltaických</w:t>
      </w:r>
      <w:proofErr w:type="spellEnd"/>
      <w:r w:rsidRPr="00533C69">
        <w:rPr>
          <w:color w:val="000000"/>
        </w:rPr>
        <w:t xml:space="preserve"> elektráren speciálních staveb, zejména staveb s vertikální ochranou (např. střelnice, nádrže plynu, trhací jámy) (dle ustanovení § 175 odst. 1 zákona č. 183/2006 Sb. o územním plánování a stavebním řádu) – viz ÚAP – jev 102a. V tomto vymezeném území může být výstavba omezena nebo zakázána. </w:t>
      </w:r>
    </w:p>
    <w:p w14:paraId="090E0EE8" w14:textId="77777777" w:rsidR="00FE0802" w:rsidRPr="00533C69" w:rsidRDefault="00FE0802" w:rsidP="00FE0802">
      <w:pPr>
        <w:rPr>
          <w:color w:val="000000"/>
        </w:rPr>
      </w:pPr>
      <w:r w:rsidRPr="00533C69">
        <w:rPr>
          <w:color w:val="000000"/>
        </w:rPr>
        <w:t xml:space="preserve">Součástí OP letišť je OP se zákazem staveb. V tomto OP je zákaz realizace neleteckých staveb. (Výjimku, v mimořádném případě, může na základě komplexního posouzení povolit Ministerstvo obrany). </w:t>
      </w:r>
    </w:p>
    <w:p w14:paraId="7B5EA069" w14:textId="77777777" w:rsidR="00FE0802" w:rsidRPr="00533C69" w:rsidRDefault="00FE0802" w:rsidP="00FE0802">
      <w:pPr>
        <w:rPr>
          <w:color w:val="000000"/>
        </w:rPr>
      </w:pPr>
      <w:r w:rsidRPr="00533C69">
        <w:rPr>
          <w:bCs/>
          <w:color w:val="000000"/>
        </w:rPr>
        <w:t xml:space="preserve">Ministerstvo obrany požaduje respektovat výše uvedené vymezené území a zapracovat do textové části návrhu územního plánu do Odůvodnění, kapitoly Zvláštní zájmy Ministerstva obrany a do grafické části - koordinačního výkresu. </w:t>
      </w:r>
    </w:p>
    <w:p w14:paraId="783CDCF1" w14:textId="77777777" w:rsidR="00FE0802" w:rsidRPr="00533C69" w:rsidRDefault="00FE0802" w:rsidP="00FE0802">
      <w:pPr>
        <w:rPr>
          <w:color w:val="000000"/>
        </w:rPr>
      </w:pPr>
      <w:r w:rsidRPr="00533C69">
        <w:rPr>
          <w:bCs/>
          <w:color w:val="000000"/>
        </w:rPr>
        <w:t xml:space="preserve">Na celém správním území je zájem Ministerstva obrany posuzován z hlediska povolování níže uvedených druhů staveb podle ustanovení § 175 zákona č. 183/2006 Sb. </w:t>
      </w:r>
      <w:r w:rsidRPr="00533C69">
        <w:rPr>
          <w:color w:val="000000"/>
        </w:rPr>
        <w:t>(dle ÚAP jev 119).</w:t>
      </w:r>
    </w:p>
    <w:p w14:paraId="51F5130B" w14:textId="77777777" w:rsidR="00FE0802" w:rsidRPr="00533C69" w:rsidRDefault="00FE0802" w:rsidP="00FE0802">
      <w:pPr>
        <w:rPr>
          <w:color w:val="000000"/>
        </w:rPr>
      </w:pPr>
      <w:r w:rsidRPr="00533C69">
        <w:rPr>
          <w:color w:val="000000"/>
        </w:rPr>
        <w:t xml:space="preserve">Na celém správním území umístit a povolit níže uvedené stavby jen na základě závazného stanoviska Ministerstva obrany: </w:t>
      </w:r>
    </w:p>
    <w:p w14:paraId="41E872D3" w14:textId="77777777" w:rsidR="00FE0802" w:rsidRPr="00533C69" w:rsidRDefault="00FE0802" w:rsidP="00FE0802">
      <w:pPr>
        <w:spacing w:after="0"/>
        <w:rPr>
          <w:color w:val="000000"/>
        </w:rPr>
      </w:pPr>
      <w:r w:rsidRPr="00533C69">
        <w:rPr>
          <w:color w:val="000000"/>
        </w:rPr>
        <w:t xml:space="preserve">- výstavba, rekonstrukce a opravy dálniční sítě, rychlostních komunikací, silnic I. II. a III. třídy </w:t>
      </w:r>
    </w:p>
    <w:p w14:paraId="0D89DCBA" w14:textId="77777777" w:rsidR="00FE0802" w:rsidRPr="00533C69" w:rsidRDefault="00FE0802" w:rsidP="00FE0802">
      <w:pPr>
        <w:spacing w:after="0"/>
        <w:rPr>
          <w:color w:val="000000"/>
        </w:rPr>
      </w:pPr>
      <w:r w:rsidRPr="00533C69">
        <w:rPr>
          <w:color w:val="000000"/>
        </w:rPr>
        <w:t xml:space="preserve">- výstavba a rekonstrukce železničních tratí a jejich objektů </w:t>
      </w:r>
    </w:p>
    <w:p w14:paraId="7CE57766" w14:textId="77777777" w:rsidR="00FE0802" w:rsidRPr="00533C69" w:rsidRDefault="00FE0802" w:rsidP="00FE0802">
      <w:pPr>
        <w:spacing w:after="0"/>
        <w:rPr>
          <w:color w:val="000000"/>
        </w:rPr>
      </w:pPr>
      <w:r w:rsidRPr="00533C69">
        <w:rPr>
          <w:color w:val="000000"/>
        </w:rPr>
        <w:t xml:space="preserve">- výstavba a rekonstrukce letišť všech druhů, včetně zařízení </w:t>
      </w:r>
    </w:p>
    <w:p w14:paraId="0A228E3A" w14:textId="77777777" w:rsidR="00FE0802" w:rsidRPr="00533C69" w:rsidRDefault="00FE0802" w:rsidP="00FE0802">
      <w:pPr>
        <w:spacing w:after="0"/>
        <w:rPr>
          <w:color w:val="000000"/>
        </w:rPr>
      </w:pPr>
      <w:r w:rsidRPr="00533C69">
        <w:rPr>
          <w:color w:val="000000"/>
        </w:rPr>
        <w:t xml:space="preserve">- výstavba vedení VN a VVN </w:t>
      </w:r>
    </w:p>
    <w:p w14:paraId="6AB6F872" w14:textId="77777777" w:rsidR="00FE0802" w:rsidRPr="00533C69" w:rsidRDefault="00FE0802" w:rsidP="00FE0802">
      <w:pPr>
        <w:spacing w:after="0"/>
        <w:rPr>
          <w:color w:val="000000"/>
        </w:rPr>
      </w:pPr>
      <w:r w:rsidRPr="00533C69">
        <w:rPr>
          <w:color w:val="000000"/>
        </w:rPr>
        <w:t xml:space="preserve">- výstavba větrných elektráren </w:t>
      </w:r>
    </w:p>
    <w:p w14:paraId="08662228" w14:textId="77777777" w:rsidR="00FE0802" w:rsidRPr="00533C69" w:rsidRDefault="00FE0802" w:rsidP="00FE0802">
      <w:pPr>
        <w:spacing w:after="0"/>
        <w:rPr>
          <w:color w:val="000000"/>
        </w:rPr>
      </w:pPr>
      <w:r w:rsidRPr="00533C69">
        <w:rPr>
          <w:color w:val="000000"/>
        </w:rPr>
        <w:t xml:space="preserve">- výstavba radioelektronických zařízení (radiové, radiolokační, radionavigační, telemetrická) včetně anténních systémů a opěrných konstrukcí (např. základnové stanice….) </w:t>
      </w:r>
    </w:p>
    <w:p w14:paraId="51390BDB" w14:textId="77777777" w:rsidR="00FE0802" w:rsidRPr="00533C69" w:rsidRDefault="00FE0802" w:rsidP="00FE0802">
      <w:pPr>
        <w:spacing w:after="0"/>
        <w:rPr>
          <w:color w:val="000000"/>
        </w:rPr>
      </w:pPr>
      <w:r w:rsidRPr="00533C69">
        <w:rPr>
          <w:color w:val="000000"/>
        </w:rPr>
        <w:t xml:space="preserve">- výstavba objektů a zařízení vysokých 30 m a více nad terénem </w:t>
      </w:r>
    </w:p>
    <w:p w14:paraId="1488BAA9" w14:textId="77777777" w:rsidR="00FE0802" w:rsidRPr="00533C69" w:rsidRDefault="00FE0802" w:rsidP="00FE0802">
      <w:pPr>
        <w:spacing w:after="0"/>
        <w:rPr>
          <w:color w:val="000000"/>
        </w:rPr>
      </w:pPr>
      <w:r w:rsidRPr="00533C69">
        <w:rPr>
          <w:color w:val="000000"/>
        </w:rPr>
        <w:t xml:space="preserve">- výstavba vodních nádrží (přehrady, rybníky) </w:t>
      </w:r>
    </w:p>
    <w:p w14:paraId="5C6DA0A9" w14:textId="6DE45E87" w:rsidR="00FE0802" w:rsidRDefault="00FE0802" w:rsidP="00FE0802">
      <w:pPr>
        <w:spacing w:after="0"/>
        <w:rPr>
          <w:color w:val="000000"/>
        </w:rPr>
      </w:pPr>
      <w:r w:rsidRPr="00533C69">
        <w:rPr>
          <w:color w:val="000000"/>
        </w:rPr>
        <w:t xml:space="preserve">- výstavba objektů tvořících dominanty v území (např. rozhledny) </w:t>
      </w:r>
    </w:p>
    <w:p w14:paraId="6D0B45AB" w14:textId="77777777" w:rsidR="00FE0802" w:rsidRPr="00533C69" w:rsidRDefault="00FE0802" w:rsidP="00FE0802">
      <w:pPr>
        <w:spacing w:after="0"/>
        <w:rPr>
          <w:color w:val="000000"/>
        </w:rPr>
      </w:pPr>
    </w:p>
    <w:p w14:paraId="74B9673B" w14:textId="77777777" w:rsidR="00FE0802" w:rsidRPr="00533C69" w:rsidRDefault="00FE0802" w:rsidP="00FE0802">
      <w:pPr>
        <w:rPr>
          <w:color w:val="000000"/>
        </w:rPr>
      </w:pPr>
      <w:r w:rsidRPr="00533C69">
        <w:rPr>
          <w:bCs/>
          <w:color w:val="000000"/>
        </w:rPr>
        <w:t xml:space="preserve">Ministerstvo obrany požaduje respektovat výše uvedené vymezené území a zapracovat je do textové části návrhu územního plánu do Odůvodnění, kapitoly Zvláštní zájmy Ministerstva obrany. V grafické části koordinačního výkresu je zapracováno správně. </w:t>
      </w:r>
    </w:p>
    <w:p w14:paraId="07BA3B99" w14:textId="77777777" w:rsidR="00FE0802" w:rsidRPr="00533C69" w:rsidRDefault="00FE0802" w:rsidP="00FE0802">
      <w:pPr>
        <w:rPr>
          <w:color w:val="000000"/>
        </w:rPr>
      </w:pPr>
      <w:r w:rsidRPr="00533C69">
        <w:rPr>
          <w:bCs/>
          <w:color w:val="000000"/>
        </w:rPr>
        <w:t xml:space="preserve">Za předpokladu správného zapracování limitů a zájmů MO v textové i grafické části v souladu s tímto stanoviskem nemáme dalších připomínek k předložené UPD a s návrhem Změny č. 1 Územního plánu Ronov nad Doubravou souhlasíme. </w:t>
      </w:r>
    </w:p>
    <w:p w14:paraId="0E8D051F" w14:textId="77777777" w:rsidR="00FE0802" w:rsidRPr="00FE0802" w:rsidRDefault="00FE0802" w:rsidP="00FE0802">
      <w:pPr>
        <w:rPr>
          <w:color w:val="000000"/>
          <w:u w:val="single"/>
        </w:rPr>
      </w:pPr>
      <w:r w:rsidRPr="00FE0802">
        <w:rPr>
          <w:color w:val="000000"/>
          <w:u w:val="single"/>
        </w:rPr>
        <w:t xml:space="preserve">Odůvodnění: </w:t>
      </w:r>
    </w:p>
    <w:p w14:paraId="530A3400" w14:textId="77777777" w:rsidR="00FE0802" w:rsidRPr="00533C69" w:rsidRDefault="00FE0802" w:rsidP="00FE0802">
      <w:pPr>
        <w:rPr>
          <w:color w:val="000000"/>
        </w:rPr>
      </w:pPr>
      <w:r w:rsidRPr="00533C69">
        <w:rPr>
          <w:color w:val="000000"/>
        </w:rPr>
        <w:t xml:space="preserve">Ministerstvo obrany v souladu se zmocněním v § 6 odst. 1 písmeno h) zákona o zajišťování obrany ČR a zmocněním v § 175 odst. 1 stavebního zákona provedlo po obdržení oznámení pořizovatele územně plánovací dokumentace (dále jen „ÚPD“) vyhodnocení výše uvedeného návrhu z pozice dotčeného orgánu. </w:t>
      </w:r>
    </w:p>
    <w:p w14:paraId="4979D79D" w14:textId="77777777" w:rsidR="00FE0802" w:rsidRPr="00533C69" w:rsidRDefault="00FE0802" w:rsidP="00FE0802">
      <w:pPr>
        <w:rPr>
          <w:color w:val="000000"/>
        </w:rPr>
      </w:pPr>
      <w:r w:rsidRPr="00533C69">
        <w:rPr>
          <w:color w:val="000000"/>
        </w:rPr>
        <w:t xml:space="preserve">Výše uvedená vymezená území Ministerstva obrany tvoří neopomenutelné limity v území nadregionálního významu a jejich respektování a zapracování do ÚPD je požadováno ve veřejném zájmu pro zajištění obrany a bezpečnosti státu. </w:t>
      </w:r>
    </w:p>
    <w:p w14:paraId="6251864A" w14:textId="77777777" w:rsidR="00FE0802" w:rsidRPr="00533C69" w:rsidRDefault="00FE0802" w:rsidP="00FE0802">
      <w:pPr>
        <w:rPr>
          <w:color w:val="000000"/>
        </w:rPr>
      </w:pPr>
      <w:r w:rsidRPr="00533C69">
        <w:rPr>
          <w:color w:val="000000"/>
        </w:rPr>
        <w:t xml:space="preserve">Toto stanovisko Ministerstva obrany je uplatněno v kontinuitě na poskytnuté údaje o území úřadu územního plánování pro zpracování územně analytických podkladů ORP. </w:t>
      </w:r>
    </w:p>
    <w:p w14:paraId="5C9EAE8D" w14:textId="1B613004" w:rsidR="00FE0802" w:rsidRDefault="00FE0802" w:rsidP="00FE0802">
      <w:pPr>
        <w:rPr>
          <w:color w:val="000000"/>
          <w:sz w:val="23"/>
          <w:szCs w:val="23"/>
        </w:rPr>
      </w:pPr>
      <w:r w:rsidRPr="00533C69">
        <w:rPr>
          <w:color w:val="000000"/>
        </w:rPr>
        <w:t>Ministerstvo obrany nemá k předloženému návrhu ÚPD další připomínky za předpokladu zapracování výše uvedených vymezených území MO do textové i grafické části v souladu s tímto stanoviskem. Jedná se o provedení úprav části Odůvodnění, které neovlivňují koncepci předložené ÚPD. Veškeré požadavky Ministerstva obrany jsou uplatněny ve veřejném zájmu na zajištění obrany a bezpečnosti státu a jsou deklarací stávajících strategicky důležitých limitů v území, jejichž nerespektování by vedlo k ohrožení funkčnosti speciálních zařízení MO</w:t>
      </w:r>
      <w:r w:rsidRPr="00533C69">
        <w:rPr>
          <w:color w:val="000000"/>
          <w:sz w:val="23"/>
          <w:szCs w:val="23"/>
        </w:rPr>
        <w:t>.</w:t>
      </w:r>
    </w:p>
    <w:p w14:paraId="4E9B3329" w14:textId="77777777" w:rsidR="00FE0802" w:rsidRPr="00FE0802" w:rsidRDefault="00FE0802" w:rsidP="00FE0802">
      <w:pPr>
        <w:rPr>
          <w:color w:val="000000"/>
          <w:sz w:val="23"/>
          <w:szCs w:val="23"/>
          <w:u w:val="single"/>
        </w:rPr>
      </w:pPr>
      <w:r w:rsidRPr="00FE0802">
        <w:rPr>
          <w:color w:val="000000"/>
          <w:sz w:val="23"/>
          <w:szCs w:val="23"/>
          <w:u w:val="single"/>
        </w:rPr>
        <w:t>Vyhodnocení:</w:t>
      </w:r>
    </w:p>
    <w:p w14:paraId="330680DD" w14:textId="77777777" w:rsidR="00FE0802" w:rsidRDefault="00FE0802" w:rsidP="00FE0802">
      <w:r>
        <w:rPr>
          <w:color w:val="000000"/>
          <w:sz w:val="23"/>
          <w:szCs w:val="23"/>
        </w:rPr>
        <w:t>Uvedené limity využití území jsou součástí koordinačního výkresu úplného znění, není třeba je tedy doplňovat.</w:t>
      </w:r>
    </w:p>
    <w:p w14:paraId="4BC10396" w14:textId="7B35C7E8" w:rsidR="00FE0802" w:rsidRPr="00FE0802" w:rsidRDefault="00FE0802" w:rsidP="00FE0802">
      <w:pPr>
        <w:spacing w:after="0"/>
        <w:rPr>
          <w:b/>
        </w:rPr>
      </w:pPr>
      <w:r w:rsidRPr="00FE0802">
        <w:rPr>
          <w:b/>
        </w:rPr>
        <w:t>13. Městský úřad Chrudim, OŠK, oddělení ochrany památek</w:t>
      </w:r>
    </w:p>
    <w:p w14:paraId="05E03E03" w14:textId="0E752ADA" w:rsidR="00FE0802" w:rsidRDefault="00FE0802" w:rsidP="00FE0802">
      <w:pPr>
        <w:spacing w:after="0"/>
      </w:pPr>
      <w:r>
        <w:t>Nevyjádřili se.</w:t>
      </w:r>
    </w:p>
    <w:p w14:paraId="3FF9B773" w14:textId="269CC824" w:rsidR="00FE0802" w:rsidRDefault="00FE0802" w:rsidP="00FE0802">
      <w:pPr>
        <w:spacing w:after="0"/>
      </w:pPr>
    </w:p>
    <w:p w14:paraId="59B455DF" w14:textId="77777777" w:rsidR="00FE0802" w:rsidRPr="00FE0802" w:rsidRDefault="00FE0802" w:rsidP="00FE0802">
      <w:pPr>
        <w:spacing w:after="0"/>
        <w:rPr>
          <w:b/>
        </w:rPr>
      </w:pPr>
      <w:r w:rsidRPr="00FE0802">
        <w:rPr>
          <w:b/>
        </w:rPr>
        <w:t>14. Správa CHKO Železné hory, Nasavrky</w:t>
      </w:r>
    </w:p>
    <w:p w14:paraId="764F30A3" w14:textId="08D751B5" w:rsidR="00FE0802" w:rsidRDefault="00FE0802" w:rsidP="00FE0802">
      <w:pPr>
        <w:spacing w:after="0"/>
      </w:pPr>
      <w:r>
        <w:t>Nevyjádřili se.</w:t>
      </w:r>
    </w:p>
    <w:p w14:paraId="47665236" w14:textId="6AA8D17F" w:rsidR="00FE0802" w:rsidRDefault="00FE0802" w:rsidP="00FE0802">
      <w:pPr>
        <w:spacing w:after="0"/>
      </w:pPr>
    </w:p>
    <w:p w14:paraId="76B95D5E" w14:textId="77777777" w:rsidR="00FE0802" w:rsidRPr="00FE0802" w:rsidRDefault="00FE0802" w:rsidP="00FE0802">
      <w:pPr>
        <w:spacing w:after="0"/>
        <w:rPr>
          <w:b/>
        </w:rPr>
      </w:pPr>
      <w:r w:rsidRPr="00FE0802">
        <w:rPr>
          <w:b/>
        </w:rPr>
        <w:t>15. Ministerstvo dopravy ČR</w:t>
      </w:r>
    </w:p>
    <w:p w14:paraId="403FE532" w14:textId="77777777" w:rsidR="00FE0802" w:rsidRPr="00856F79" w:rsidRDefault="00FE0802" w:rsidP="00FE0802">
      <w:pPr>
        <w:spacing w:after="0"/>
      </w:pPr>
      <w:r>
        <w:t>Nevyjádřili se.</w:t>
      </w:r>
    </w:p>
    <w:p w14:paraId="6979F809" w14:textId="77777777" w:rsidR="00FE0802" w:rsidRPr="00856F79" w:rsidRDefault="00FE0802" w:rsidP="00FE0802">
      <w:pPr>
        <w:spacing w:after="0"/>
      </w:pPr>
    </w:p>
    <w:p w14:paraId="751BFDAB" w14:textId="77777777" w:rsidR="00FE0802" w:rsidRPr="00FE0802" w:rsidRDefault="00FE0802" w:rsidP="00FE0802">
      <w:pPr>
        <w:spacing w:after="0"/>
        <w:rPr>
          <w:b/>
          <w:u w:val="single"/>
        </w:rPr>
      </w:pPr>
      <w:r w:rsidRPr="00FE0802">
        <w:rPr>
          <w:b/>
          <w:u w:val="single"/>
        </w:rPr>
        <w:t>Adresy sousedních obcí</w:t>
      </w:r>
    </w:p>
    <w:p w14:paraId="4DDF7791" w14:textId="77777777" w:rsidR="00FE0802" w:rsidRPr="00FE0802" w:rsidRDefault="00FE0802" w:rsidP="00FE0802">
      <w:pPr>
        <w:spacing w:after="0"/>
        <w:rPr>
          <w:b/>
        </w:rPr>
      </w:pPr>
      <w:r w:rsidRPr="00FE0802">
        <w:rPr>
          <w:b/>
        </w:rPr>
        <w:t>15. Město Třemošnice</w:t>
      </w:r>
    </w:p>
    <w:p w14:paraId="10FAC5A1" w14:textId="77777777" w:rsidR="00FE0802" w:rsidRPr="00856F79" w:rsidRDefault="00FE0802" w:rsidP="00FE0802">
      <w:pPr>
        <w:spacing w:after="0"/>
      </w:pPr>
      <w:r>
        <w:t>Nevyjádřili se.</w:t>
      </w:r>
    </w:p>
    <w:p w14:paraId="7F7C5DB1" w14:textId="77777777" w:rsidR="00FE0802" w:rsidRPr="00856F79" w:rsidRDefault="00FE0802" w:rsidP="00FE0802">
      <w:pPr>
        <w:spacing w:after="0"/>
      </w:pPr>
    </w:p>
    <w:p w14:paraId="612355F2" w14:textId="77777777" w:rsidR="00FE0802" w:rsidRPr="00FE0802" w:rsidRDefault="00FE0802" w:rsidP="00FE0802">
      <w:pPr>
        <w:spacing w:after="0"/>
        <w:rPr>
          <w:b/>
        </w:rPr>
      </w:pPr>
      <w:r w:rsidRPr="00FE0802">
        <w:rPr>
          <w:b/>
        </w:rPr>
        <w:t>16. Obec Běstvina</w:t>
      </w:r>
    </w:p>
    <w:p w14:paraId="23A50E7D" w14:textId="77777777" w:rsidR="00FE0802" w:rsidRPr="00856F79" w:rsidRDefault="00FE0802" w:rsidP="00FE0802">
      <w:pPr>
        <w:spacing w:after="0"/>
      </w:pPr>
      <w:r>
        <w:t>Nevyjádřili se.</w:t>
      </w:r>
    </w:p>
    <w:p w14:paraId="0E29A8A1" w14:textId="77777777" w:rsidR="00FE0802" w:rsidRPr="00856F79" w:rsidRDefault="00FE0802" w:rsidP="00FE0802">
      <w:pPr>
        <w:spacing w:after="0"/>
      </w:pPr>
    </w:p>
    <w:p w14:paraId="6F36EC72" w14:textId="77777777" w:rsidR="00FE0802" w:rsidRPr="00FE0802" w:rsidRDefault="00FE0802" w:rsidP="00FE0802">
      <w:pPr>
        <w:spacing w:after="0"/>
        <w:rPr>
          <w:b/>
        </w:rPr>
      </w:pPr>
      <w:r w:rsidRPr="00FE0802">
        <w:rPr>
          <w:b/>
        </w:rPr>
        <w:t>17. Obec Kněžice</w:t>
      </w:r>
    </w:p>
    <w:p w14:paraId="2919C7F4" w14:textId="77777777" w:rsidR="00FE0802" w:rsidRPr="00856F79" w:rsidRDefault="00FE0802" w:rsidP="00FE0802">
      <w:pPr>
        <w:spacing w:after="0"/>
      </w:pPr>
      <w:r>
        <w:t>Nevyjádřili se.</w:t>
      </w:r>
    </w:p>
    <w:p w14:paraId="5D189CE7" w14:textId="77777777" w:rsidR="00FE0802" w:rsidRPr="00856F79" w:rsidRDefault="00FE0802" w:rsidP="00FE0802">
      <w:pPr>
        <w:spacing w:after="0"/>
      </w:pPr>
    </w:p>
    <w:p w14:paraId="14482BC7" w14:textId="77777777" w:rsidR="00FE0802" w:rsidRPr="00FE0802" w:rsidRDefault="00FE0802" w:rsidP="00FE0802">
      <w:pPr>
        <w:spacing w:after="0"/>
        <w:rPr>
          <w:b/>
        </w:rPr>
      </w:pPr>
      <w:r w:rsidRPr="00FE0802">
        <w:rPr>
          <w:b/>
        </w:rPr>
        <w:t>18. Obec Biskupice</w:t>
      </w:r>
    </w:p>
    <w:p w14:paraId="2FC42D50" w14:textId="77777777" w:rsidR="00FE0802" w:rsidRPr="00856F79" w:rsidRDefault="00FE0802" w:rsidP="00FE0802">
      <w:pPr>
        <w:spacing w:after="0"/>
      </w:pPr>
      <w:r>
        <w:t>Nevyjádřili se.</w:t>
      </w:r>
    </w:p>
    <w:p w14:paraId="140B1C80" w14:textId="77777777" w:rsidR="00FE0802" w:rsidRPr="00856F79" w:rsidRDefault="00FE0802" w:rsidP="00FE0802">
      <w:pPr>
        <w:spacing w:after="0"/>
      </w:pPr>
    </w:p>
    <w:p w14:paraId="09510417" w14:textId="77777777" w:rsidR="00FE0802" w:rsidRPr="00FE0802" w:rsidRDefault="00FE0802" w:rsidP="00FE0802">
      <w:pPr>
        <w:spacing w:after="0"/>
        <w:rPr>
          <w:b/>
        </w:rPr>
      </w:pPr>
      <w:r w:rsidRPr="00FE0802">
        <w:rPr>
          <w:b/>
        </w:rPr>
        <w:t>19. Obec Bousov</w:t>
      </w:r>
    </w:p>
    <w:p w14:paraId="04169291" w14:textId="77777777" w:rsidR="00FE0802" w:rsidRPr="00856F79" w:rsidRDefault="00FE0802" w:rsidP="00FE0802">
      <w:pPr>
        <w:spacing w:after="0"/>
      </w:pPr>
      <w:r>
        <w:t>Nevyjádřili se.</w:t>
      </w:r>
    </w:p>
    <w:p w14:paraId="71017E98" w14:textId="77777777" w:rsidR="00FE0802" w:rsidRPr="00856F79" w:rsidRDefault="00FE0802" w:rsidP="00FE0802">
      <w:pPr>
        <w:spacing w:after="0"/>
      </w:pPr>
    </w:p>
    <w:p w14:paraId="616276B7" w14:textId="77777777" w:rsidR="00FE0802" w:rsidRPr="00FE0802" w:rsidRDefault="00FE0802" w:rsidP="00FE0802">
      <w:pPr>
        <w:spacing w:after="0"/>
        <w:rPr>
          <w:b/>
        </w:rPr>
      </w:pPr>
      <w:r w:rsidRPr="00FE0802">
        <w:rPr>
          <w:b/>
        </w:rPr>
        <w:t>20. Obec Heřmanice, 582 82 Heřmanice</w:t>
      </w:r>
    </w:p>
    <w:p w14:paraId="19714118" w14:textId="77777777" w:rsidR="00FE0802" w:rsidRPr="00856F79" w:rsidRDefault="00FE0802" w:rsidP="00FE0802">
      <w:pPr>
        <w:spacing w:after="0"/>
      </w:pPr>
      <w:r>
        <w:t>Nevyjádřili se.</w:t>
      </w:r>
    </w:p>
    <w:p w14:paraId="28DAFDCD" w14:textId="77777777" w:rsidR="00FE0802" w:rsidRPr="00FE0802" w:rsidRDefault="00FE0802" w:rsidP="00FE0802">
      <w:pPr>
        <w:spacing w:after="0"/>
        <w:rPr>
          <w:b/>
        </w:rPr>
      </w:pPr>
    </w:p>
    <w:p w14:paraId="74477145" w14:textId="77777777" w:rsidR="00FE0802" w:rsidRPr="00FE0802" w:rsidRDefault="00FE0802" w:rsidP="00FE0802">
      <w:pPr>
        <w:spacing w:after="0"/>
        <w:rPr>
          <w:b/>
        </w:rPr>
      </w:pPr>
      <w:r w:rsidRPr="00FE0802">
        <w:rPr>
          <w:b/>
        </w:rPr>
        <w:t>21. Městys Vilémov, Vilémov 1, 582 83 Vilémov</w:t>
      </w:r>
    </w:p>
    <w:p w14:paraId="73D14F10" w14:textId="77777777" w:rsidR="00FE0802" w:rsidRPr="00856F79" w:rsidRDefault="00FE0802" w:rsidP="00FE0802">
      <w:pPr>
        <w:spacing w:after="0"/>
      </w:pPr>
      <w:r>
        <w:t>Nevyjádřili se.</w:t>
      </w:r>
    </w:p>
    <w:p w14:paraId="3FD30156" w14:textId="77777777" w:rsidR="00FE0802" w:rsidRPr="00856F79" w:rsidRDefault="00FE0802" w:rsidP="00FE0802">
      <w:pPr>
        <w:spacing w:after="0"/>
      </w:pPr>
    </w:p>
    <w:p w14:paraId="1CE72912" w14:textId="77777777" w:rsidR="00FE0802" w:rsidRPr="00FE0802" w:rsidRDefault="00FE0802" w:rsidP="00FE0802">
      <w:pPr>
        <w:spacing w:after="0"/>
        <w:rPr>
          <w:b/>
        </w:rPr>
      </w:pPr>
      <w:r w:rsidRPr="00FE0802">
        <w:rPr>
          <w:b/>
        </w:rPr>
        <w:t>22. Obec Žleby, Zámecké nám. 67, 285 61 Žleby</w:t>
      </w:r>
    </w:p>
    <w:p w14:paraId="6B1F4F6F" w14:textId="77777777" w:rsidR="00FE0802" w:rsidRPr="00856F79" w:rsidRDefault="00FE0802" w:rsidP="00FE0802">
      <w:pPr>
        <w:spacing w:after="0"/>
      </w:pPr>
      <w:r>
        <w:t>Nevyjádřili se.</w:t>
      </w:r>
    </w:p>
    <w:p w14:paraId="2B37427F" w14:textId="77777777" w:rsidR="00FE0802" w:rsidRPr="00856F79" w:rsidRDefault="00FE0802" w:rsidP="00FE0802">
      <w:pPr>
        <w:spacing w:after="0"/>
      </w:pPr>
    </w:p>
    <w:p w14:paraId="01FECEA5" w14:textId="77777777" w:rsidR="00FE0802" w:rsidRPr="00FE0802" w:rsidRDefault="00FE0802" w:rsidP="00FE0802">
      <w:pPr>
        <w:spacing w:after="0"/>
        <w:rPr>
          <w:b/>
        </w:rPr>
      </w:pPr>
      <w:r w:rsidRPr="00FE0802">
        <w:rPr>
          <w:b/>
        </w:rPr>
        <w:t>23. Obec Vinaře, Vinaře 44, 286 01 Vinaře</w:t>
      </w:r>
    </w:p>
    <w:p w14:paraId="274A2E84" w14:textId="77777777" w:rsidR="00FE0802" w:rsidRPr="00856F79" w:rsidRDefault="00FE0802" w:rsidP="00FE0802">
      <w:pPr>
        <w:spacing w:after="0"/>
      </w:pPr>
      <w:r>
        <w:t>Nevyjádřili se.</w:t>
      </w:r>
    </w:p>
    <w:p w14:paraId="63E735A0" w14:textId="77777777" w:rsidR="00FE0802" w:rsidRPr="00856F79" w:rsidRDefault="00FE0802" w:rsidP="00FE0802">
      <w:pPr>
        <w:spacing w:after="0"/>
      </w:pPr>
    </w:p>
    <w:p w14:paraId="38012A65" w14:textId="77777777" w:rsidR="00FE0802" w:rsidRPr="00FE0802" w:rsidRDefault="00FE0802" w:rsidP="00FE0802">
      <w:pPr>
        <w:spacing w:after="0"/>
        <w:rPr>
          <w:b/>
        </w:rPr>
      </w:pPr>
      <w:r w:rsidRPr="00FE0802">
        <w:rPr>
          <w:b/>
        </w:rPr>
        <w:t>24. Obec Žlebské Chvalovice</w:t>
      </w:r>
    </w:p>
    <w:p w14:paraId="1FC4346B" w14:textId="77777777" w:rsidR="00FE0802" w:rsidRPr="00856F79" w:rsidRDefault="00FE0802" w:rsidP="00FE0802">
      <w:pPr>
        <w:spacing w:after="0"/>
      </w:pPr>
      <w:r>
        <w:t>Nevyjádřili se.</w:t>
      </w:r>
    </w:p>
    <w:p w14:paraId="67B6D322" w14:textId="171899D1" w:rsidR="00FE0802" w:rsidRDefault="00FE0802" w:rsidP="00FE0802">
      <w:pPr>
        <w:spacing w:after="0"/>
      </w:pPr>
    </w:p>
    <w:p w14:paraId="25D1B275" w14:textId="77777777" w:rsidR="00FE0802" w:rsidRPr="00FE0802" w:rsidRDefault="00FE0802" w:rsidP="00FE0802">
      <w:pPr>
        <w:spacing w:after="0"/>
      </w:pPr>
    </w:p>
    <w:p w14:paraId="7485A569" w14:textId="77777777" w:rsidR="00FE0802" w:rsidRPr="00FE0802" w:rsidRDefault="00FE0802" w:rsidP="00FE0802">
      <w:pPr>
        <w:rPr>
          <w:b/>
          <w:u w:val="single"/>
        </w:rPr>
      </w:pPr>
      <w:r w:rsidRPr="00FE0802">
        <w:rPr>
          <w:b/>
          <w:u w:val="single"/>
        </w:rPr>
        <w:t>Oprávněný investor:</w:t>
      </w:r>
    </w:p>
    <w:p w14:paraId="46279CCA" w14:textId="77777777" w:rsidR="00FE0802" w:rsidRPr="00FE0802" w:rsidRDefault="00FE0802" w:rsidP="00FE0802">
      <w:pPr>
        <w:spacing w:after="0"/>
        <w:rPr>
          <w:b/>
        </w:rPr>
      </w:pPr>
      <w:r w:rsidRPr="00FE0802">
        <w:rPr>
          <w:b/>
        </w:rPr>
        <w:t xml:space="preserve">27. </w:t>
      </w:r>
      <w:proofErr w:type="spellStart"/>
      <w:r w:rsidRPr="00FE0802">
        <w:rPr>
          <w:b/>
        </w:rPr>
        <w:t>GasNet</w:t>
      </w:r>
      <w:proofErr w:type="spellEnd"/>
      <w:r w:rsidRPr="00FE0802">
        <w:rPr>
          <w:b/>
        </w:rPr>
        <w:t xml:space="preserve"> s.r.o., čj. 5002961687 ze dne 23. 1. 2024 </w:t>
      </w:r>
    </w:p>
    <w:p w14:paraId="78B6BDBB" w14:textId="77777777" w:rsidR="00FE0802" w:rsidRDefault="00FE0802" w:rsidP="00FE0802">
      <w:pPr>
        <w:spacing w:after="0"/>
      </w:pPr>
      <w:r>
        <w:t>Obdrželi jsme Vaše oznámení ve věci návrhu změny č. 1 územního plánu obce Ronov nad Doubravou.</w:t>
      </w:r>
    </w:p>
    <w:p w14:paraId="1599B2A9" w14:textId="77777777" w:rsidR="00FE0802" w:rsidRDefault="00FE0802" w:rsidP="00FE0802">
      <w:pPr>
        <w:spacing w:after="0"/>
      </w:pPr>
      <w:r>
        <w:t>K tomuto sdělujeme následující stanovisko:</w:t>
      </w:r>
    </w:p>
    <w:p w14:paraId="4467BD75" w14:textId="77777777" w:rsidR="00FE0802" w:rsidRDefault="00FE0802" w:rsidP="00FE0802">
      <w:pPr>
        <w:spacing w:after="0"/>
      </w:pPr>
      <w:r>
        <w:t xml:space="preserve">V řešeném území se nachází následující plynárenská zařízení ve správě společnosti </w:t>
      </w:r>
      <w:proofErr w:type="spellStart"/>
      <w:r>
        <w:t>GasNet</w:t>
      </w:r>
      <w:proofErr w:type="spellEnd"/>
      <w:r>
        <w:t>, s.r.o.:</w:t>
      </w:r>
    </w:p>
    <w:p w14:paraId="5ADC16F5" w14:textId="77777777" w:rsidR="00FE0802" w:rsidRDefault="00FE0802" w:rsidP="00FE0802">
      <w:pPr>
        <w:spacing w:after="0"/>
      </w:pPr>
      <w:r>
        <w:t>Středotlaké plynovody a přípojky.</w:t>
      </w:r>
    </w:p>
    <w:p w14:paraId="48698C98" w14:textId="77777777" w:rsidR="00FE0802" w:rsidRPr="00724DDB" w:rsidRDefault="00FE0802" w:rsidP="00FE0802">
      <w:pPr>
        <w:spacing w:after="0"/>
      </w:pPr>
      <w:r>
        <w:t>K návrhu změny č. 1 územního plánu nemáme žádné námitky.</w:t>
      </w:r>
    </w:p>
    <w:p w14:paraId="14438A06" w14:textId="77777777" w:rsidR="00FE0802" w:rsidRDefault="00FE0802" w:rsidP="00FE0802">
      <w:pPr>
        <w:spacing w:after="0"/>
      </w:pPr>
    </w:p>
    <w:p w14:paraId="7E12C3BF" w14:textId="77777777" w:rsidR="00FE0802" w:rsidRPr="00FE0802" w:rsidRDefault="00FE0802" w:rsidP="00FE0802">
      <w:pPr>
        <w:spacing w:after="0"/>
        <w:rPr>
          <w:u w:val="single"/>
        </w:rPr>
      </w:pPr>
      <w:r w:rsidRPr="00FE0802">
        <w:rPr>
          <w:u w:val="single"/>
        </w:rPr>
        <w:t>Vyhodnocení:</w:t>
      </w:r>
    </w:p>
    <w:p w14:paraId="30EC5FBD" w14:textId="77777777" w:rsidR="00FE0802" w:rsidRDefault="00FE0802" w:rsidP="00FE0802">
      <w:pPr>
        <w:spacing w:after="0"/>
      </w:pPr>
      <w:r>
        <w:t>Bráno na vědomí.</w:t>
      </w:r>
    </w:p>
    <w:p w14:paraId="63719C9F" w14:textId="77777777" w:rsidR="00FE0802" w:rsidRDefault="00FE0802" w:rsidP="00FE0802">
      <w:pPr>
        <w:autoSpaceDE w:val="0"/>
        <w:autoSpaceDN w:val="0"/>
        <w:adjustRightInd w:val="0"/>
        <w:spacing w:after="0" w:line="240" w:lineRule="auto"/>
        <w:rPr>
          <w:rFonts w:ascii="Times New Roman" w:hAnsi="Times New Roman" w:cs="Times New Roman"/>
          <w:b/>
          <w:bCs/>
          <w:color w:val="000000"/>
          <w:sz w:val="24"/>
          <w:szCs w:val="24"/>
        </w:rPr>
      </w:pPr>
    </w:p>
    <w:p w14:paraId="177D052F" w14:textId="77777777" w:rsidR="00FE0802" w:rsidRPr="00FE0802" w:rsidRDefault="00FE0802" w:rsidP="00FE0802">
      <w:pPr>
        <w:spacing w:after="0"/>
        <w:rPr>
          <w:b/>
        </w:rPr>
      </w:pPr>
      <w:r w:rsidRPr="00FE0802">
        <w:rPr>
          <w:b/>
        </w:rPr>
        <w:t>28. ČEZ Distribuce a.s.</w:t>
      </w:r>
    </w:p>
    <w:p w14:paraId="323C9159" w14:textId="77777777" w:rsidR="00FE0802" w:rsidRPr="00856F79" w:rsidRDefault="00FE0802" w:rsidP="00FE0802">
      <w:pPr>
        <w:spacing w:after="0"/>
      </w:pPr>
      <w:r>
        <w:t>Nevyjádřili se.</w:t>
      </w:r>
    </w:p>
    <w:p w14:paraId="4497B906" w14:textId="0D9500C1" w:rsidR="001244D5" w:rsidRDefault="001244D5" w:rsidP="001244D5"/>
    <w:p w14:paraId="0FE377F1" w14:textId="77777777" w:rsidR="00FE0802" w:rsidRPr="00FE0802" w:rsidRDefault="00FE0802" w:rsidP="00FE0802">
      <w:pPr>
        <w:rPr>
          <w:b/>
        </w:rPr>
      </w:pPr>
      <w:r w:rsidRPr="00FE0802">
        <w:rPr>
          <w:b/>
        </w:rPr>
        <w:t xml:space="preserve">29. Povodí Labe s. p., čj. </w:t>
      </w:r>
      <w:proofErr w:type="spellStart"/>
      <w:r w:rsidRPr="00FE0802">
        <w:rPr>
          <w:b/>
        </w:rPr>
        <w:t>PLa</w:t>
      </w:r>
      <w:proofErr w:type="spellEnd"/>
      <w:r w:rsidRPr="00FE0802">
        <w:rPr>
          <w:b/>
        </w:rPr>
        <w:t xml:space="preserve">/2024/000450 ze dne 1. 3. 2024 </w:t>
      </w:r>
    </w:p>
    <w:p w14:paraId="247D09A1" w14:textId="77777777" w:rsidR="00FE0802" w:rsidRPr="000924AB" w:rsidRDefault="00FE0802" w:rsidP="00FE0802">
      <w:pPr>
        <w:spacing w:after="0"/>
      </w:pPr>
      <w:r w:rsidRPr="000924AB">
        <w:t xml:space="preserve">Obdrželi jsme oznámení veřejného projednání návrhu změny č. 1 územního plánu Ronov nad Doubravou pořizované zkráceným postupem. </w:t>
      </w:r>
    </w:p>
    <w:p w14:paraId="6BE73E5A" w14:textId="77777777" w:rsidR="00FE0802" w:rsidRPr="000924AB" w:rsidRDefault="00FE0802" w:rsidP="00FE0802">
      <w:pPr>
        <w:spacing w:after="0"/>
      </w:pPr>
      <w:r w:rsidRPr="000924AB">
        <w:t xml:space="preserve">Předmětem změny jsou kromě jiného tyto zastavitelné plochy, plochy přestavby a plocha změn v krajině: </w:t>
      </w:r>
    </w:p>
    <w:p w14:paraId="214FECDF" w14:textId="71B8ACDA" w:rsidR="00FE0802" w:rsidRPr="000924AB" w:rsidRDefault="00FE0802" w:rsidP="00AA7530">
      <w:pPr>
        <w:pStyle w:val="Odstavecseseznamem"/>
        <w:numPr>
          <w:ilvl w:val="1"/>
          <w:numId w:val="36"/>
        </w:numPr>
      </w:pPr>
      <w:r w:rsidRPr="000924AB">
        <w:t xml:space="preserve">Z.8, Z.9 – občanské vybavení – sport (OS), </w:t>
      </w:r>
    </w:p>
    <w:p w14:paraId="123EE954" w14:textId="2B8ECA23" w:rsidR="00FE0802" w:rsidRPr="000924AB" w:rsidRDefault="00FE0802" w:rsidP="00AA7530">
      <w:pPr>
        <w:pStyle w:val="Odstavecseseznamem"/>
        <w:numPr>
          <w:ilvl w:val="1"/>
          <w:numId w:val="36"/>
        </w:numPr>
      </w:pPr>
      <w:r w:rsidRPr="000924AB">
        <w:t xml:space="preserve">Z.10 – výroba lehká (VL), </w:t>
      </w:r>
    </w:p>
    <w:p w14:paraId="1289E57B" w14:textId="69C6BDFE" w:rsidR="00FE0802" w:rsidRPr="000924AB" w:rsidRDefault="00FE0802" w:rsidP="00AA7530">
      <w:pPr>
        <w:pStyle w:val="Odstavecseseznamem"/>
        <w:numPr>
          <w:ilvl w:val="1"/>
          <w:numId w:val="36"/>
        </w:numPr>
      </w:pPr>
      <w:r w:rsidRPr="000924AB">
        <w:t xml:space="preserve">Z.11 – výroba drobná a služby (VD), </w:t>
      </w:r>
    </w:p>
    <w:p w14:paraId="4F35485E" w14:textId="71C663AD" w:rsidR="00FE0802" w:rsidRPr="000924AB" w:rsidRDefault="00FE0802" w:rsidP="00AA7530">
      <w:pPr>
        <w:pStyle w:val="Odstavecseseznamem"/>
        <w:numPr>
          <w:ilvl w:val="1"/>
          <w:numId w:val="36"/>
        </w:numPr>
      </w:pPr>
      <w:r w:rsidRPr="000924AB">
        <w:t xml:space="preserve">Z.22, Z.29 – bydlení individuální (BI), </w:t>
      </w:r>
    </w:p>
    <w:p w14:paraId="4A263030" w14:textId="71768457" w:rsidR="00FE0802" w:rsidRPr="000924AB" w:rsidRDefault="00FE0802" w:rsidP="00AA7530">
      <w:pPr>
        <w:pStyle w:val="Odstavecseseznamem"/>
        <w:numPr>
          <w:ilvl w:val="1"/>
          <w:numId w:val="36"/>
        </w:numPr>
      </w:pPr>
      <w:proofErr w:type="gramStart"/>
      <w:r w:rsidRPr="000924AB">
        <w:t>Z.24</w:t>
      </w:r>
      <w:proofErr w:type="gramEnd"/>
      <w:r w:rsidRPr="000924AB">
        <w:t xml:space="preserve"> – smíšené obytné - venkovské (SV), </w:t>
      </w:r>
    </w:p>
    <w:p w14:paraId="36138CD0" w14:textId="130B31E1" w:rsidR="00FE0802" w:rsidRPr="000924AB" w:rsidRDefault="00FE0802" w:rsidP="00AA7530">
      <w:pPr>
        <w:pStyle w:val="Odstavecseseznamem"/>
        <w:numPr>
          <w:ilvl w:val="1"/>
          <w:numId w:val="36"/>
        </w:numPr>
      </w:pPr>
      <w:proofErr w:type="gramStart"/>
      <w:r w:rsidRPr="000924AB">
        <w:t>P.6 – smíšené</w:t>
      </w:r>
      <w:proofErr w:type="gramEnd"/>
      <w:r w:rsidRPr="000924AB">
        <w:t xml:space="preserve"> obytné - venkovské (SV), </w:t>
      </w:r>
    </w:p>
    <w:p w14:paraId="270DC634" w14:textId="6B53C3ED" w:rsidR="00FE0802" w:rsidRPr="000924AB" w:rsidRDefault="00FE0802" w:rsidP="00AA7530">
      <w:pPr>
        <w:pStyle w:val="Odstavecseseznamem"/>
        <w:numPr>
          <w:ilvl w:val="1"/>
          <w:numId w:val="36"/>
        </w:numPr>
      </w:pPr>
      <w:r w:rsidRPr="000924AB">
        <w:t xml:space="preserve">P.8 – smíšené obytné – městské (SM), </w:t>
      </w:r>
    </w:p>
    <w:p w14:paraId="56798D09" w14:textId="64A7FFCB" w:rsidR="00FE0802" w:rsidRPr="000924AB" w:rsidRDefault="00FE0802" w:rsidP="00AA7530">
      <w:pPr>
        <w:pStyle w:val="Odstavecseseznamem"/>
        <w:numPr>
          <w:ilvl w:val="1"/>
          <w:numId w:val="36"/>
        </w:numPr>
      </w:pPr>
      <w:r w:rsidRPr="000924AB">
        <w:t xml:space="preserve">K.1 – vodní a vodohospodářské všeobecné (WU) – plocha pro výstavbu suchého poldru Lhotka. </w:t>
      </w:r>
    </w:p>
    <w:p w14:paraId="3801A50C" w14:textId="67E9C764" w:rsidR="00AA7530" w:rsidRPr="00AA7530" w:rsidRDefault="00AA7530" w:rsidP="00AA7530">
      <w:pPr>
        <w:spacing w:after="0"/>
        <w:rPr>
          <w:b/>
        </w:rPr>
      </w:pPr>
      <w:r w:rsidRPr="00AA7530">
        <w:rPr>
          <w:b/>
        </w:rPr>
        <w:t xml:space="preserve">Vyjádření správce povodí: </w:t>
      </w:r>
    </w:p>
    <w:p w14:paraId="32259ED8" w14:textId="77777777" w:rsidR="00AA7530" w:rsidRPr="000924AB" w:rsidRDefault="00AA7530" w:rsidP="00AA7530">
      <w:pPr>
        <w:spacing w:after="0"/>
      </w:pPr>
      <w:r w:rsidRPr="000924AB">
        <w:t xml:space="preserve">Krajský úřad Pardubického kraje stanovil opatřením obecné povahy dne 26.10.2022 pod č.j. </w:t>
      </w:r>
      <w:proofErr w:type="spellStart"/>
      <w:r w:rsidRPr="000924AB">
        <w:t>KrÚ</w:t>
      </w:r>
      <w:proofErr w:type="spellEnd"/>
      <w:r w:rsidRPr="000924AB">
        <w:t xml:space="preserve"> 82107/2022 aktualizovaný rozsah záplavové území významného vodního toku Doubrava v úseku ř.km 27,600 – 41,500, vymezil aktualizovanou aktivní zónu záplavového území a stanovil v záplavovém území Q100 mimo AZZÚ omezující podmínky. Tuto skutečnost je třeba upravit rovněž v grafické a textové části ÚPD. </w:t>
      </w:r>
    </w:p>
    <w:p w14:paraId="684B8401" w14:textId="77777777" w:rsidR="00AA7530" w:rsidRPr="000924AB" w:rsidRDefault="00AA7530" w:rsidP="00AA7530">
      <w:pPr>
        <w:spacing w:after="0"/>
      </w:pPr>
      <w:r w:rsidRPr="000924AB">
        <w:t xml:space="preserve">Plocha Z.10 se celá nachází ve stanoveném záplavovém území Q100 (bude celá zaplavena již při průtocích Q20). Plocha Z.11 se z větší části nachází v záplavovém území Q100 (částečně rovněž v Q20). Plochy Z.8, Z.9 a Z.29 leží na hranici záplavového území Q100. Nové objekty je třeba pokud možno umístit mimo stanovenou hranici Q100, jinak musí být objekty ležící v záplavovém území nepodsklepené, spodní stavba pod úrovní kóty hladiny Q100 bude zhotovena z materiálů, které odolávají dlouhodobému působení vody a kóta podlah obytných místností bude umístěna nad hladinou Q100. </w:t>
      </w:r>
    </w:p>
    <w:p w14:paraId="34141BC4" w14:textId="77777777" w:rsidR="00AA7530" w:rsidRPr="000924AB" w:rsidRDefault="00AA7530" w:rsidP="00AA7530">
      <w:pPr>
        <w:spacing w:after="0"/>
      </w:pPr>
      <w:r w:rsidRPr="000924AB">
        <w:t xml:space="preserve">V ploše P.8 evidujeme bezejmenný tok (IDVT 10175524) ve správě Povodí Labe, státní podnik a také navržená plocha Z.24 se nachází podél předmětného nám určeného vodního toku. Podél západního okraje plochy Z.22 dále evidujeme bezejmenný tok (IDVT 10175531) s úpravou (jedná se o pravostranný přítok IDVT 10175524) a v ploše P.6 evidujeme bezejmenný tok (IDVT 10175667). Připomínáme, že dle § 49 vodního zákona může správce drobného vodního toku užívat pozemků sousedících s korytem toku v šířce do 6 m od břehové čáry. </w:t>
      </w:r>
    </w:p>
    <w:p w14:paraId="0279FC48" w14:textId="77777777" w:rsidR="00AA7530" w:rsidRPr="000924AB" w:rsidRDefault="00AA7530" w:rsidP="00AA7530">
      <w:pPr>
        <w:spacing w:after="0"/>
      </w:pPr>
      <w:r w:rsidRPr="000924AB">
        <w:t>V ploše K.1 navržené pro výstavbu suchého poldru se nachází nám určený drobný vodní tok (IDVT 10175531) – viz výše. Konkrétní záměr poldru je třeba individuálně projednat s naším podnikem.</w:t>
      </w:r>
    </w:p>
    <w:p w14:paraId="1CD013F9" w14:textId="77777777" w:rsidR="00AA7530" w:rsidRDefault="00AA7530" w:rsidP="00AA7530">
      <w:pPr>
        <w:spacing w:after="0"/>
      </w:pPr>
      <w:r w:rsidRPr="000924AB">
        <w:t>Navrhované úpravy v rámci ÚSES nesmí výrazně omezovat či znemožňovat povinnosti správce toku dle § 47 vodního zákona.</w:t>
      </w:r>
    </w:p>
    <w:p w14:paraId="759B0BAD" w14:textId="77777777" w:rsidR="00AA7530" w:rsidRDefault="00AA7530" w:rsidP="00AA7530"/>
    <w:p w14:paraId="581BE2FC" w14:textId="77777777" w:rsidR="00AA7530" w:rsidRPr="00AA7530" w:rsidRDefault="00AA7530" w:rsidP="00AA7530">
      <w:pPr>
        <w:rPr>
          <w:u w:val="single"/>
        </w:rPr>
      </w:pPr>
      <w:r w:rsidRPr="00AA7530">
        <w:rPr>
          <w:u w:val="single"/>
        </w:rPr>
        <w:t>Vyhodnocení:</w:t>
      </w:r>
    </w:p>
    <w:p w14:paraId="40DFB031" w14:textId="77777777" w:rsidR="00AA7530" w:rsidRPr="000924AB" w:rsidRDefault="00AA7530" w:rsidP="00AA7530">
      <w:r>
        <w:t>Prověřit, že změna č. 1 ÚP Ronov obsahuje aktualizovaný rozsah záplavového území a aktivní záplavovou zónu vodního toku Doubrava z roku 2022.</w:t>
      </w:r>
    </w:p>
    <w:p w14:paraId="5BC32137" w14:textId="6EC38F3F" w:rsidR="0024049B" w:rsidRDefault="0024049B" w:rsidP="00AA7530">
      <w:pPr>
        <w:spacing w:after="0"/>
      </w:pPr>
    </w:p>
    <w:p w14:paraId="323718CB" w14:textId="77777777" w:rsidR="00AA7530" w:rsidRPr="00AA7530" w:rsidRDefault="00AA7530" w:rsidP="00AA7530">
      <w:pPr>
        <w:spacing w:after="0"/>
        <w:rPr>
          <w:b/>
        </w:rPr>
      </w:pPr>
      <w:r w:rsidRPr="00AA7530">
        <w:rPr>
          <w:b/>
        </w:rPr>
        <w:t xml:space="preserve">30. VS Chrudim </w:t>
      </w:r>
    </w:p>
    <w:p w14:paraId="6627AB47" w14:textId="7F8E5495" w:rsidR="00AA7530" w:rsidRDefault="00AA7530" w:rsidP="00AA7530">
      <w:pPr>
        <w:spacing w:after="0"/>
      </w:pPr>
      <w:r>
        <w:t>Nevyjádřili se.</w:t>
      </w:r>
    </w:p>
    <w:p w14:paraId="124FDA6F" w14:textId="77777777" w:rsidR="00AA7530" w:rsidRPr="00AA7530" w:rsidRDefault="00AA7530" w:rsidP="00AA7530">
      <w:pPr>
        <w:spacing w:after="0"/>
      </w:pPr>
    </w:p>
    <w:p w14:paraId="1AE2AA59" w14:textId="77777777" w:rsidR="00AA7530" w:rsidRPr="00AA7530" w:rsidRDefault="00AA7530" w:rsidP="00AA7530">
      <w:pPr>
        <w:spacing w:after="0"/>
        <w:rPr>
          <w:b/>
        </w:rPr>
      </w:pPr>
      <w:r w:rsidRPr="00AA7530">
        <w:rPr>
          <w:b/>
        </w:rPr>
        <w:t>31. VAK Chrudim, a. s.</w:t>
      </w:r>
    </w:p>
    <w:p w14:paraId="1A98D410" w14:textId="51FC9F2D" w:rsidR="00AA7530" w:rsidRDefault="00AA7530" w:rsidP="00AA7530">
      <w:pPr>
        <w:spacing w:after="0"/>
      </w:pPr>
      <w:r>
        <w:t>Nevyjádřili se.</w:t>
      </w:r>
    </w:p>
    <w:p w14:paraId="637357D0" w14:textId="77777777" w:rsidR="00AA7530" w:rsidRPr="00AA7530" w:rsidRDefault="00AA7530" w:rsidP="00AA7530">
      <w:pPr>
        <w:spacing w:after="0"/>
      </w:pPr>
    </w:p>
    <w:p w14:paraId="740C2FDE" w14:textId="77777777" w:rsidR="00AA7530" w:rsidRPr="00AA7530" w:rsidRDefault="00AA7530" w:rsidP="00AA7530">
      <w:pPr>
        <w:spacing w:after="0"/>
        <w:rPr>
          <w:b/>
        </w:rPr>
      </w:pPr>
      <w:r w:rsidRPr="00AA7530">
        <w:rPr>
          <w:b/>
        </w:rPr>
        <w:t xml:space="preserve">32. </w:t>
      </w:r>
      <w:proofErr w:type="spellStart"/>
      <w:r w:rsidRPr="00AA7530">
        <w:rPr>
          <w:b/>
        </w:rPr>
        <w:t>T-mobile</w:t>
      </w:r>
      <w:proofErr w:type="spellEnd"/>
      <w:r w:rsidRPr="00AA7530">
        <w:rPr>
          <w:b/>
        </w:rPr>
        <w:t xml:space="preserve"> Czech Republic a. s. </w:t>
      </w:r>
    </w:p>
    <w:p w14:paraId="5F5B46F1" w14:textId="1211E74A" w:rsidR="0024049B" w:rsidRPr="0024049B" w:rsidRDefault="00AA7530" w:rsidP="00AA7530">
      <w:pPr>
        <w:spacing w:after="0"/>
      </w:pPr>
      <w:r>
        <w:t>Nevyjádřili se.</w:t>
      </w:r>
    </w:p>
    <w:p w14:paraId="586F2968" w14:textId="055C42F3" w:rsidR="007643FD" w:rsidRDefault="00A50F0A" w:rsidP="004502E1">
      <w:pPr>
        <w:pStyle w:val="Nadpis2"/>
      </w:pPr>
      <w:bookmarkStart w:id="12" w:name="_Toc152603521"/>
      <w:r w:rsidRPr="00675701">
        <w:t>b)</w:t>
      </w:r>
      <w:r w:rsidRPr="00675701">
        <w:tab/>
        <w:t>ZPRÁVA O VYHODNOCENÍ VLIVŮ NA UDRŽITELNÝ ROZVOJ ÚZEMÍ OBSAHUJÍCÍ ZÁKLADNÍ INFORMACE O VÝSLEDCÍCH TOHOTO VYHODNOCENÍ VČETNĚ VÝSLEDKŮ VYHODNOCENÍ VLIVŮ NA ŽIVOTNÍ PROSTŘEDÍ</w:t>
      </w:r>
      <w:bookmarkEnd w:id="12"/>
    </w:p>
    <w:p w14:paraId="572870E5" w14:textId="4F6E2B59" w:rsidR="004502E1" w:rsidRDefault="004502E1" w:rsidP="004502E1">
      <w:r>
        <w:t xml:space="preserve">Vyhodnocení vlivů na udržitelný rozvoj území nebylo zpracováno, protože Krajský úřad </w:t>
      </w:r>
      <w:r w:rsidR="004A1121">
        <w:t>Pardubického</w:t>
      </w:r>
      <w:r>
        <w:t xml:space="preserve"> kraje ve stanovisku k návrhu obsahu změny ÚP podle písm. d) a e) odst. 2 § 55a stavebního zákona:</w:t>
      </w:r>
    </w:p>
    <w:p w14:paraId="685102C5" w14:textId="20EA92A3" w:rsidR="004502E1" w:rsidRDefault="004502E1" w:rsidP="004502E1">
      <w:pPr>
        <w:pStyle w:val="Odstavecseseznamem"/>
      </w:pPr>
      <w:r>
        <w:t>vyloučil</w:t>
      </w:r>
      <w:r w:rsidRPr="004502E1">
        <w:t xml:space="preserve"> významný vliv na evropsky významnou lokalitu nebo ptačí oblast</w:t>
      </w:r>
      <w:r>
        <w:t>.</w:t>
      </w:r>
    </w:p>
    <w:p w14:paraId="79277BA2" w14:textId="62083973" w:rsidR="004502E1" w:rsidRPr="004502E1" w:rsidRDefault="004502E1" w:rsidP="004502E1">
      <w:pPr>
        <w:pStyle w:val="Odstavecseseznamem"/>
      </w:pPr>
      <w:r>
        <w:t xml:space="preserve">uvedl, že návrh změny ÚP nemá </w:t>
      </w:r>
      <w:r w:rsidRPr="004502E1">
        <w:t>být posuzován z hlediska vlivů na životní prostředí</w:t>
      </w:r>
      <w:r>
        <w:t>.</w:t>
      </w:r>
    </w:p>
    <w:p w14:paraId="0578EC19" w14:textId="58F914E6" w:rsidR="008E0BC5" w:rsidRPr="00675701" w:rsidRDefault="00A50F0A" w:rsidP="00770D69">
      <w:pPr>
        <w:pStyle w:val="Nadpis2"/>
      </w:pPr>
      <w:bookmarkStart w:id="13" w:name="_Toc152603522"/>
      <w:r w:rsidRPr="00675701">
        <w:t>c)</w:t>
      </w:r>
      <w:r w:rsidRPr="00675701">
        <w:tab/>
      </w:r>
      <w:r w:rsidRPr="00770D69">
        <w:t>STANOVISKO</w:t>
      </w:r>
      <w:r w:rsidRPr="00675701">
        <w:t xml:space="preserve"> KRAJSKÉHO ÚŘADU PODLE § 50 ODST. 5 STAVEBNÍHO ZÁKONA</w:t>
      </w:r>
      <w:bookmarkEnd w:id="13"/>
    </w:p>
    <w:p w14:paraId="391FDBA5" w14:textId="7B095D4C" w:rsidR="00D923EC" w:rsidRPr="00D923EC" w:rsidRDefault="00117045" w:rsidP="00D923EC">
      <w:pPr>
        <w:rPr>
          <w:lang w:eastAsia="cs-CZ"/>
        </w:rPr>
      </w:pPr>
      <w:r>
        <w:rPr>
          <w:lang w:eastAsia="cs-CZ"/>
        </w:rPr>
        <w:t xml:space="preserve">Stanovisko se nevydává, protože nebylo </w:t>
      </w:r>
      <w:r w:rsidR="002F7082">
        <w:rPr>
          <w:lang w:eastAsia="cs-CZ"/>
        </w:rPr>
        <w:t>požadováno zpracování</w:t>
      </w:r>
      <w:r>
        <w:rPr>
          <w:lang w:eastAsia="cs-CZ"/>
        </w:rPr>
        <w:t xml:space="preserve"> posouzení vlivů změny územního plánu na životní prostředí.</w:t>
      </w:r>
    </w:p>
    <w:p w14:paraId="5B60EB46" w14:textId="3C3A6F01" w:rsidR="00A50F0A" w:rsidRPr="00675701" w:rsidRDefault="00A50F0A" w:rsidP="00770D69">
      <w:pPr>
        <w:pStyle w:val="Nadpis2"/>
      </w:pPr>
      <w:bookmarkStart w:id="14" w:name="_Toc152603523"/>
      <w:r w:rsidRPr="00675701">
        <w:t>d)</w:t>
      </w:r>
      <w:r w:rsidRPr="00675701">
        <w:tab/>
        <w:t>SDĚLENÍ, JAK BYLO STANOVISKO PODLE § 50 ODST. 5 STAVEBNÍHO ZÁKONA ZOHLEDNĚNO, S UVEDENÍM ZÁVAŽNÝCH DŮVODŮ, POKUD NĚKTERÉ POŽADAVKY NEBO PODMÍNKY ZOHLEDNĚNY NEBYLY</w:t>
      </w:r>
      <w:bookmarkEnd w:id="14"/>
    </w:p>
    <w:p w14:paraId="64F3701C" w14:textId="7A557558" w:rsidR="00D923EC" w:rsidRPr="00D923EC" w:rsidRDefault="00117045" w:rsidP="00D923EC">
      <w:pPr>
        <w:rPr>
          <w:lang w:eastAsia="cs-CZ"/>
        </w:rPr>
      </w:pPr>
      <w:r>
        <w:rPr>
          <w:lang w:eastAsia="cs-CZ"/>
        </w:rPr>
        <w:t xml:space="preserve">Sdělení není obsaženo, </w:t>
      </w:r>
      <w:r w:rsidR="00997AC9">
        <w:rPr>
          <w:lang w:eastAsia="cs-CZ"/>
        </w:rPr>
        <w:t xml:space="preserve">z důvodu </w:t>
      </w:r>
      <w:r>
        <w:rPr>
          <w:lang w:eastAsia="cs-CZ"/>
        </w:rPr>
        <w:t>viz kap. c)</w:t>
      </w:r>
      <w:r w:rsidR="00361307">
        <w:rPr>
          <w:lang w:eastAsia="cs-CZ"/>
        </w:rPr>
        <w:t>.</w:t>
      </w:r>
    </w:p>
    <w:p w14:paraId="302EBE96" w14:textId="678A8432" w:rsidR="00A50F0A" w:rsidRDefault="00A50F0A" w:rsidP="00770D69">
      <w:pPr>
        <w:pStyle w:val="Nadpis2"/>
      </w:pPr>
      <w:bookmarkStart w:id="15" w:name="_Toc152603524"/>
      <w:r w:rsidRPr="00675701">
        <w:t>e)</w:t>
      </w:r>
      <w:r w:rsidRPr="00675701">
        <w:tab/>
        <w:t>KOMPLEXNÍ ZDŮVODNĚNÍ PŘIJATÉHO ŘEŠENÍ VČETNĚ VYBRANÉ VARIANTY</w:t>
      </w:r>
      <w:bookmarkEnd w:id="15"/>
    </w:p>
    <w:p w14:paraId="76C2E46F" w14:textId="216579F1" w:rsidR="00D712B3" w:rsidRDefault="00D712B3" w:rsidP="00D712B3">
      <w:pPr>
        <w:pStyle w:val="Nadpis3"/>
      </w:pPr>
      <w:r w:rsidRPr="00675701">
        <w:tab/>
      </w:r>
      <w:bookmarkStart w:id="16" w:name="_Toc152603525"/>
      <w:r>
        <w:t>POUŽITÉ ZKRATKY:</w:t>
      </w:r>
      <w:bookmarkEnd w:id="16"/>
    </w:p>
    <w:p w14:paraId="2FC72966" w14:textId="7C3A1E6E" w:rsidR="00D712B3" w:rsidRDefault="00D712B3" w:rsidP="00D712B3">
      <w:r>
        <w:t xml:space="preserve">V části použité zkratky se upravují označení prvků ÚSES v závislosti na </w:t>
      </w:r>
      <w:r w:rsidR="00957B11">
        <w:t>sjednocení terminologie s Jednotným standardem.</w:t>
      </w:r>
    </w:p>
    <w:p w14:paraId="0C525863" w14:textId="415688B4" w:rsidR="00A50F0A" w:rsidRDefault="00ED1854" w:rsidP="00770D69">
      <w:pPr>
        <w:pStyle w:val="Nadpis3"/>
      </w:pPr>
      <w:bookmarkStart w:id="17" w:name="_Toc152603526"/>
      <w:r>
        <w:t>e.</w:t>
      </w:r>
      <w:r w:rsidR="00881DDC">
        <w:t>1</w:t>
      </w:r>
      <w:r w:rsidR="00E142FB" w:rsidRPr="00675701">
        <w:t>.</w:t>
      </w:r>
      <w:r w:rsidR="00A50F0A" w:rsidRPr="00675701">
        <w:tab/>
        <w:t xml:space="preserve">VYMEZENÍ </w:t>
      </w:r>
      <w:r>
        <w:t>ZASTAVĚNÉHO</w:t>
      </w:r>
      <w:r w:rsidR="001511C4" w:rsidRPr="00675701">
        <w:t xml:space="preserve"> </w:t>
      </w:r>
      <w:r w:rsidR="00A50F0A" w:rsidRPr="00675701">
        <w:t>ÚZEMÍ</w:t>
      </w:r>
      <w:bookmarkEnd w:id="17"/>
    </w:p>
    <w:p w14:paraId="52CCBA45" w14:textId="52DF3CD2" w:rsidR="009C13D3" w:rsidRDefault="00461750" w:rsidP="00E01540">
      <w:pPr>
        <w:spacing w:line="22" w:lineRule="atLeast"/>
      </w:pPr>
      <w:r>
        <w:t>Vymezení zastavěného území odpovídá</w:t>
      </w:r>
      <w:r w:rsidR="004502E1">
        <w:t xml:space="preserve"> požadavkům stavebního zákona, především § 58</w:t>
      </w:r>
      <w:r>
        <w:t>.</w:t>
      </w:r>
      <w:r w:rsidR="00C95C23">
        <w:t xml:space="preserve"> Změnou ÚP byla tato hranice prověřena k 31.</w:t>
      </w:r>
      <w:r w:rsidR="00B413FF">
        <w:t xml:space="preserve"> </w:t>
      </w:r>
      <w:r w:rsidR="00C95C23">
        <w:t>8.</w:t>
      </w:r>
      <w:r w:rsidR="00B413FF">
        <w:t xml:space="preserve"> </w:t>
      </w:r>
      <w:r w:rsidR="00C95C23">
        <w:t>2023.</w:t>
      </w:r>
      <w:r w:rsidR="004502E1">
        <w:t xml:space="preserve"> Zastavěné území </w:t>
      </w:r>
      <w:r w:rsidR="00881DDC">
        <w:t>ne</w:t>
      </w:r>
      <w:r w:rsidR="004502E1">
        <w:t>bylo rozšířeno</w:t>
      </w:r>
      <w:r w:rsidR="00881DDC">
        <w:t xml:space="preserve"> o žádné nově zastavěné pozemky</w:t>
      </w:r>
      <w:r w:rsidR="00C95C23">
        <w:t>, a proto je nadále platné</w:t>
      </w:r>
      <w:r w:rsidR="00881DDC">
        <w:t>.</w:t>
      </w:r>
    </w:p>
    <w:p w14:paraId="23E32CEE" w14:textId="304272D3" w:rsidR="00461750" w:rsidRDefault="00C95C23" w:rsidP="00E01540">
      <w:pPr>
        <w:spacing w:line="22" w:lineRule="atLeast"/>
      </w:pPr>
      <w:r>
        <w:t>V</w:t>
      </w:r>
      <w:r w:rsidR="00461750">
        <w:t>ymezení</w:t>
      </w:r>
      <w:r w:rsidR="00997AC9">
        <w:t xml:space="preserve"> </w:t>
      </w:r>
      <w:r>
        <w:t xml:space="preserve">hranice </w:t>
      </w:r>
      <w:r w:rsidR="00997AC9">
        <w:t>zastavěného území</w:t>
      </w:r>
      <w:r w:rsidR="00461750">
        <w:t xml:space="preserve"> je </w:t>
      </w:r>
      <w:r w:rsidR="00117045">
        <w:t xml:space="preserve">patrná </w:t>
      </w:r>
      <w:r w:rsidR="00461750">
        <w:t>z výkresu základního členění území</w:t>
      </w:r>
      <w:r>
        <w:t xml:space="preserve"> (č. A1)</w:t>
      </w:r>
      <w:r w:rsidR="00461750">
        <w:t>, hlavního</w:t>
      </w:r>
      <w:r>
        <w:t xml:space="preserve"> (č.</w:t>
      </w:r>
      <w:r w:rsidR="00957B11">
        <w:t> </w:t>
      </w:r>
      <w:r>
        <w:t>A2)</w:t>
      </w:r>
      <w:r w:rsidR="00461750">
        <w:t xml:space="preserve"> a koordinačního</w:t>
      </w:r>
      <w:r>
        <w:t xml:space="preserve"> (č. B1)</w:t>
      </w:r>
      <w:r w:rsidR="00461750">
        <w:t>.</w:t>
      </w:r>
    </w:p>
    <w:p w14:paraId="3038C3FF" w14:textId="67800235" w:rsidR="00D14FCF" w:rsidRDefault="00D14FCF" w:rsidP="00E01540">
      <w:pPr>
        <w:spacing w:line="22" w:lineRule="atLeast"/>
        <w:rPr>
          <w:rFonts w:asciiTheme="majorHAnsi" w:hAnsiTheme="majorHAnsi" w:cstheme="majorHAnsi"/>
        </w:rPr>
      </w:pPr>
      <w:r>
        <w:rPr>
          <w:rFonts w:asciiTheme="majorHAnsi" w:hAnsiTheme="majorHAnsi" w:cstheme="majorHAnsi"/>
        </w:rPr>
        <w:t>S aktualizací katastrální mapy došlo</w:t>
      </w:r>
      <w:r w:rsidR="00927358">
        <w:rPr>
          <w:rFonts w:asciiTheme="majorHAnsi" w:hAnsiTheme="majorHAnsi" w:cstheme="majorHAnsi"/>
        </w:rPr>
        <w:t xml:space="preserve"> </w:t>
      </w:r>
      <w:r w:rsidRPr="00272E17">
        <w:rPr>
          <w:rFonts w:asciiTheme="majorHAnsi" w:hAnsiTheme="majorHAnsi" w:cstheme="majorHAnsi"/>
        </w:rPr>
        <w:t>ke změně hranic</w:t>
      </w:r>
      <w:r w:rsidR="00272E17" w:rsidRPr="00272E17">
        <w:rPr>
          <w:rFonts w:asciiTheme="majorHAnsi" w:hAnsiTheme="majorHAnsi" w:cstheme="majorHAnsi"/>
        </w:rPr>
        <w:t xml:space="preserve"> řešeného </w:t>
      </w:r>
      <w:r w:rsidR="00B17910" w:rsidRPr="00272E17">
        <w:rPr>
          <w:rFonts w:asciiTheme="majorHAnsi" w:hAnsiTheme="majorHAnsi" w:cstheme="majorHAnsi"/>
        </w:rPr>
        <w:t>území</w:t>
      </w:r>
      <w:r w:rsidR="00881DDC">
        <w:rPr>
          <w:rFonts w:asciiTheme="majorHAnsi" w:hAnsiTheme="majorHAnsi" w:cstheme="majorHAnsi"/>
        </w:rPr>
        <w:t>, především v</w:t>
      </w:r>
      <w:r w:rsidR="00B413FF">
        <w:rPr>
          <w:rFonts w:asciiTheme="majorHAnsi" w:hAnsiTheme="majorHAnsi" w:cstheme="majorHAnsi"/>
        </w:rPr>
        <w:t xml:space="preserve"> jeho</w:t>
      </w:r>
      <w:r w:rsidR="00881DDC">
        <w:rPr>
          <w:rFonts w:asciiTheme="majorHAnsi" w:hAnsiTheme="majorHAnsi" w:cstheme="majorHAnsi"/>
        </w:rPr>
        <w:t xml:space="preserve"> východní části</w:t>
      </w:r>
      <w:r w:rsidR="00272E17" w:rsidRPr="00272E17">
        <w:rPr>
          <w:rFonts w:asciiTheme="majorHAnsi" w:hAnsiTheme="majorHAnsi" w:cstheme="majorHAnsi"/>
        </w:rPr>
        <w:t xml:space="preserve">. </w:t>
      </w:r>
      <w:r>
        <w:rPr>
          <w:rFonts w:asciiTheme="majorHAnsi" w:hAnsiTheme="majorHAnsi" w:cstheme="majorHAnsi"/>
        </w:rPr>
        <w:t>Tato změna je vyobrazena</w:t>
      </w:r>
      <w:r w:rsidR="00272E17">
        <w:rPr>
          <w:rFonts w:asciiTheme="majorHAnsi" w:hAnsiTheme="majorHAnsi" w:cstheme="majorHAnsi"/>
        </w:rPr>
        <w:t xml:space="preserve"> ve výkresu základního členění území (č. </w:t>
      </w:r>
      <w:r w:rsidR="0050133B">
        <w:rPr>
          <w:rFonts w:asciiTheme="majorHAnsi" w:hAnsiTheme="majorHAnsi" w:cstheme="majorHAnsi"/>
        </w:rPr>
        <w:t>A1</w:t>
      </w:r>
      <w:r w:rsidR="00272E17">
        <w:rPr>
          <w:rFonts w:asciiTheme="majorHAnsi" w:hAnsiTheme="majorHAnsi" w:cstheme="majorHAnsi"/>
        </w:rPr>
        <w:t>)</w:t>
      </w:r>
      <w:r>
        <w:rPr>
          <w:rFonts w:asciiTheme="majorHAnsi" w:hAnsiTheme="majorHAnsi" w:cstheme="majorHAnsi"/>
        </w:rPr>
        <w:t xml:space="preserve"> v hlavním výkresu (č. </w:t>
      </w:r>
      <w:r w:rsidR="0050133B">
        <w:rPr>
          <w:rFonts w:asciiTheme="majorHAnsi" w:hAnsiTheme="majorHAnsi" w:cstheme="majorHAnsi"/>
        </w:rPr>
        <w:t>A2</w:t>
      </w:r>
      <w:r>
        <w:rPr>
          <w:rFonts w:asciiTheme="majorHAnsi" w:hAnsiTheme="majorHAnsi" w:cstheme="majorHAnsi"/>
        </w:rPr>
        <w:t>) a v koordinačním výkresu (č.</w:t>
      </w:r>
      <w:r w:rsidR="0050133B">
        <w:rPr>
          <w:rFonts w:asciiTheme="majorHAnsi" w:hAnsiTheme="majorHAnsi" w:cstheme="majorHAnsi"/>
        </w:rPr>
        <w:t xml:space="preserve"> B1</w:t>
      </w:r>
      <w:r>
        <w:rPr>
          <w:rFonts w:asciiTheme="majorHAnsi" w:hAnsiTheme="majorHAnsi" w:cstheme="majorHAnsi"/>
        </w:rPr>
        <w:t xml:space="preserve">). </w:t>
      </w:r>
    </w:p>
    <w:p w14:paraId="284AD408" w14:textId="7D06A382" w:rsidR="00F5553A" w:rsidRPr="00D14FCF" w:rsidRDefault="00F5553A" w:rsidP="00E01540">
      <w:pPr>
        <w:spacing w:line="22" w:lineRule="atLeast"/>
        <w:rPr>
          <w:rFonts w:asciiTheme="majorHAnsi" w:hAnsiTheme="majorHAnsi" w:cstheme="majorHAnsi"/>
        </w:rPr>
      </w:pPr>
      <w:r>
        <w:rPr>
          <w:rFonts w:asciiTheme="majorHAnsi" w:hAnsiTheme="majorHAnsi" w:cstheme="majorHAnsi"/>
        </w:rPr>
        <w:t xml:space="preserve">Změna dále opravuje </w:t>
      </w:r>
      <w:r w:rsidR="002B3ED7">
        <w:rPr>
          <w:rFonts w:asciiTheme="majorHAnsi" w:hAnsiTheme="majorHAnsi" w:cstheme="majorHAnsi"/>
        </w:rPr>
        <w:t>pravopisnou</w:t>
      </w:r>
      <w:r>
        <w:rPr>
          <w:rFonts w:asciiTheme="majorHAnsi" w:hAnsiTheme="majorHAnsi" w:cstheme="majorHAnsi"/>
        </w:rPr>
        <w:t xml:space="preserve"> chybu týkající se počtu částí zastavěného území.</w:t>
      </w:r>
    </w:p>
    <w:p w14:paraId="3A8DDAB1" w14:textId="5BA76D58" w:rsidR="0033014C" w:rsidRPr="009566CE" w:rsidRDefault="00A50F0A" w:rsidP="00770D69">
      <w:pPr>
        <w:pStyle w:val="Nadpis3"/>
      </w:pPr>
      <w:bookmarkStart w:id="18" w:name="_Ref130754038"/>
      <w:bookmarkStart w:id="19" w:name="_Ref143098253"/>
      <w:bookmarkStart w:id="20" w:name="_Ref143167996"/>
      <w:bookmarkStart w:id="21" w:name="_Toc152603527"/>
      <w:r w:rsidRPr="00675701">
        <w:t>e.</w:t>
      </w:r>
      <w:r w:rsidR="000D47C1">
        <w:t>2</w:t>
      </w:r>
      <w:r w:rsidR="00E142FB" w:rsidRPr="00675701">
        <w:t>.</w:t>
      </w:r>
      <w:r w:rsidRPr="00675701">
        <w:tab/>
      </w:r>
      <w:bookmarkEnd w:id="18"/>
      <w:r w:rsidR="0056023B">
        <w:t xml:space="preserve">ZÁKLADNÍ </w:t>
      </w:r>
      <w:r w:rsidR="009039DA">
        <w:t>KONCEPCE ROZVOJE ÚZEMÍ OBCE, OCHRANY A ROZVOJE JEHO HODNOT</w:t>
      </w:r>
      <w:bookmarkEnd w:id="19"/>
      <w:bookmarkEnd w:id="20"/>
      <w:bookmarkEnd w:id="21"/>
    </w:p>
    <w:p w14:paraId="6BED987D" w14:textId="45F1691E" w:rsidR="00117045" w:rsidRDefault="00066F57" w:rsidP="00117045">
      <w:pPr>
        <w:spacing w:before="240" w:line="22" w:lineRule="atLeast"/>
        <w:rPr>
          <w:rFonts w:asciiTheme="majorHAnsi" w:hAnsiTheme="majorHAnsi" w:cstheme="majorHAnsi"/>
        </w:rPr>
      </w:pPr>
      <w:r>
        <w:t xml:space="preserve">Změna </w:t>
      </w:r>
      <w:r w:rsidR="00117045">
        <w:t xml:space="preserve">č. </w:t>
      </w:r>
      <w:r w:rsidR="0050133B">
        <w:t>1</w:t>
      </w:r>
      <w:r w:rsidR="00117045">
        <w:t xml:space="preserve"> </w:t>
      </w:r>
      <w:r>
        <w:t xml:space="preserve">územního plánu </w:t>
      </w:r>
      <w:r w:rsidR="0050133B">
        <w:t>Ronov nad Doubravou</w:t>
      </w:r>
      <w:r w:rsidR="00997AC9">
        <w:t xml:space="preserve"> </w:t>
      </w:r>
      <w:r w:rsidR="00117045">
        <w:t xml:space="preserve">v žádném směru </w:t>
      </w:r>
      <w:r>
        <w:t xml:space="preserve">nemění základní principy koncepce rozvoje území obce, ochrany a rozvoje jeho hodnot. </w:t>
      </w:r>
      <w:r w:rsidR="00117045">
        <w:t xml:space="preserve">Změna ÚP řeší </w:t>
      </w:r>
      <w:r w:rsidR="00927358">
        <w:t>pouze dílčí úpravy dokumentace, konkrétně se jedná o následující</w:t>
      </w:r>
      <w:r w:rsidR="00117045">
        <w:t>:</w:t>
      </w:r>
    </w:p>
    <w:p w14:paraId="5AC033EC" w14:textId="6D03AF22" w:rsidR="00927358" w:rsidRDefault="00916486" w:rsidP="003649A9">
      <w:pPr>
        <w:pStyle w:val="Odstavecseseznamem"/>
      </w:pPr>
      <w:r>
        <w:t>aktualizace zastavěného území</w:t>
      </w:r>
      <w:r w:rsidR="00394CA1">
        <w:t xml:space="preserve"> (viz kap. </w:t>
      </w:r>
      <w:proofErr w:type="spellStart"/>
      <w:r w:rsidR="00394CA1">
        <w:t>e.</w:t>
      </w:r>
      <w:r w:rsidR="00997AC9">
        <w:t>a</w:t>
      </w:r>
      <w:proofErr w:type="spellEnd"/>
      <w:r w:rsidR="00394CA1">
        <w:t>)</w:t>
      </w:r>
      <w:r w:rsidR="00927358">
        <w:t>;</w:t>
      </w:r>
    </w:p>
    <w:p w14:paraId="25BFF148" w14:textId="77777777" w:rsidR="00957B11" w:rsidRDefault="00957B11" w:rsidP="00957B11">
      <w:pPr>
        <w:pStyle w:val="Odstavecseseznamem"/>
      </w:pPr>
      <w:r>
        <w:t>doplnění prvků regulačního plánu do textové a grafické části územního plánu;</w:t>
      </w:r>
    </w:p>
    <w:p w14:paraId="4F982C46" w14:textId="77777777" w:rsidR="00957B11" w:rsidRDefault="00957B11" w:rsidP="00957B11">
      <w:pPr>
        <w:pStyle w:val="Odstavecseseznamem"/>
      </w:pPr>
      <w:r>
        <w:t>prověření možnosti rozšíření rozvojových ploch Z.2, Z.3 a Z.4;</w:t>
      </w:r>
    </w:p>
    <w:p w14:paraId="1BE76075" w14:textId="77777777" w:rsidR="00957B11" w:rsidRDefault="00957B11" w:rsidP="00957B11">
      <w:pPr>
        <w:pStyle w:val="Odstavecseseznamem"/>
      </w:pPr>
      <w:r>
        <w:t>prověření možnosti rozšíření rozvojové plochy Z.17 v návaznosti na urbanistickou koncepci lokality;</w:t>
      </w:r>
    </w:p>
    <w:p w14:paraId="166C38FB" w14:textId="77777777" w:rsidR="00957B11" w:rsidRDefault="00957B11" w:rsidP="00957B11">
      <w:pPr>
        <w:pStyle w:val="Odstavecseseznamem"/>
      </w:pPr>
      <w:r>
        <w:t>vymezení veřejného prostranství v rozvojové ploše Z.17 pro zajištění koncepčního řešení lokality;</w:t>
      </w:r>
    </w:p>
    <w:p w14:paraId="50D2ABCE" w14:textId="77777777" w:rsidR="00957B11" w:rsidRDefault="00957B11" w:rsidP="00957B11">
      <w:pPr>
        <w:pStyle w:val="Odstavecseseznamem"/>
      </w:pPr>
      <w:r>
        <w:t>prověření možnosti přípustného využití rozvojové plochy Z.17 pro stavby individuální rekreace;</w:t>
      </w:r>
    </w:p>
    <w:p w14:paraId="3D15E7A3" w14:textId="58E2E38A" w:rsidR="00957B11" w:rsidRDefault="00957B11" w:rsidP="00957B11">
      <w:pPr>
        <w:pStyle w:val="Odstavecseseznamem"/>
      </w:pPr>
      <w:r>
        <w:t xml:space="preserve">prověření možnosti změny funkčního využití pozemků </w:t>
      </w:r>
      <w:proofErr w:type="spellStart"/>
      <w:r>
        <w:t>p.č</w:t>
      </w:r>
      <w:proofErr w:type="spellEnd"/>
      <w:r>
        <w:t>. 93/1 a 93/9 v </w:t>
      </w:r>
      <w:proofErr w:type="spellStart"/>
      <w:r>
        <w:t>k.ú</w:t>
      </w:r>
      <w:proofErr w:type="spellEnd"/>
      <w:r>
        <w:t>. Ronov nad Doubravou ze zeleně přírodního charakteru (ZP) (dle Jednotného standardu zeleň krajinná ZK) na plochy smíšené obytné – venkovské (SV);</w:t>
      </w:r>
    </w:p>
    <w:p w14:paraId="0C641DFA" w14:textId="77777777" w:rsidR="00957B11" w:rsidRDefault="00957B11" w:rsidP="00957B11">
      <w:pPr>
        <w:pStyle w:val="Odstavecseseznamem"/>
      </w:pPr>
      <w:r>
        <w:t>prověření účelnosti regulativů v plochách s rozdílným způsobem využití a podmínek hlavního a přípustného využití s cílem ochrany území a požadavky na účelný rozvoj obce;</w:t>
      </w:r>
    </w:p>
    <w:p w14:paraId="0463D0A2" w14:textId="2A10933A" w:rsidR="00957B11" w:rsidRDefault="00957B11" w:rsidP="00924D72">
      <w:pPr>
        <w:pStyle w:val="Odstavecseseznamem"/>
      </w:pPr>
      <w:r>
        <w:t xml:space="preserve">prověření možnosti rozšíření zastavitelné plochy v návaznosti na rodinný dům na pozemku </w:t>
      </w:r>
      <w:proofErr w:type="spellStart"/>
      <w:r>
        <w:t>st.p</w:t>
      </w:r>
      <w:proofErr w:type="spellEnd"/>
      <w:r>
        <w:t xml:space="preserve">. 507, </w:t>
      </w:r>
      <w:proofErr w:type="spellStart"/>
      <w:r>
        <w:t>k.ú</w:t>
      </w:r>
      <w:proofErr w:type="spellEnd"/>
      <w:r>
        <w:t xml:space="preserve">. Ronov nad Doubravou, pro možnost přístavby rodinného domu; </w:t>
      </w:r>
    </w:p>
    <w:p w14:paraId="3C6B4777" w14:textId="018037E2" w:rsidR="00927358" w:rsidRDefault="00916486" w:rsidP="00927358">
      <w:pPr>
        <w:pStyle w:val="Odstavecseseznamem"/>
      </w:pPr>
      <w:r>
        <w:t xml:space="preserve">úpravy </w:t>
      </w:r>
      <w:r w:rsidR="008452AC">
        <w:t>dle jednotného standardu ÚPD</w:t>
      </w:r>
      <w:r w:rsidR="00997AC9">
        <w:t xml:space="preserve"> (specificky jednotný standard ÚP)</w:t>
      </w:r>
      <w:r w:rsidR="0017722F">
        <w:t xml:space="preserve">, </w:t>
      </w:r>
      <w:r w:rsidR="00394CA1">
        <w:t xml:space="preserve">zavedeného vyhláškou č. 418/2022 Sb., </w:t>
      </w:r>
      <w:r w:rsidR="00394CA1" w:rsidRPr="00A61084">
        <w:t>kterou se mění vyhláška č. 500/2006 Sb., o územně analytických podkladech, územně plánovací dokumentaci a způsobu evidence územně plánovací činnosti</w:t>
      </w:r>
      <w:r w:rsidR="007702E1">
        <w:t>,</w:t>
      </w:r>
      <w:r w:rsidR="00927358">
        <w:t xml:space="preserve"> tedy především změna značení ploch s rozdílným způsobem využití, rozvojových ploch, ploch a koridorů veřejně prospěšných staveb a opatření, a ploch ÚSES, dále změna grafického vyjádření standardizovaných jevů a struktura datových souborů</w:t>
      </w:r>
      <w:r w:rsidR="00505DFD">
        <w:t>;</w:t>
      </w:r>
    </w:p>
    <w:p w14:paraId="66366C39" w14:textId="14E0B933" w:rsidR="00927358" w:rsidRDefault="00927358" w:rsidP="00927358">
      <w:pPr>
        <w:pStyle w:val="Odstavecseseznamem"/>
      </w:pPr>
      <w:r>
        <w:t xml:space="preserve">úprava vymezení ploch podle aktuálních mapových podkladů – katastrální mapy, zejména pak stanovení způsobu využití v území, o které bylo řešené území obce </w:t>
      </w:r>
      <w:r w:rsidR="00521438">
        <w:t>Ronov nad Doubravou</w:t>
      </w:r>
      <w:r>
        <w:t xml:space="preserve"> rozšířeno</w:t>
      </w:r>
      <w:r w:rsidR="00521438">
        <w:t>;</w:t>
      </w:r>
    </w:p>
    <w:p w14:paraId="405DC3E9" w14:textId="7C40766D" w:rsidR="00692738" w:rsidRDefault="00692738" w:rsidP="00927358">
      <w:pPr>
        <w:pStyle w:val="Odstavecseseznamem"/>
      </w:pPr>
      <w:r>
        <w:t>Změny názvů jednotlivých kapitol výrokové části</w:t>
      </w:r>
      <w:r w:rsidR="002B3ED7">
        <w:t xml:space="preserve"> tak</w:t>
      </w:r>
      <w:r>
        <w:t>, aby odpovídal</w:t>
      </w:r>
      <w:r w:rsidR="00521438">
        <w:t>y</w:t>
      </w:r>
      <w:r>
        <w:t xml:space="preserve"> příloze č. 7 </w:t>
      </w:r>
      <w:proofErr w:type="spellStart"/>
      <w:r>
        <w:t>vyhl</w:t>
      </w:r>
      <w:proofErr w:type="spellEnd"/>
      <w:r>
        <w:t>. č.</w:t>
      </w:r>
      <w:r w:rsidR="00521438">
        <w:t> </w:t>
      </w:r>
      <w:r>
        <w:t>500/2006</w:t>
      </w:r>
      <w:r w:rsidR="00521438">
        <w:t> </w:t>
      </w:r>
      <w:r>
        <w:t xml:space="preserve">Sb., </w:t>
      </w:r>
      <w:r w:rsidRPr="00692738">
        <w:t>o územně analytických podkladech, územně plánovací dokumentaci a o způsobu evidence územně plánovací činnosti</w:t>
      </w:r>
      <w:r>
        <w:t>.</w:t>
      </w:r>
    </w:p>
    <w:p w14:paraId="0A313356" w14:textId="443A418E" w:rsidR="00927358" w:rsidRDefault="00927358" w:rsidP="00927358">
      <w:r>
        <w:t>Uvedené úpravy jsou</w:t>
      </w:r>
      <w:r w:rsidR="00692738">
        <w:t>, pokud je to účelné</w:t>
      </w:r>
      <w:r w:rsidR="00997AC9">
        <w:t xml:space="preserve"> (nejedná se o zanedbatelné úpravy překlepů apod.)</w:t>
      </w:r>
      <w:r w:rsidR="00692738">
        <w:t>,</w:t>
      </w:r>
      <w:r>
        <w:t xml:space="preserve"> podrobněji odůvodněny v příslušných kapitolách, které následují.</w:t>
      </w:r>
    </w:p>
    <w:p w14:paraId="6B56892E" w14:textId="14F7DAA9" w:rsidR="00D4780F" w:rsidRDefault="00D4780F" w:rsidP="00927358">
      <w:r>
        <w:t>Výše uvedené úpravy jsou podrobně popsány a zdůvodněny v části odůvodnění dle Přílohy č. 7 vyhlášky 501/2006 Sb., v platném znění.</w:t>
      </w:r>
    </w:p>
    <w:p w14:paraId="6CABFDCF" w14:textId="389B00FB" w:rsidR="00D4780F" w:rsidRDefault="00D4780F" w:rsidP="00927358">
      <w:r>
        <w:t xml:space="preserve">Podstatou změny územního plánu je </w:t>
      </w:r>
      <w:r w:rsidR="000E5119">
        <w:t xml:space="preserve">převod do jednotného standardu, </w:t>
      </w:r>
      <w:r>
        <w:t xml:space="preserve">použití regulačních prvků u exponovaných zastavitelných ploch, zpřesnění požadavků </w:t>
      </w:r>
      <w:r w:rsidR="000E5119">
        <w:t>na územní studie, zpřísnění podmínek u některých ploch RZV, efektivnější využití některých ploch (např. P.8) a s tím související drobné rozšíření ploch prověřených urbanistickými studiemi.</w:t>
      </w:r>
    </w:p>
    <w:p w14:paraId="6AB663BE" w14:textId="5A6AE513" w:rsidR="001F65A2" w:rsidRDefault="000C5794" w:rsidP="00770D69">
      <w:pPr>
        <w:pStyle w:val="Nadpis3"/>
      </w:pPr>
      <w:bookmarkStart w:id="22" w:name="_Ref143163024"/>
      <w:bookmarkStart w:id="23" w:name="_Ref151038344"/>
      <w:bookmarkStart w:id="24" w:name="_Toc152603528"/>
      <w:r>
        <w:t>e.</w:t>
      </w:r>
      <w:r w:rsidR="00307168">
        <w:t>3</w:t>
      </w:r>
      <w:r w:rsidR="001F65A2" w:rsidRPr="00675701">
        <w:t>.</w:t>
      </w:r>
      <w:r w:rsidR="001F65A2" w:rsidRPr="00675701">
        <w:tab/>
        <w:t>URBANISTICKÁ KONCEPCE</w:t>
      </w:r>
      <w:bookmarkEnd w:id="22"/>
      <w:r w:rsidR="0063610B">
        <w:t xml:space="preserve">, </w:t>
      </w:r>
      <w:r w:rsidR="0063610B" w:rsidRPr="0063610B">
        <w:t>VČETNĚ URBANISTICKÉ KOMPOZICE, VYMEZENÍ PLOCH S ROZDÍLNÝM ZPŮSOBEM VYUŽITÍ, ZASTAVITELNÝCH PLOCH, PLOCH PŘESTAVBY A SYSTÉMU SÍDELNÍ ZELENĚ</w:t>
      </w:r>
      <w:bookmarkEnd w:id="23"/>
      <w:bookmarkEnd w:id="24"/>
    </w:p>
    <w:p w14:paraId="07B1FBEB" w14:textId="77777777" w:rsidR="00404517" w:rsidRDefault="00FD434D" w:rsidP="00394CA1">
      <w:r>
        <w:t>Urbanistická koncepce ani kompozice nejsou měněny</w:t>
      </w:r>
      <w:r w:rsidR="00692738">
        <w:t xml:space="preserve"> v jejich principech či obecných přístupech</w:t>
      </w:r>
      <w:r>
        <w:t>.</w:t>
      </w:r>
    </w:p>
    <w:p w14:paraId="35A68DF9" w14:textId="314D27DE" w:rsidR="00692738" w:rsidRDefault="00404517" w:rsidP="00394CA1">
      <w:r>
        <w:t xml:space="preserve">Z hlediska urbanistické kompozice byla identifikována potřeba </w:t>
      </w:r>
      <w:r w:rsidR="00783A98">
        <w:t>na území města vytvořit podmínky pro individuální rekreaci</w:t>
      </w:r>
      <w:r w:rsidR="00FE4365">
        <w:t xml:space="preserve"> </w:t>
      </w:r>
      <w:r w:rsidR="00783A98">
        <w:t>přísně regulovanou z hlediska struktury zástavby</w:t>
      </w:r>
      <w:r w:rsidR="006B7BE4">
        <w:t xml:space="preserve"> a vazbě na přírodní prostředí</w:t>
      </w:r>
      <w:r w:rsidR="00783A98">
        <w:t xml:space="preserve">. Tyto plochy ve městě citelně chybí, zejména v polohách v kontaktu s rekreační krajinou. Vzhledem ke rozsahu schváleného </w:t>
      </w:r>
      <w:r w:rsidR="006B7BE4">
        <w:t>obsahu změny však tyto otázky budou řešeny v některé další změně územního plánu.</w:t>
      </w:r>
    </w:p>
    <w:p w14:paraId="37DB473D" w14:textId="3F9F410F" w:rsidR="00692738" w:rsidRDefault="007536CF" w:rsidP="00394CA1">
      <w:r>
        <w:t>V souvislosti s jednotným standardem ÚPD j</w:t>
      </w:r>
      <w:r w:rsidR="00692738">
        <w:t>e opraven název kapitoly podle</w:t>
      </w:r>
      <w:r w:rsidR="00505DFD">
        <w:t xml:space="preserve"> platné legislativy</w:t>
      </w:r>
      <w:r w:rsidR="0063610B">
        <w:t xml:space="preserve"> a</w:t>
      </w:r>
      <w:r w:rsidR="00505DFD">
        <w:t xml:space="preserve"> </w:t>
      </w:r>
      <w:r w:rsidR="0056023B">
        <w:t>s</w:t>
      </w:r>
      <w:r w:rsidR="00505DFD">
        <w:t>jednocena</w:t>
      </w:r>
      <w:r w:rsidR="0063610B">
        <w:t xml:space="preserve"> terminologie</w:t>
      </w:r>
      <w:r w:rsidR="00505DFD">
        <w:t>.</w:t>
      </w:r>
    </w:p>
    <w:p w14:paraId="6AFB1416" w14:textId="077084E4" w:rsidR="00E364FD" w:rsidRDefault="00E364FD" w:rsidP="00B26CA2">
      <w:pPr>
        <w:pStyle w:val="Nadpis8"/>
      </w:pPr>
      <w:r>
        <w:t>V souvislosti se zavedením jednotného standardu ÚPD se upravuje označení ploch s rozdílným způsobem využití (viz kap. e.6), a označení ploch přestavby dle jednotného standardu ÚP, které se mění následovně:</w:t>
      </w:r>
    </w:p>
    <w:tbl>
      <w:tblPr>
        <w:tblStyle w:val="Mkatabulky"/>
        <w:tblW w:w="9072" w:type="dxa"/>
        <w:jc w:val="center"/>
        <w:tblLayout w:type="fixed"/>
        <w:tblCellMar>
          <w:top w:w="28" w:type="dxa"/>
          <w:bottom w:w="28" w:type="dxa"/>
        </w:tblCellMar>
        <w:tblLook w:val="04A0" w:firstRow="1" w:lastRow="0" w:firstColumn="1" w:lastColumn="0" w:noHBand="0" w:noVBand="1"/>
      </w:tblPr>
      <w:tblGrid>
        <w:gridCol w:w="3024"/>
        <w:gridCol w:w="3024"/>
        <w:gridCol w:w="3024"/>
      </w:tblGrid>
      <w:tr w:rsidR="00E364FD" w:rsidRPr="002B3ED7" w14:paraId="1DEA48D4" w14:textId="77777777" w:rsidTr="002B3ED7">
        <w:trPr>
          <w:trHeight w:val="227"/>
          <w:tblHeader/>
          <w:jc w:val="center"/>
        </w:trPr>
        <w:tc>
          <w:tcPr>
            <w:tcW w:w="3024" w:type="dxa"/>
          </w:tcPr>
          <w:p w14:paraId="3D3E796B" w14:textId="77777777" w:rsidR="00E364FD" w:rsidRPr="002B3ED7" w:rsidRDefault="00E364FD" w:rsidP="00524F22">
            <w:pPr>
              <w:jc w:val="left"/>
              <w:rPr>
                <w:rFonts w:asciiTheme="majorHAnsi" w:hAnsiTheme="majorHAnsi" w:cstheme="majorHAnsi"/>
                <w:b/>
                <w:bCs/>
                <w:sz w:val="20"/>
                <w:szCs w:val="20"/>
              </w:rPr>
            </w:pPr>
            <w:r w:rsidRPr="002B3ED7">
              <w:rPr>
                <w:rFonts w:asciiTheme="majorHAnsi" w:hAnsiTheme="majorHAnsi" w:cstheme="majorHAnsi"/>
                <w:b/>
                <w:bCs/>
                <w:sz w:val="20"/>
                <w:szCs w:val="20"/>
              </w:rPr>
              <w:t>Typ plochy</w:t>
            </w:r>
          </w:p>
        </w:tc>
        <w:tc>
          <w:tcPr>
            <w:tcW w:w="3024" w:type="dxa"/>
          </w:tcPr>
          <w:p w14:paraId="20C4C73A" w14:textId="77777777" w:rsidR="00E364FD" w:rsidRPr="002B3ED7" w:rsidRDefault="00E364FD" w:rsidP="00524F22">
            <w:pPr>
              <w:jc w:val="left"/>
              <w:rPr>
                <w:rFonts w:asciiTheme="majorHAnsi" w:hAnsiTheme="majorHAnsi" w:cstheme="majorHAnsi"/>
                <w:b/>
                <w:bCs/>
                <w:sz w:val="20"/>
                <w:szCs w:val="20"/>
              </w:rPr>
            </w:pPr>
            <w:r w:rsidRPr="002B3ED7">
              <w:rPr>
                <w:rFonts w:asciiTheme="majorHAnsi" w:hAnsiTheme="majorHAnsi" w:cstheme="majorHAnsi"/>
                <w:b/>
                <w:bCs/>
                <w:sz w:val="20"/>
                <w:szCs w:val="20"/>
              </w:rPr>
              <w:t>Původní označení v územním plánu</w:t>
            </w:r>
          </w:p>
        </w:tc>
        <w:tc>
          <w:tcPr>
            <w:tcW w:w="3024" w:type="dxa"/>
          </w:tcPr>
          <w:p w14:paraId="381BCF3E" w14:textId="5CF150BA" w:rsidR="00E364FD" w:rsidRPr="002B3ED7" w:rsidRDefault="00E364FD" w:rsidP="00524F22">
            <w:pPr>
              <w:jc w:val="left"/>
              <w:rPr>
                <w:rFonts w:asciiTheme="majorHAnsi" w:hAnsiTheme="majorHAnsi" w:cstheme="majorHAnsi"/>
                <w:b/>
                <w:bCs/>
                <w:sz w:val="20"/>
                <w:szCs w:val="20"/>
              </w:rPr>
            </w:pPr>
            <w:r w:rsidRPr="002B3ED7">
              <w:rPr>
                <w:rFonts w:asciiTheme="majorHAnsi" w:hAnsiTheme="majorHAnsi" w:cstheme="majorHAnsi"/>
                <w:b/>
                <w:bCs/>
                <w:sz w:val="20"/>
                <w:szCs w:val="20"/>
              </w:rPr>
              <w:t>Navrhované označení ve změně č.</w:t>
            </w:r>
            <w:r w:rsidR="007A4691">
              <w:rPr>
                <w:rFonts w:asciiTheme="majorHAnsi" w:hAnsiTheme="majorHAnsi" w:cstheme="majorHAnsi"/>
                <w:b/>
                <w:bCs/>
                <w:sz w:val="20"/>
                <w:szCs w:val="20"/>
              </w:rPr>
              <w:t> </w:t>
            </w:r>
            <w:r w:rsidRPr="002B3ED7">
              <w:rPr>
                <w:rFonts w:asciiTheme="majorHAnsi" w:hAnsiTheme="majorHAnsi" w:cstheme="majorHAnsi"/>
                <w:b/>
                <w:bCs/>
                <w:sz w:val="20"/>
                <w:szCs w:val="20"/>
              </w:rPr>
              <w:t>1 ÚP</w:t>
            </w:r>
          </w:p>
        </w:tc>
      </w:tr>
      <w:tr w:rsidR="00E364FD" w:rsidRPr="002B3ED7" w14:paraId="2208D70A" w14:textId="77777777" w:rsidTr="002B3ED7">
        <w:trPr>
          <w:trHeight w:val="227"/>
          <w:jc w:val="center"/>
        </w:trPr>
        <w:tc>
          <w:tcPr>
            <w:tcW w:w="3024" w:type="dxa"/>
          </w:tcPr>
          <w:p w14:paraId="3FF8B58C" w14:textId="6FC56256" w:rsidR="00E364FD" w:rsidRPr="002B3ED7" w:rsidRDefault="00E364FD" w:rsidP="00524F22">
            <w:pPr>
              <w:jc w:val="left"/>
              <w:rPr>
                <w:rFonts w:asciiTheme="majorHAnsi" w:hAnsiTheme="majorHAnsi" w:cstheme="majorHAnsi"/>
                <w:sz w:val="20"/>
                <w:szCs w:val="20"/>
              </w:rPr>
            </w:pPr>
            <w:r w:rsidRPr="002B3ED7">
              <w:rPr>
                <w:rFonts w:asciiTheme="majorHAnsi" w:hAnsiTheme="majorHAnsi" w:cstheme="majorHAnsi"/>
                <w:sz w:val="20"/>
                <w:szCs w:val="20"/>
              </w:rPr>
              <w:t>Plocha přestavby</w:t>
            </w:r>
          </w:p>
        </w:tc>
        <w:tc>
          <w:tcPr>
            <w:tcW w:w="3024" w:type="dxa"/>
          </w:tcPr>
          <w:p w14:paraId="43598F1B" w14:textId="623677B2" w:rsidR="00E364FD" w:rsidRPr="002B3ED7" w:rsidRDefault="00E364FD" w:rsidP="00524F22">
            <w:pPr>
              <w:jc w:val="left"/>
              <w:rPr>
                <w:rFonts w:asciiTheme="majorHAnsi" w:hAnsiTheme="majorHAnsi" w:cstheme="majorHAnsi"/>
                <w:sz w:val="20"/>
                <w:szCs w:val="20"/>
              </w:rPr>
            </w:pPr>
            <w:r w:rsidRPr="002B3ED7">
              <w:rPr>
                <w:rFonts w:asciiTheme="majorHAnsi" w:hAnsiTheme="majorHAnsi" w:cstheme="majorHAnsi"/>
                <w:sz w:val="20"/>
                <w:szCs w:val="20"/>
              </w:rPr>
              <w:t>P1</w:t>
            </w:r>
          </w:p>
        </w:tc>
        <w:tc>
          <w:tcPr>
            <w:tcW w:w="3024" w:type="dxa"/>
          </w:tcPr>
          <w:p w14:paraId="5DD3D114" w14:textId="6F7A87E4" w:rsidR="00E364FD" w:rsidRPr="002B3ED7" w:rsidRDefault="00E364FD" w:rsidP="00524F22">
            <w:pPr>
              <w:jc w:val="left"/>
              <w:rPr>
                <w:rFonts w:asciiTheme="majorHAnsi" w:hAnsiTheme="majorHAnsi" w:cstheme="majorHAnsi"/>
                <w:sz w:val="20"/>
                <w:szCs w:val="20"/>
              </w:rPr>
            </w:pPr>
            <w:r w:rsidRPr="002B3ED7">
              <w:rPr>
                <w:rFonts w:asciiTheme="majorHAnsi" w:hAnsiTheme="majorHAnsi" w:cstheme="majorHAnsi"/>
                <w:sz w:val="20"/>
                <w:szCs w:val="20"/>
              </w:rPr>
              <w:t>P.1</w:t>
            </w:r>
          </w:p>
        </w:tc>
      </w:tr>
      <w:tr w:rsidR="00E364FD" w:rsidRPr="002B3ED7" w14:paraId="24110923" w14:textId="77777777" w:rsidTr="002B3ED7">
        <w:trPr>
          <w:trHeight w:val="227"/>
          <w:jc w:val="center"/>
        </w:trPr>
        <w:tc>
          <w:tcPr>
            <w:tcW w:w="3024" w:type="dxa"/>
          </w:tcPr>
          <w:p w14:paraId="482E6E41" w14:textId="7ADC0BF0" w:rsidR="00E364FD" w:rsidRPr="002B3ED7" w:rsidRDefault="00E364FD" w:rsidP="00524F22">
            <w:pPr>
              <w:jc w:val="left"/>
              <w:rPr>
                <w:rFonts w:asciiTheme="majorHAnsi" w:hAnsiTheme="majorHAnsi" w:cstheme="majorHAnsi"/>
                <w:sz w:val="20"/>
                <w:szCs w:val="20"/>
              </w:rPr>
            </w:pPr>
            <w:r w:rsidRPr="002B3ED7">
              <w:rPr>
                <w:rFonts w:asciiTheme="majorHAnsi" w:hAnsiTheme="majorHAnsi" w:cstheme="majorHAnsi"/>
                <w:sz w:val="20"/>
                <w:szCs w:val="20"/>
              </w:rPr>
              <w:t>Plocha přestavby</w:t>
            </w:r>
          </w:p>
        </w:tc>
        <w:tc>
          <w:tcPr>
            <w:tcW w:w="3024" w:type="dxa"/>
          </w:tcPr>
          <w:p w14:paraId="3848825D" w14:textId="72B35B63" w:rsidR="00E364FD" w:rsidRPr="002B3ED7" w:rsidRDefault="00E364FD" w:rsidP="00524F22">
            <w:pPr>
              <w:jc w:val="left"/>
              <w:rPr>
                <w:rFonts w:asciiTheme="majorHAnsi" w:hAnsiTheme="majorHAnsi" w:cstheme="majorHAnsi"/>
                <w:sz w:val="20"/>
                <w:szCs w:val="20"/>
              </w:rPr>
            </w:pPr>
            <w:r w:rsidRPr="002B3ED7">
              <w:rPr>
                <w:rFonts w:asciiTheme="majorHAnsi" w:hAnsiTheme="majorHAnsi" w:cstheme="majorHAnsi"/>
                <w:sz w:val="20"/>
                <w:szCs w:val="20"/>
              </w:rPr>
              <w:t>P2</w:t>
            </w:r>
          </w:p>
        </w:tc>
        <w:tc>
          <w:tcPr>
            <w:tcW w:w="3024" w:type="dxa"/>
          </w:tcPr>
          <w:p w14:paraId="50BDFFF4" w14:textId="30944CB0" w:rsidR="00E364FD" w:rsidRPr="002B3ED7" w:rsidRDefault="00E364FD" w:rsidP="00524F22">
            <w:pPr>
              <w:jc w:val="left"/>
              <w:rPr>
                <w:rFonts w:asciiTheme="majorHAnsi" w:hAnsiTheme="majorHAnsi" w:cstheme="majorHAnsi"/>
                <w:sz w:val="20"/>
                <w:szCs w:val="20"/>
              </w:rPr>
            </w:pPr>
            <w:r w:rsidRPr="002B3ED7">
              <w:rPr>
                <w:rFonts w:asciiTheme="majorHAnsi" w:hAnsiTheme="majorHAnsi" w:cstheme="majorHAnsi"/>
                <w:sz w:val="20"/>
                <w:szCs w:val="20"/>
              </w:rPr>
              <w:t>P.2</w:t>
            </w:r>
          </w:p>
        </w:tc>
      </w:tr>
      <w:tr w:rsidR="00E364FD" w:rsidRPr="002B3ED7" w14:paraId="2D3C24C3" w14:textId="77777777" w:rsidTr="002B3ED7">
        <w:trPr>
          <w:trHeight w:val="227"/>
          <w:jc w:val="center"/>
        </w:trPr>
        <w:tc>
          <w:tcPr>
            <w:tcW w:w="3024" w:type="dxa"/>
          </w:tcPr>
          <w:p w14:paraId="4D37695A" w14:textId="5FBD83AD" w:rsidR="00E364FD" w:rsidRPr="002B3ED7" w:rsidRDefault="00E364FD" w:rsidP="00E364FD">
            <w:pPr>
              <w:jc w:val="left"/>
              <w:rPr>
                <w:rFonts w:asciiTheme="majorHAnsi" w:hAnsiTheme="majorHAnsi" w:cstheme="majorHAnsi"/>
                <w:sz w:val="20"/>
                <w:szCs w:val="20"/>
              </w:rPr>
            </w:pPr>
            <w:r w:rsidRPr="002B3ED7">
              <w:rPr>
                <w:rFonts w:asciiTheme="majorHAnsi" w:hAnsiTheme="majorHAnsi" w:cstheme="majorHAnsi"/>
                <w:sz w:val="20"/>
                <w:szCs w:val="20"/>
              </w:rPr>
              <w:t>Plocha přestavby</w:t>
            </w:r>
          </w:p>
        </w:tc>
        <w:tc>
          <w:tcPr>
            <w:tcW w:w="3024" w:type="dxa"/>
          </w:tcPr>
          <w:p w14:paraId="61D18905" w14:textId="1D9597C4" w:rsidR="00E364FD" w:rsidRPr="002B3ED7" w:rsidRDefault="00E364FD" w:rsidP="00E364FD">
            <w:pPr>
              <w:jc w:val="left"/>
              <w:rPr>
                <w:rFonts w:asciiTheme="majorHAnsi" w:hAnsiTheme="majorHAnsi" w:cstheme="majorHAnsi"/>
                <w:sz w:val="20"/>
                <w:szCs w:val="20"/>
              </w:rPr>
            </w:pPr>
            <w:r w:rsidRPr="002B3ED7">
              <w:rPr>
                <w:rFonts w:asciiTheme="majorHAnsi" w:hAnsiTheme="majorHAnsi" w:cstheme="majorHAnsi"/>
                <w:sz w:val="20"/>
                <w:szCs w:val="20"/>
              </w:rPr>
              <w:t>P3</w:t>
            </w:r>
          </w:p>
        </w:tc>
        <w:tc>
          <w:tcPr>
            <w:tcW w:w="3024" w:type="dxa"/>
          </w:tcPr>
          <w:p w14:paraId="3E82712A" w14:textId="093293D4" w:rsidR="00E364FD" w:rsidRPr="002B3ED7" w:rsidRDefault="00E364FD" w:rsidP="00E364FD">
            <w:pPr>
              <w:jc w:val="left"/>
              <w:rPr>
                <w:rFonts w:asciiTheme="majorHAnsi" w:hAnsiTheme="majorHAnsi" w:cstheme="majorHAnsi"/>
                <w:sz w:val="20"/>
                <w:szCs w:val="20"/>
              </w:rPr>
            </w:pPr>
            <w:r w:rsidRPr="002B3ED7">
              <w:rPr>
                <w:rFonts w:asciiTheme="majorHAnsi" w:hAnsiTheme="majorHAnsi" w:cstheme="majorHAnsi"/>
                <w:sz w:val="20"/>
                <w:szCs w:val="20"/>
              </w:rPr>
              <w:t>P.3</w:t>
            </w:r>
          </w:p>
        </w:tc>
      </w:tr>
      <w:tr w:rsidR="00E364FD" w:rsidRPr="002B3ED7" w14:paraId="782355C1" w14:textId="77777777" w:rsidTr="002B3ED7">
        <w:trPr>
          <w:trHeight w:val="227"/>
          <w:jc w:val="center"/>
        </w:trPr>
        <w:tc>
          <w:tcPr>
            <w:tcW w:w="3024" w:type="dxa"/>
          </w:tcPr>
          <w:p w14:paraId="526E645F" w14:textId="047179F0" w:rsidR="00E364FD" w:rsidRPr="002B3ED7" w:rsidRDefault="00E364FD" w:rsidP="00E364FD">
            <w:pPr>
              <w:jc w:val="left"/>
              <w:rPr>
                <w:rFonts w:asciiTheme="majorHAnsi" w:hAnsiTheme="majorHAnsi" w:cstheme="majorHAnsi"/>
                <w:sz w:val="20"/>
                <w:szCs w:val="20"/>
              </w:rPr>
            </w:pPr>
            <w:r w:rsidRPr="002B3ED7">
              <w:rPr>
                <w:rFonts w:asciiTheme="majorHAnsi" w:hAnsiTheme="majorHAnsi" w:cstheme="majorHAnsi"/>
                <w:sz w:val="20"/>
                <w:szCs w:val="20"/>
              </w:rPr>
              <w:t>Plocha přestavby</w:t>
            </w:r>
          </w:p>
        </w:tc>
        <w:tc>
          <w:tcPr>
            <w:tcW w:w="3024" w:type="dxa"/>
          </w:tcPr>
          <w:p w14:paraId="700D76A3" w14:textId="1111C3F3" w:rsidR="00E364FD" w:rsidRPr="002B3ED7" w:rsidRDefault="00E364FD" w:rsidP="00E364FD">
            <w:pPr>
              <w:jc w:val="left"/>
              <w:rPr>
                <w:rFonts w:asciiTheme="majorHAnsi" w:hAnsiTheme="majorHAnsi" w:cstheme="majorHAnsi"/>
                <w:sz w:val="20"/>
                <w:szCs w:val="20"/>
              </w:rPr>
            </w:pPr>
            <w:r w:rsidRPr="002B3ED7">
              <w:rPr>
                <w:rFonts w:asciiTheme="majorHAnsi" w:hAnsiTheme="majorHAnsi" w:cstheme="majorHAnsi"/>
                <w:sz w:val="20"/>
                <w:szCs w:val="20"/>
              </w:rPr>
              <w:t>P4</w:t>
            </w:r>
          </w:p>
        </w:tc>
        <w:tc>
          <w:tcPr>
            <w:tcW w:w="3024" w:type="dxa"/>
          </w:tcPr>
          <w:p w14:paraId="4F8D3B28" w14:textId="65679167" w:rsidR="00E364FD" w:rsidRPr="002B3ED7" w:rsidRDefault="00E364FD" w:rsidP="00E364FD">
            <w:pPr>
              <w:jc w:val="left"/>
              <w:rPr>
                <w:rFonts w:asciiTheme="majorHAnsi" w:hAnsiTheme="majorHAnsi" w:cstheme="majorHAnsi"/>
                <w:sz w:val="20"/>
                <w:szCs w:val="20"/>
              </w:rPr>
            </w:pPr>
            <w:r w:rsidRPr="002B3ED7">
              <w:rPr>
                <w:rFonts w:asciiTheme="majorHAnsi" w:hAnsiTheme="majorHAnsi" w:cstheme="majorHAnsi"/>
                <w:sz w:val="20"/>
                <w:szCs w:val="20"/>
              </w:rPr>
              <w:t>P.4</w:t>
            </w:r>
          </w:p>
        </w:tc>
      </w:tr>
      <w:tr w:rsidR="00E364FD" w:rsidRPr="002B3ED7" w14:paraId="3E173B66" w14:textId="77777777" w:rsidTr="002B3ED7">
        <w:trPr>
          <w:trHeight w:val="227"/>
          <w:jc w:val="center"/>
        </w:trPr>
        <w:tc>
          <w:tcPr>
            <w:tcW w:w="3024" w:type="dxa"/>
          </w:tcPr>
          <w:p w14:paraId="3F6A06C2" w14:textId="105FA9DB" w:rsidR="00E364FD" w:rsidRPr="002B3ED7" w:rsidRDefault="00E364FD" w:rsidP="00E364FD">
            <w:pPr>
              <w:jc w:val="left"/>
              <w:rPr>
                <w:rFonts w:asciiTheme="majorHAnsi" w:hAnsiTheme="majorHAnsi" w:cstheme="majorHAnsi"/>
                <w:sz w:val="20"/>
                <w:szCs w:val="20"/>
              </w:rPr>
            </w:pPr>
            <w:r w:rsidRPr="002B3ED7">
              <w:rPr>
                <w:rFonts w:asciiTheme="majorHAnsi" w:hAnsiTheme="majorHAnsi" w:cstheme="majorHAnsi"/>
                <w:sz w:val="20"/>
                <w:szCs w:val="20"/>
              </w:rPr>
              <w:t>Plocha přestavby</w:t>
            </w:r>
          </w:p>
        </w:tc>
        <w:tc>
          <w:tcPr>
            <w:tcW w:w="3024" w:type="dxa"/>
          </w:tcPr>
          <w:p w14:paraId="6192046F" w14:textId="466F2AD6" w:rsidR="00E364FD" w:rsidRPr="002B3ED7" w:rsidRDefault="00E364FD" w:rsidP="00E364FD">
            <w:pPr>
              <w:jc w:val="left"/>
              <w:rPr>
                <w:rFonts w:asciiTheme="majorHAnsi" w:hAnsiTheme="majorHAnsi" w:cstheme="majorHAnsi"/>
                <w:sz w:val="20"/>
                <w:szCs w:val="20"/>
              </w:rPr>
            </w:pPr>
            <w:r w:rsidRPr="002B3ED7">
              <w:rPr>
                <w:rFonts w:asciiTheme="majorHAnsi" w:hAnsiTheme="majorHAnsi" w:cstheme="majorHAnsi"/>
                <w:sz w:val="20"/>
                <w:szCs w:val="20"/>
              </w:rPr>
              <w:t>P5</w:t>
            </w:r>
          </w:p>
        </w:tc>
        <w:tc>
          <w:tcPr>
            <w:tcW w:w="3024" w:type="dxa"/>
          </w:tcPr>
          <w:p w14:paraId="39C10CDD" w14:textId="738452A1" w:rsidR="00E364FD" w:rsidRPr="002B3ED7" w:rsidRDefault="00E364FD" w:rsidP="00E364FD">
            <w:pPr>
              <w:jc w:val="left"/>
              <w:rPr>
                <w:rFonts w:asciiTheme="majorHAnsi" w:hAnsiTheme="majorHAnsi" w:cstheme="majorHAnsi"/>
                <w:sz w:val="20"/>
                <w:szCs w:val="20"/>
              </w:rPr>
            </w:pPr>
            <w:r w:rsidRPr="002B3ED7">
              <w:rPr>
                <w:rFonts w:asciiTheme="majorHAnsi" w:hAnsiTheme="majorHAnsi" w:cstheme="majorHAnsi"/>
                <w:sz w:val="20"/>
                <w:szCs w:val="20"/>
              </w:rPr>
              <w:t>P.5</w:t>
            </w:r>
          </w:p>
        </w:tc>
      </w:tr>
      <w:tr w:rsidR="00E364FD" w:rsidRPr="002B3ED7" w14:paraId="129B0B7C" w14:textId="77777777" w:rsidTr="002B3ED7">
        <w:trPr>
          <w:trHeight w:val="227"/>
          <w:jc w:val="center"/>
        </w:trPr>
        <w:tc>
          <w:tcPr>
            <w:tcW w:w="3024" w:type="dxa"/>
          </w:tcPr>
          <w:p w14:paraId="3CE33D0E" w14:textId="4103FCD7" w:rsidR="00E364FD" w:rsidRPr="002B3ED7" w:rsidRDefault="00E364FD" w:rsidP="00E364FD">
            <w:pPr>
              <w:jc w:val="left"/>
              <w:rPr>
                <w:rFonts w:asciiTheme="majorHAnsi" w:hAnsiTheme="majorHAnsi" w:cstheme="majorHAnsi"/>
                <w:sz w:val="20"/>
                <w:szCs w:val="20"/>
              </w:rPr>
            </w:pPr>
            <w:r w:rsidRPr="002B3ED7">
              <w:rPr>
                <w:rFonts w:asciiTheme="majorHAnsi" w:hAnsiTheme="majorHAnsi" w:cstheme="majorHAnsi"/>
                <w:sz w:val="20"/>
                <w:szCs w:val="20"/>
              </w:rPr>
              <w:t>Plocha přestavby</w:t>
            </w:r>
          </w:p>
        </w:tc>
        <w:tc>
          <w:tcPr>
            <w:tcW w:w="3024" w:type="dxa"/>
          </w:tcPr>
          <w:p w14:paraId="74AA1780" w14:textId="5D8BDD2D" w:rsidR="00E364FD" w:rsidRPr="002B3ED7" w:rsidRDefault="00E364FD" w:rsidP="00E364FD">
            <w:pPr>
              <w:jc w:val="left"/>
              <w:rPr>
                <w:rFonts w:asciiTheme="majorHAnsi" w:hAnsiTheme="majorHAnsi" w:cstheme="majorHAnsi"/>
                <w:sz w:val="20"/>
                <w:szCs w:val="20"/>
              </w:rPr>
            </w:pPr>
            <w:r w:rsidRPr="002B3ED7">
              <w:rPr>
                <w:rFonts w:asciiTheme="majorHAnsi" w:hAnsiTheme="majorHAnsi" w:cstheme="majorHAnsi"/>
                <w:sz w:val="20"/>
                <w:szCs w:val="20"/>
              </w:rPr>
              <w:t>P6</w:t>
            </w:r>
          </w:p>
        </w:tc>
        <w:tc>
          <w:tcPr>
            <w:tcW w:w="3024" w:type="dxa"/>
          </w:tcPr>
          <w:p w14:paraId="3C548C66" w14:textId="241F9B46" w:rsidR="00E364FD" w:rsidRPr="002B3ED7" w:rsidRDefault="00E364FD" w:rsidP="00E364FD">
            <w:pPr>
              <w:jc w:val="left"/>
              <w:rPr>
                <w:rFonts w:asciiTheme="majorHAnsi" w:hAnsiTheme="majorHAnsi" w:cstheme="majorHAnsi"/>
                <w:sz w:val="20"/>
                <w:szCs w:val="20"/>
              </w:rPr>
            </w:pPr>
            <w:r w:rsidRPr="002B3ED7">
              <w:rPr>
                <w:rFonts w:asciiTheme="majorHAnsi" w:hAnsiTheme="majorHAnsi" w:cstheme="majorHAnsi"/>
                <w:sz w:val="20"/>
                <w:szCs w:val="20"/>
              </w:rPr>
              <w:t>P.6</w:t>
            </w:r>
          </w:p>
        </w:tc>
      </w:tr>
      <w:tr w:rsidR="00E364FD" w:rsidRPr="002B3ED7" w14:paraId="17193C46" w14:textId="77777777" w:rsidTr="002B3ED7">
        <w:trPr>
          <w:trHeight w:val="227"/>
          <w:jc w:val="center"/>
        </w:trPr>
        <w:tc>
          <w:tcPr>
            <w:tcW w:w="3024" w:type="dxa"/>
          </w:tcPr>
          <w:p w14:paraId="4E19E0A5" w14:textId="5107AC7B" w:rsidR="00E364FD" w:rsidRPr="002B3ED7" w:rsidRDefault="00E364FD" w:rsidP="00E364FD">
            <w:pPr>
              <w:jc w:val="left"/>
              <w:rPr>
                <w:rFonts w:asciiTheme="majorHAnsi" w:hAnsiTheme="majorHAnsi" w:cstheme="majorHAnsi"/>
                <w:sz w:val="20"/>
                <w:szCs w:val="20"/>
              </w:rPr>
            </w:pPr>
            <w:r w:rsidRPr="002B3ED7">
              <w:rPr>
                <w:rFonts w:asciiTheme="majorHAnsi" w:hAnsiTheme="majorHAnsi" w:cstheme="majorHAnsi"/>
                <w:sz w:val="20"/>
                <w:szCs w:val="20"/>
              </w:rPr>
              <w:t>Plocha přestavby</w:t>
            </w:r>
          </w:p>
        </w:tc>
        <w:tc>
          <w:tcPr>
            <w:tcW w:w="3024" w:type="dxa"/>
          </w:tcPr>
          <w:p w14:paraId="51CC034A" w14:textId="7211FC3A" w:rsidR="00E364FD" w:rsidRPr="002B3ED7" w:rsidRDefault="00E364FD" w:rsidP="00E364FD">
            <w:pPr>
              <w:jc w:val="left"/>
              <w:rPr>
                <w:rFonts w:asciiTheme="majorHAnsi" w:hAnsiTheme="majorHAnsi" w:cstheme="majorHAnsi"/>
                <w:sz w:val="20"/>
                <w:szCs w:val="20"/>
              </w:rPr>
            </w:pPr>
            <w:r w:rsidRPr="002B3ED7">
              <w:rPr>
                <w:rFonts w:asciiTheme="majorHAnsi" w:hAnsiTheme="majorHAnsi" w:cstheme="majorHAnsi"/>
                <w:sz w:val="20"/>
                <w:szCs w:val="20"/>
              </w:rPr>
              <w:t>P7</w:t>
            </w:r>
          </w:p>
        </w:tc>
        <w:tc>
          <w:tcPr>
            <w:tcW w:w="3024" w:type="dxa"/>
          </w:tcPr>
          <w:p w14:paraId="1AA7168F" w14:textId="2C1EEBD4" w:rsidR="00E364FD" w:rsidRPr="002B3ED7" w:rsidRDefault="00E364FD" w:rsidP="00E364FD">
            <w:pPr>
              <w:jc w:val="left"/>
              <w:rPr>
                <w:rFonts w:asciiTheme="majorHAnsi" w:hAnsiTheme="majorHAnsi" w:cstheme="majorHAnsi"/>
                <w:sz w:val="20"/>
                <w:szCs w:val="20"/>
              </w:rPr>
            </w:pPr>
            <w:r w:rsidRPr="002B3ED7">
              <w:rPr>
                <w:rFonts w:asciiTheme="majorHAnsi" w:hAnsiTheme="majorHAnsi" w:cstheme="majorHAnsi"/>
                <w:sz w:val="20"/>
                <w:szCs w:val="20"/>
              </w:rPr>
              <w:t>P.7</w:t>
            </w:r>
          </w:p>
        </w:tc>
      </w:tr>
    </w:tbl>
    <w:p w14:paraId="68F2FC3C" w14:textId="77777777" w:rsidR="002B3ED7" w:rsidRDefault="002B3ED7" w:rsidP="005B5A54">
      <w:pPr>
        <w:spacing w:before="240"/>
      </w:pPr>
    </w:p>
    <w:p w14:paraId="04D130D5" w14:textId="77777777" w:rsidR="002B3ED7" w:rsidRDefault="002B3ED7" w:rsidP="005B5A54">
      <w:pPr>
        <w:spacing w:before="240"/>
      </w:pPr>
    </w:p>
    <w:p w14:paraId="205DD210" w14:textId="77777777" w:rsidR="002B3ED7" w:rsidRDefault="002B3ED7" w:rsidP="005B5A54">
      <w:pPr>
        <w:spacing w:before="240"/>
      </w:pPr>
    </w:p>
    <w:p w14:paraId="2CCD197F" w14:textId="77777777" w:rsidR="00654228" w:rsidRDefault="00654228" w:rsidP="00654228">
      <w:r>
        <w:t>Do tabulky vymezených ploch přestavby je přidána následující plocha:</w:t>
      </w:r>
    </w:p>
    <w:tbl>
      <w:tblPr>
        <w:tblW w:w="4924" w:type="pct"/>
        <w:tblInd w:w="70" w:type="dxa"/>
        <w:tblCellMar>
          <w:left w:w="70" w:type="dxa"/>
          <w:right w:w="70" w:type="dxa"/>
        </w:tblCellMar>
        <w:tblLook w:val="0000" w:firstRow="0" w:lastRow="0" w:firstColumn="0" w:lastColumn="0" w:noHBand="0" w:noVBand="0"/>
      </w:tblPr>
      <w:tblGrid>
        <w:gridCol w:w="955"/>
        <w:gridCol w:w="955"/>
        <w:gridCol w:w="3095"/>
        <w:gridCol w:w="3097"/>
        <w:gridCol w:w="822"/>
      </w:tblGrid>
      <w:tr w:rsidR="00654228" w:rsidRPr="00C667F0" w14:paraId="79F900B8" w14:textId="77777777" w:rsidTr="00524F22">
        <w:trPr>
          <w:trHeight w:val="270"/>
        </w:trPr>
        <w:tc>
          <w:tcPr>
            <w:tcW w:w="510" w:type="pct"/>
            <w:vMerge w:val="restart"/>
            <w:tcBorders>
              <w:top w:val="single" w:sz="4" w:space="0" w:color="auto"/>
              <w:left w:val="single" w:sz="4" w:space="0" w:color="auto"/>
              <w:bottom w:val="double" w:sz="6" w:space="0" w:color="000000"/>
              <w:right w:val="single" w:sz="4" w:space="0" w:color="auto"/>
            </w:tcBorders>
            <w:shd w:val="clear" w:color="auto" w:fill="auto"/>
            <w:vAlign w:val="center"/>
          </w:tcPr>
          <w:p w14:paraId="5357F015" w14:textId="77777777" w:rsidR="00654228" w:rsidRPr="005B5A54" w:rsidRDefault="00654228" w:rsidP="00524F22">
            <w:pPr>
              <w:spacing w:after="0" w:line="240" w:lineRule="auto"/>
              <w:jc w:val="center"/>
              <w:rPr>
                <w:rFonts w:cs="Arial"/>
                <w:b/>
                <w:bCs/>
                <w:szCs w:val="20"/>
              </w:rPr>
            </w:pPr>
            <w:r>
              <w:rPr>
                <w:rFonts w:cs="Arial"/>
                <w:b/>
                <w:bCs/>
                <w:szCs w:val="20"/>
              </w:rPr>
              <w:t>O</w:t>
            </w:r>
            <w:r w:rsidRPr="005B5A54">
              <w:rPr>
                <w:rFonts w:cs="Arial"/>
                <w:b/>
                <w:bCs/>
                <w:szCs w:val="20"/>
              </w:rPr>
              <w:t>značení plochy</w:t>
            </w:r>
          </w:p>
        </w:tc>
        <w:tc>
          <w:tcPr>
            <w:tcW w:w="2274" w:type="pct"/>
            <w:gridSpan w:val="2"/>
            <w:tcBorders>
              <w:top w:val="single" w:sz="4" w:space="0" w:color="auto"/>
              <w:left w:val="nil"/>
              <w:bottom w:val="single" w:sz="4" w:space="0" w:color="auto"/>
              <w:right w:val="single" w:sz="4" w:space="0" w:color="000000"/>
            </w:tcBorders>
            <w:shd w:val="clear" w:color="auto" w:fill="auto"/>
            <w:vAlign w:val="center"/>
          </w:tcPr>
          <w:p w14:paraId="6FA23263" w14:textId="77777777" w:rsidR="00654228" w:rsidRPr="005B5A54" w:rsidRDefault="00654228" w:rsidP="00524F22">
            <w:pPr>
              <w:spacing w:after="0" w:line="240" w:lineRule="auto"/>
              <w:ind w:firstLineChars="100" w:firstLine="220"/>
              <w:jc w:val="left"/>
              <w:rPr>
                <w:rFonts w:cs="Arial"/>
                <w:b/>
                <w:bCs/>
                <w:szCs w:val="20"/>
              </w:rPr>
            </w:pPr>
            <w:r>
              <w:rPr>
                <w:rFonts w:cs="Arial"/>
                <w:b/>
                <w:bCs/>
                <w:szCs w:val="20"/>
              </w:rPr>
              <w:t>N</w:t>
            </w:r>
            <w:r w:rsidRPr="005B5A54">
              <w:rPr>
                <w:rFonts w:cs="Arial"/>
                <w:b/>
                <w:bCs/>
                <w:szCs w:val="20"/>
              </w:rPr>
              <w:t>avržený způsob využití</w:t>
            </w:r>
          </w:p>
        </w:tc>
        <w:tc>
          <w:tcPr>
            <w:tcW w:w="1765" w:type="pct"/>
            <w:vMerge w:val="restart"/>
            <w:tcBorders>
              <w:top w:val="single" w:sz="4" w:space="0" w:color="auto"/>
              <w:left w:val="single" w:sz="4" w:space="0" w:color="auto"/>
              <w:bottom w:val="double" w:sz="6" w:space="0" w:color="000000"/>
              <w:right w:val="single" w:sz="4" w:space="0" w:color="auto"/>
            </w:tcBorders>
            <w:shd w:val="clear" w:color="auto" w:fill="auto"/>
            <w:vAlign w:val="center"/>
          </w:tcPr>
          <w:p w14:paraId="3C73FB39" w14:textId="77777777" w:rsidR="00654228" w:rsidRPr="005B5A54" w:rsidRDefault="00654228" w:rsidP="00524F22">
            <w:pPr>
              <w:spacing w:after="0" w:line="240" w:lineRule="auto"/>
              <w:jc w:val="center"/>
              <w:rPr>
                <w:rFonts w:cs="Arial"/>
                <w:b/>
                <w:bCs/>
                <w:szCs w:val="20"/>
              </w:rPr>
            </w:pPr>
            <w:r>
              <w:rPr>
                <w:rFonts w:cs="Arial"/>
                <w:b/>
                <w:bCs/>
                <w:szCs w:val="20"/>
              </w:rPr>
              <w:t>S</w:t>
            </w:r>
            <w:r w:rsidRPr="005B5A54">
              <w:rPr>
                <w:rFonts w:cs="Arial"/>
                <w:b/>
                <w:bCs/>
                <w:szCs w:val="20"/>
              </w:rPr>
              <w:t>pecifické podmínky                                    pro využití plochy</w:t>
            </w:r>
          </w:p>
        </w:tc>
        <w:tc>
          <w:tcPr>
            <w:tcW w:w="451" w:type="pct"/>
            <w:vMerge w:val="restart"/>
            <w:tcBorders>
              <w:top w:val="single" w:sz="4" w:space="0" w:color="auto"/>
              <w:left w:val="single" w:sz="4" w:space="0" w:color="auto"/>
              <w:bottom w:val="double" w:sz="6" w:space="0" w:color="000000"/>
              <w:right w:val="single" w:sz="4" w:space="0" w:color="auto"/>
            </w:tcBorders>
            <w:shd w:val="clear" w:color="auto" w:fill="auto"/>
            <w:vAlign w:val="center"/>
          </w:tcPr>
          <w:p w14:paraId="48798BE7" w14:textId="77777777" w:rsidR="00654228" w:rsidRPr="005B5A54" w:rsidRDefault="00654228" w:rsidP="00524F22">
            <w:pPr>
              <w:spacing w:after="0" w:line="240" w:lineRule="auto"/>
              <w:jc w:val="center"/>
              <w:rPr>
                <w:rFonts w:cs="Arial"/>
                <w:b/>
                <w:bCs/>
                <w:szCs w:val="20"/>
              </w:rPr>
            </w:pPr>
            <w:r>
              <w:rPr>
                <w:rFonts w:cs="Arial"/>
                <w:b/>
                <w:bCs/>
                <w:szCs w:val="20"/>
              </w:rPr>
              <w:t>V</w:t>
            </w:r>
            <w:r w:rsidRPr="005B5A54">
              <w:rPr>
                <w:rFonts w:cs="Arial"/>
                <w:b/>
                <w:bCs/>
                <w:szCs w:val="20"/>
              </w:rPr>
              <w:t>ýměra (ha)</w:t>
            </w:r>
          </w:p>
        </w:tc>
      </w:tr>
      <w:tr w:rsidR="00654228" w:rsidRPr="00C667F0" w14:paraId="20D36D1B" w14:textId="77777777" w:rsidTr="00524F22">
        <w:trPr>
          <w:trHeight w:val="420"/>
        </w:trPr>
        <w:tc>
          <w:tcPr>
            <w:tcW w:w="510" w:type="pct"/>
            <w:vMerge/>
            <w:tcBorders>
              <w:top w:val="double" w:sz="6" w:space="0" w:color="auto"/>
              <w:left w:val="single" w:sz="4" w:space="0" w:color="auto"/>
              <w:bottom w:val="single" w:sz="4" w:space="0" w:color="auto"/>
              <w:right w:val="single" w:sz="4" w:space="0" w:color="auto"/>
            </w:tcBorders>
            <w:shd w:val="clear" w:color="auto" w:fill="auto"/>
            <w:vAlign w:val="center"/>
          </w:tcPr>
          <w:p w14:paraId="609D90F2" w14:textId="77777777" w:rsidR="00654228" w:rsidRPr="005B5A54" w:rsidRDefault="00654228" w:rsidP="00524F22">
            <w:pPr>
              <w:spacing w:after="0" w:line="240" w:lineRule="auto"/>
              <w:jc w:val="left"/>
              <w:rPr>
                <w:rFonts w:cs="Arial"/>
                <w:b/>
                <w:bCs/>
                <w:szCs w:val="20"/>
              </w:rPr>
            </w:pPr>
          </w:p>
        </w:tc>
        <w:tc>
          <w:tcPr>
            <w:tcW w:w="510" w:type="pct"/>
            <w:tcBorders>
              <w:top w:val="nil"/>
              <w:left w:val="nil"/>
              <w:bottom w:val="single" w:sz="4" w:space="0" w:color="auto"/>
              <w:right w:val="single" w:sz="4" w:space="0" w:color="auto"/>
            </w:tcBorders>
            <w:shd w:val="clear" w:color="auto" w:fill="auto"/>
            <w:vAlign w:val="center"/>
          </w:tcPr>
          <w:p w14:paraId="17CE88BB" w14:textId="77777777" w:rsidR="00654228" w:rsidRPr="005B5A54" w:rsidRDefault="00654228" w:rsidP="00524F22">
            <w:pPr>
              <w:spacing w:after="0" w:line="240" w:lineRule="auto"/>
              <w:jc w:val="center"/>
              <w:rPr>
                <w:rFonts w:cs="Arial"/>
                <w:b/>
                <w:bCs/>
                <w:szCs w:val="20"/>
              </w:rPr>
            </w:pPr>
            <w:r>
              <w:rPr>
                <w:rFonts w:cs="Arial"/>
                <w:b/>
                <w:bCs/>
                <w:szCs w:val="20"/>
              </w:rPr>
              <w:t>O</w:t>
            </w:r>
            <w:r w:rsidRPr="005B5A54">
              <w:rPr>
                <w:rFonts w:cs="Arial"/>
                <w:b/>
                <w:bCs/>
                <w:szCs w:val="20"/>
              </w:rPr>
              <w:t>značení</w:t>
            </w:r>
          </w:p>
        </w:tc>
        <w:tc>
          <w:tcPr>
            <w:tcW w:w="1764" w:type="pct"/>
            <w:tcBorders>
              <w:top w:val="nil"/>
              <w:left w:val="nil"/>
              <w:bottom w:val="single" w:sz="4" w:space="0" w:color="auto"/>
              <w:right w:val="single" w:sz="4" w:space="0" w:color="auto"/>
            </w:tcBorders>
            <w:shd w:val="clear" w:color="auto" w:fill="auto"/>
            <w:vAlign w:val="center"/>
          </w:tcPr>
          <w:p w14:paraId="6960283A" w14:textId="77777777" w:rsidR="00654228" w:rsidRPr="005B5A54" w:rsidRDefault="00654228" w:rsidP="00524F22">
            <w:pPr>
              <w:spacing w:after="0" w:line="240" w:lineRule="auto"/>
              <w:ind w:firstLineChars="100" w:firstLine="220"/>
              <w:jc w:val="left"/>
              <w:rPr>
                <w:rFonts w:cs="Arial"/>
                <w:b/>
                <w:bCs/>
                <w:szCs w:val="20"/>
              </w:rPr>
            </w:pPr>
            <w:r>
              <w:rPr>
                <w:rFonts w:cs="Arial"/>
                <w:b/>
                <w:bCs/>
                <w:szCs w:val="20"/>
              </w:rPr>
              <w:t>P</w:t>
            </w:r>
            <w:r w:rsidRPr="005B5A54">
              <w:rPr>
                <w:rFonts w:cs="Arial"/>
                <w:b/>
                <w:bCs/>
                <w:szCs w:val="20"/>
              </w:rPr>
              <w:t>opis</w:t>
            </w:r>
          </w:p>
        </w:tc>
        <w:tc>
          <w:tcPr>
            <w:tcW w:w="1765" w:type="pct"/>
            <w:vMerge/>
            <w:tcBorders>
              <w:top w:val="double" w:sz="6" w:space="0" w:color="auto"/>
              <w:left w:val="single" w:sz="4" w:space="0" w:color="auto"/>
              <w:bottom w:val="single" w:sz="4" w:space="0" w:color="auto"/>
              <w:right w:val="single" w:sz="4" w:space="0" w:color="auto"/>
            </w:tcBorders>
            <w:shd w:val="clear" w:color="auto" w:fill="auto"/>
            <w:vAlign w:val="center"/>
          </w:tcPr>
          <w:p w14:paraId="28F41F0D" w14:textId="77777777" w:rsidR="00654228" w:rsidRPr="00C667F0" w:rsidRDefault="00654228" w:rsidP="00524F22">
            <w:pPr>
              <w:spacing w:after="0" w:line="240" w:lineRule="auto"/>
              <w:jc w:val="left"/>
              <w:rPr>
                <w:rFonts w:cs="Arial"/>
                <w:szCs w:val="20"/>
              </w:rPr>
            </w:pPr>
          </w:p>
        </w:tc>
        <w:tc>
          <w:tcPr>
            <w:tcW w:w="451" w:type="pct"/>
            <w:vMerge/>
            <w:tcBorders>
              <w:top w:val="double" w:sz="6" w:space="0" w:color="auto"/>
              <w:left w:val="single" w:sz="4" w:space="0" w:color="auto"/>
              <w:bottom w:val="single" w:sz="4" w:space="0" w:color="auto"/>
              <w:right w:val="single" w:sz="4" w:space="0" w:color="auto"/>
            </w:tcBorders>
            <w:shd w:val="clear" w:color="auto" w:fill="auto"/>
            <w:vAlign w:val="center"/>
          </w:tcPr>
          <w:p w14:paraId="3857F15E" w14:textId="77777777" w:rsidR="00654228" w:rsidRPr="00C667F0" w:rsidRDefault="00654228" w:rsidP="00524F22">
            <w:pPr>
              <w:spacing w:after="0" w:line="240" w:lineRule="auto"/>
              <w:jc w:val="left"/>
              <w:rPr>
                <w:rFonts w:cs="Arial"/>
                <w:szCs w:val="20"/>
              </w:rPr>
            </w:pPr>
          </w:p>
        </w:tc>
      </w:tr>
      <w:tr w:rsidR="00654228" w:rsidRPr="00C667F0" w14:paraId="5449AC35" w14:textId="77777777" w:rsidTr="00524F22">
        <w:trPr>
          <w:trHeight w:val="285"/>
        </w:trPr>
        <w:tc>
          <w:tcPr>
            <w:tcW w:w="510" w:type="pct"/>
            <w:tcBorders>
              <w:top w:val="single" w:sz="4" w:space="0" w:color="auto"/>
              <w:left w:val="single" w:sz="4" w:space="0" w:color="auto"/>
              <w:bottom w:val="single" w:sz="4" w:space="0" w:color="auto"/>
              <w:right w:val="single" w:sz="4" w:space="0" w:color="auto"/>
            </w:tcBorders>
            <w:shd w:val="clear" w:color="auto" w:fill="auto"/>
            <w:vAlign w:val="center"/>
          </w:tcPr>
          <w:p w14:paraId="6A0D62FF" w14:textId="77777777" w:rsidR="00654228" w:rsidRPr="00C667F0" w:rsidRDefault="00654228" w:rsidP="00524F22">
            <w:pPr>
              <w:spacing w:after="0" w:line="240" w:lineRule="auto"/>
              <w:jc w:val="center"/>
              <w:rPr>
                <w:rFonts w:cs="Arial"/>
                <w:szCs w:val="20"/>
              </w:rPr>
            </w:pPr>
            <w:r w:rsidRPr="00C667F0">
              <w:rPr>
                <w:rFonts w:cs="Arial"/>
                <w:szCs w:val="20"/>
              </w:rPr>
              <w:t>P</w:t>
            </w:r>
            <w:r>
              <w:rPr>
                <w:rFonts w:cs="Arial"/>
                <w:szCs w:val="20"/>
              </w:rPr>
              <w:t>.8</w:t>
            </w:r>
          </w:p>
        </w:tc>
        <w:tc>
          <w:tcPr>
            <w:tcW w:w="510" w:type="pct"/>
            <w:tcBorders>
              <w:top w:val="single" w:sz="4" w:space="0" w:color="auto"/>
              <w:left w:val="nil"/>
              <w:bottom w:val="single" w:sz="4" w:space="0" w:color="auto"/>
              <w:right w:val="single" w:sz="4" w:space="0" w:color="auto"/>
            </w:tcBorders>
            <w:shd w:val="clear" w:color="auto" w:fill="auto"/>
            <w:vAlign w:val="center"/>
          </w:tcPr>
          <w:p w14:paraId="1E9BC7B3" w14:textId="77777777" w:rsidR="00654228" w:rsidRPr="00C667F0" w:rsidRDefault="00654228" w:rsidP="00524F22">
            <w:pPr>
              <w:spacing w:after="0" w:line="240" w:lineRule="auto"/>
              <w:jc w:val="center"/>
              <w:rPr>
                <w:rFonts w:cs="Arial"/>
                <w:szCs w:val="20"/>
              </w:rPr>
            </w:pPr>
            <w:r w:rsidRPr="00C667F0">
              <w:rPr>
                <w:rFonts w:cs="Arial"/>
                <w:szCs w:val="20"/>
              </w:rPr>
              <w:t>SM</w:t>
            </w:r>
          </w:p>
        </w:tc>
        <w:tc>
          <w:tcPr>
            <w:tcW w:w="1764" w:type="pct"/>
            <w:tcBorders>
              <w:top w:val="single" w:sz="4" w:space="0" w:color="auto"/>
              <w:left w:val="nil"/>
              <w:bottom w:val="single" w:sz="4" w:space="0" w:color="auto"/>
              <w:right w:val="single" w:sz="4" w:space="0" w:color="auto"/>
            </w:tcBorders>
            <w:shd w:val="clear" w:color="auto" w:fill="auto"/>
            <w:vAlign w:val="center"/>
          </w:tcPr>
          <w:p w14:paraId="5948E98E" w14:textId="77777777" w:rsidR="00654228" w:rsidRPr="00C667F0" w:rsidRDefault="00654228" w:rsidP="00524F22">
            <w:pPr>
              <w:spacing w:after="0" w:line="240" w:lineRule="auto"/>
              <w:ind w:firstLineChars="100" w:firstLine="220"/>
              <w:jc w:val="left"/>
              <w:rPr>
                <w:rFonts w:cs="Arial"/>
                <w:szCs w:val="20"/>
              </w:rPr>
            </w:pPr>
            <w:r>
              <w:rPr>
                <w:rFonts w:cs="Arial"/>
                <w:szCs w:val="20"/>
              </w:rPr>
              <w:t>smíšené obytné městské</w:t>
            </w:r>
          </w:p>
        </w:tc>
        <w:tc>
          <w:tcPr>
            <w:tcW w:w="1765" w:type="pct"/>
            <w:tcBorders>
              <w:top w:val="single" w:sz="4" w:space="0" w:color="auto"/>
              <w:left w:val="nil"/>
              <w:bottom w:val="single" w:sz="4" w:space="0" w:color="auto"/>
              <w:right w:val="single" w:sz="4" w:space="0" w:color="auto"/>
            </w:tcBorders>
            <w:shd w:val="clear" w:color="auto" w:fill="auto"/>
            <w:vAlign w:val="center"/>
          </w:tcPr>
          <w:p w14:paraId="5D34CA05" w14:textId="77777777" w:rsidR="00654228" w:rsidRPr="00C667F0" w:rsidRDefault="00654228" w:rsidP="00524F22">
            <w:pPr>
              <w:spacing w:after="0" w:line="240" w:lineRule="auto"/>
              <w:jc w:val="left"/>
              <w:rPr>
                <w:rFonts w:cs="Arial"/>
                <w:szCs w:val="20"/>
              </w:rPr>
            </w:pPr>
            <w:r w:rsidRPr="00C667F0">
              <w:rPr>
                <w:rFonts w:cs="Arial"/>
                <w:szCs w:val="20"/>
              </w:rPr>
              <w:t xml:space="preserve">  -</w:t>
            </w:r>
          </w:p>
        </w:tc>
        <w:tc>
          <w:tcPr>
            <w:tcW w:w="451" w:type="pct"/>
            <w:tcBorders>
              <w:top w:val="single" w:sz="4" w:space="0" w:color="auto"/>
              <w:left w:val="nil"/>
              <w:bottom w:val="single" w:sz="4" w:space="0" w:color="auto"/>
              <w:right w:val="single" w:sz="4" w:space="0" w:color="auto"/>
            </w:tcBorders>
            <w:shd w:val="clear" w:color="auto" w:fill="auto"/>
            <w:vAlign w:val="center"/>
          </w:tcPr>
          <w:p w14:paraId="4D370F10" w14:textId="77777777" w:rsidR="00654228" w:rsidRPr="00C667F0" w:rsidRDefault="00654228" w:rsidP="00524F22">
            <w:pPr>
              <w:spacing w:after="0" w:line="240" w:lineRule="auto"/>
              <w:jc w:val="center"/>
              <w:rPr>
                <w:rFonts w:cs="Arial"/>
                <w:szCs w:val="20"/>
              </w:rPr>
            </w:pPr>
            <w:r w:rsidRPr="00C667F0">
              <w:rPr>
                <w:rFonts w:cs="Arial"/>
                <w:szCs w:val="20"/>
              </w:rPr>
              <w:t>0,</w:t>
            </w:r>
            <w:r>
              <w:rPr>
                <w:rFonts w:cs="Arial"/>
                <w:szCs w:val="20"/>
              </w:rPr>
              <w:t>23</w:t>
            </w:r>
          </w:p>
        </w:tc>
      </w:tr>
    </w:tbl>
    <w:p w14:paraId="29604D77" w14:textId="4B0B2760" w:rsidR="00654228" w:rsidRDefault="00654228" w:rsidP="00654228">
      <w:pPr>
        <w:spacing w:before="240"/>
      </w:pPr>
      <w:r>
        <w:t xml:space="preserve">Plocha přestavby P.8 zahrnuje pozemky </w:t>
      </w:r>
      <w:proofErr w:type="spellStart"/>
      <w:r>
        <w:t>p.č</w:t>
      </w:r>
      <w:proofErr w:type="spellEnd"/>
      <w:r>
        <w:t>. 93/1 a 93/9 v </w:t>
      </w:r>
      <w:proofErr w:type="spellStart"/>
      <w:r>
        <w:t>k.ú</w:t>
      </w:r>
      <w:proofErr w:type="spellEnd"/>
      <w:r>
        <w:t xml:space="preserve">. Ronov nad Doubravou. </w:t>
      </w:r>
      <w:r w:rsidR="00505066">
        <w:t xml:space="preserve">Záměrem je v území vytvořit podmínky pro </w:t>
      </w:r>
      <w:r w:rsidR="000E5119">
        <w:t xml:space="preserve">efektivní využití tohoto území uvnitř zastavěného území vnitřního města. Toto území je </w:t>
      </w:r>
      <w:proofErr w:type="spellStart"/>
      <w:r w:rsidR="000E5119">
        <w:t>podvyužité</w:t>
      </w:r>
      <w:proofErr w:type="spellEnd"/>
      <w:r w:rsidR="000E5119">
        <w:t>, jeho charakter a poloha ve městě nenaplňuje potřeby a fun</w:t>
      </w:r>
      <w:r w:rsidR="00985B8F">
        <w:t>k</w:t>
      </w:r>
      <w:r w:rsidR="000E5119">
        <w:t xml:space="preserve">ci veřejných prostranství, jak je uvedeno ve stávajícím územní plánu. </w:t>
      </w:r>
      <w:r w:rsidR="00CE3CEE">
        <w:t>Město pořídilo architektonicko-urbanistickou studii, která</w:t>
      </w:r>
      <w:r w:rsidR="008C79FC">
        <w:t xml:space="preserve"> svým řešením podporuje městský charakter této části sídla a prověřuje možnost výstavby bytů</w:t>
      </w:r>
      <w:r w:rsidR="00757B0E">
        <w:t xml:space="preserve">. V rámci studie je řešena i návaznost na okolí záměru. </w:t>
      </w:r>
      <w:r w:rsidR="00CE3CEE">
        <w:t xml:space="preserve">Vzhledem k tomu, že na území města dlouhodobě nejsou budovány stavby hromadného bydlení (bytové domy) a současně je potřeba podpořit příliv nových ekonomicky aktivních obyvatel, je vhodné tuto plochu využít jednak pro hromadné bydlení a vzhledem k poloze v blízkosti centra města také pro možnost zřízení lokálního občanského vybavení. </w:t>
      </w:r>
      <w:r w:rsidR="00757B0E">
        <w:t>V</w:t>
      </w:r>
      <w:r w:rsidR="00C7710A">
        <w:t> </w:t>
      </w:r>
      <w:r w:rsidR="00CE3CEE">
        <w:t>obsahu</w:t>
      </w:r>
      <w:r w:rsidR="00757B0E">
        <w:t xml:space="preserve"> změny územního plánu bylo určeno, že tato plocha má být využita jako smíšená obytná venkovská (SV). Snahou ale je v</w:t>
      </w:r>
      <w:r w:rsidR="00C7710A">
        <w:t> </w:t>
      </w:r>
      <w:r w:rsidR="00757B0E">
        <w:t xml:space="preserve">tomto území podpořit městský charakter, a proto bylo po prověření plochy </w:t>
      </w:r>
      <w:r w:rsidR="008D1B75">
        <w:t>navrženo využití pro smíšené obytné městské</w:t>
      </w:r>
      <w:r w:rsidR="007A2C18">
        <w:t xml:space="preserve"> (SM)</w:t>
      </w:r>
      <w:r w:rsidR="008D1B75">
        <w:t>.</w:t>
      </w:r>
      <w:r w:rsidR="00C7710A">
        <w:t xml:space="preserve"> Zárov</w:t>
      </w:r>
      <w:r w:rsidR="00985B8F">
        <w:t>e</w:t>
      </w:r>
      <w:r w:rsidR="00C7710A">
        <w:t>ň je s ohledem na charakter okolní zástavby limitována maximální výška nové zástavby.</w:t>
      </w:r>
    </w:p>
    <w:p w14:paraId="02200FDD" w14:textId="59DF45FA" w:rsidR="007A2C18" w:rsidRDefault="007A2C18" w:rsidP="00654228">
      <w:pPr>
        <w:spacing w:before="240"/>
      </w:pPr>
      <w:r>
        <w:t>V souvislosti s vymezením nové plochy přestavby P.8 dochází k navýšení rozlohy ploch přestavby.</w:t>
      </w:r>
    </w:p>
    <w:p w14:paraId="379B8AC5" w14:textId="684B0077" w:rsidR="00394CA1" w:rsidRDefault="00394CA1" w:rsidP="00B26CA2">
      <w:pPr>
        <w:pStyle w:val="Nadpis8"/>
      </w:pPr>
      <w:r>
        <w:t>V souvislosti se zavedením jednotného standardu ÚPD se</w:t>
      </w:r>
      <w:r w:rsidR="00E364FD">
        <w:t xml:space="preserve"> dále</w:t>
      </w:r>
      <w:r>
        <w:t xml:space="preserve"> u</w:t>
      </w:r>
      <w:r w:rsidR="0017722F">
        <w:t>pravuje</w:t>
      </w:r>
      <w:r w:rsidR="00FD434D">
        <w:t xml:space="preserve"> označení zastavitelných ploch dle jednotného standardu ÚP</w:t>
      </w:r>
      <w:r>
        <w:t xml:space="preserve">, které se mění </w:t>
      </w:r>
      <w:r w:rsidR="00692738">
        <w:t>následovně:</w:t>
      </w:r>
    </w:p>
    <w:tbl>
      <w:tblPr>
        <w:tblStyle w:val="Mkatabulky"/>
        <w:tblW w:w="9072" w:type="dxa"/>
        <w:jc w:val="center"/>
        <w:tblLayout w:type="fixed"/>
        <w:tblCellMar>
          <w:top w:w="28" w:type="dxa"/>
          <w:bottom w:w="28" w:type="dxa"/>
        </w:tblCellMar>
        <w:tblLook w:val="04A0" w:firstRow="1" w:lastRow="0" w:firstColumn="1" w:lastColumn="0" w:noHBand="0" w:noVBand="1"/>
      </w:tblPr>
      <w:tblGrid>
        <w:gridCol w:w="3024"/>
        <w:gridCol w:w="3024"/>
        <w:gridCol w:w="3024"/>
      </w:tblGrid>
      <w:tr w:rsidR="00505DFD" w:rsidRPr="002B3ED7" w14:paraId="3A946E68" w14:textId="77777777" w:rsidTr="002B3ED7">
        <w:trPr>
          <w:trHeight w:val="170"/>
          <w:tblHeader/>
          <w:jc w:val="center"/>
        </w:trPr>
        <w:tc>
          <w:tcPr>
            <w:tcW w:w="3024" w:type="dxa"/>
          </w:tcPr>
          <w:p w14:paraId="26982D76" w14:textId="2121C932" w:rsidR="00692738" w:rsidRPr="002B3ED7" w:rsidRDefault="00692738" w:rsidP="00FD21FA">
            <w:pPr>
              <w:jc w:val="left"/>
              <w:rPr>
                <w:rFonts w:asciiTheme="majorHAnsi" w:hAnsiTheme="majorHAnsi" w:cstheme="majorHAnsi"/>
                <w:b/>
                <w:bCs/>
                <w:sz w:val="20"/>
                <w:szCs w:val="20"/>
              </w:rPr>
            </w:pPr>
            <w:r w:rsidRPr="002B3ED7">
              <w:rPr>
                <w:rFonts w:asciiTheme="majorHAnsi" w:hAnsiTheme="majorHAnsi" w:cstheme="majorHAnsi"/>
                <w:b/>
                <w:bCs/>
                <w:sz w:val="20"/>
                <w:szCs w:val="20"/>
              </w:rPr>
              <w:t>Typ plochy</w:t>
            </w:r>
          </w:p>
        </w:tc>
        <w:tc>
          <w:tcPr>
            <w:tcW w:w="3024" w:type="dxa"/>
          </w:tcPr>
          <w:p w14:paraId="3714BFD7" w14:textId="12AA8A55" w:rsidR="00692738" w:rsidRPr="002B3ED7" w:rsidRDefault="00692738" w:rsidP="00FD21FA">
            <w:pPr>
              <w:jc w:val="left"/>
              <w:rPr>
                <w:rFonts w:asciiTheme="majorHAnsi" w:hAnsiTheme="majorHAnsi" w:cstheme="majorHAnsi"/>
                <w:b/>
                <w:bCs/>
                <w:sz w:val="20"/>
                <w:szCs w:val="20"/>
              </w:rPr>
            </w:pPr>
            <w:r w:rsidRPr="002B3ED7">
              <w:rPr>
                <w:rFonts w:asciiTheme="majorHAnsi" w:hAnsiTheme="majorHAnsi" w:cstheme="majorHAnsi"/>
                <w:b/>
                <w:bCs/>
                <w:sz w:val="20"/>
                <w:szCs w:val="20"/>
              </w:rPr>
              <w:t>Původní označení v</w:t>
            </w:r>
            <w:r w:rsidR="0063610B" w:rsidRPr="002B3ED7">
              <w:rPr>
                <w:rFonts w:asciiTheme="majorHAnsi" w:hAnsiTheme="majorHAnsi" w:cstheme="majorHAnsi"/>
                <w:b/>
                <w:bCs/>
                <w:sz w:val="20"/>
                <w:szCs w:val="20"/>
              </w:rPr>
              <w:t> územním plánu</w:t>
            </w:r>
          </w:p>
        </w:tc>
        <w:tc>
          <w:tcPr>
            <w:tcW w:w="3024" w:type="dxa"/>
          </w:tcPr>
          <w:p w14:paraId="321068E2" w14:textId="40AF13FF" w:rsidR="00692738" w:rsidRPr="002B3ED7" w:rsidRDefault="00692738" w:rsidP="00FD21FA">
            <w:pPr>
              <w:jc w:val="left"/>
              <w:rPr>
                <w:rFonts w:asciiTheme="majorHAnsi" w:hAnsiTheme="majorHAnsi" w:cstheme="majorHAnsi"/>
                <w:b/>
                <w:bCs/>
                <w:sz w:val="20"/>
                <w:szCs w:val="20"/>
              </w:rPr>
            </w:pPr>
            <w:r w:rsidRPr="002B3ED7">
              <w:rPr>
                <w:rFonts w:asciiTheme="majorHAnsi" w:hAnsiTheme="majorHAnsi" w:cstheme="majorHAnsi"/>
                <w:b/>
                <w:bCs/>
                <w:sz w:val="20"/>
                <w:szCs w:val="20"/>
              </w:rPr>
              <w:t xml:space="preserve">Navrhované označení ve změně č. </w:t>
            </w:r>
            <w:r w:rsidR="0063610B" w:rsidRPr="002B3ED7">
              <w:rPr>
                <w:rFonts w:asciiTheme="majorHAnsi" w:hAnsiTheme="majorHAnsi" w:cstheme="majorHAnsi"/>
                <w:b/>
                <w:bCs/>
                <w:sz w:val="20"/>
                <w:szCs w:val="20"/>
              </w:rPr>
              <w:t>1</w:t>
            </w:r>
            <w:r w:rsidRPr="002B3ED7">
              <w:rPr>
                <w:rFonts w:asciiTheme="majorHAnsi" w:hAnsiTheme="majorHAnsi" w:cstheme="majorHAnsi"/>
                <w:b/>
                <w:bCs/>
                <w:sz w:val="20"/>
                <w:szCs w:val="20"/>
              </w:rPr>
              <w:t xml:space="preserve"> ÚP</w:t>
            </w:r>
          </w:p>
        </w:tc>
      </w:tr>
      <w:tr w:rsidR="00505DFD" w:rsidRPr="002B3ED7" w14:paraId="32A8BCFB" w14:textId="77777777" w:rsidTr="002B3ED7">
        <w:trPr>
          <w:trHeight w:val="170"/>
          <w:jc w:val="center"/>
        </w:trPr>
        <w:tc>
          <w:tcPr>
            <w:tcW w:w="3024" w:type="dxa"/>
          </w:tcPr>
          <w:p w14:paraId="6B5C707C" w14:textId="4A0493B4" w:rsidR="00505DFD" w:rsidRPr="002B3ED7" w:rsidRDefault="00505DFD" w:rsidP="00FD21FA">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545423AE" w14:textId="01A0C709" w:rsidR="00505DFD" w:rsidRPr="002B3ED7" w:rsidRDefault="00505DFD" w:rsidP="00FD21FA">
            <w:pPr>
              <w:jc w:val="left"/>
              <w:rPr>
                <w:rFonts w:asciiTheme="majorHAnsi" w:hAnsiTheme="majorHAnsi" w:cstheme="majorHAnsi"/>
                <w:sz w:val="20"/>
                <w:szCs w:val="20"/>
              </w:rPr>
            </w:pPr>
            <w:r w:rsidRPr="002B3ED7">
              <w:rPr>
                <w:rFonts w:asciiTheme="majorHAnsi" w:hAnsiTheme="majorHAnsi" w:cstheme="majorHAnsi"/>
                <w:sz w:val="20"/>
                <w:szCs w:val="20"/>
              </w:rPr>
              <w:t>Z1</w:t>
            </w:r>
          </w:p>
        </w:tc>
        <w:tc>
          <w:tcPr>
            <w:tcW w:w="3024" w:type="dxa"/>
          </w:tcPr>
          <w:p w14:paraId="3AE9B3EF" w14:textId="7FC0FC7F" w:rsidR="00505DFD" w:rsidRPr="002B3ED7" w:rsidRDefault="00505DFD" w:rsidP="00FD21FA">
            <w:pPr>
              <w:jc w:val="left"/>
              <w:rPr>
                <w:rFonts w:asciiTheme="majorHAnsi" w:hAnsiTheme="majorHAnsi" w:cstheme="majorHAnsi"/>
                <w:sz w:val="20"/>
                <w:szCs w:val="20"/>
              </w:rPr>
            </w:pPr>
            <w:r w:rsidRPr="002B3ED7">
              <w:rPr>
                <w:rFonts w:asciiTheme="majorHAnsi" w:hAnsiTheme="majorHAnsi" w:cstheme="majorHAnsi"/>
                <w:sz w:val="20"/>
                <w:szCs w:val="20"/>
              </w:rPr>
              <w:t>Z.1</w:t>
            </w:r>
          </w:p>
        </w:tc>
      </w:tr>
      <w:tr w:rsidR="00505DFD" w:rsidRPr="002B3ED7" w14:paraId="3EA7C935" w14:textId="77777777" w:rsidTr="002B3ED7">
        <w:trPr>
          <w:trHeight w:val="170"/>
          <w:jc w:val="center"/>
        </w:trPr>
        <w:tc>
          <w:tcPr>
            <w:tcW w:w="3024" w:type="dxa"/>
          </w:tcPr>
          <w:p w14:paraId="0E66A4E8" w14:textId="30815CB3" w:rsidR="00505DFD" w:rsidRPr="002B3ED7" w:rsidRDefault="00505DFD" w:rsidP="00FD21FA">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12D102D8" w14:textId="7513F002" w:rsidR="00505DFD" w:rsidRPr="002B3ED7" w:rsidRDefault="00505DFD" w:rsidP="00FD21FA">
            <w:pPr>
              <w:jc w:val="left"/>
              <w:rPr>
                <w:rFonts w:asciiTheme="majorHAnsi" w:hAnsiTheme="majorHAnsi" w:cstheme="majorHAnsi"/>
                <w:sz w:val="20"/>
                <w:szCs w:val="20"/>
              </w:rPr>
            </w:pPr>
            <w:r w:rsidRPr="002B3ED7">
              <w:rPr>
                <w:rFonts w:asciiTheme="majorHAnsi" w:hAnsiTheme="majorHAnsi" w:cstheme="majorHAnsi"/>
                <w:sz w:val="20"/>
                <w:szCs w:val="20"/>
              </w:rPr>
              <w:t>Z2</w:t>
            </w:r>
          </w:p>
        </w:tc>
        <w:tc>
          <w:tcPr>
            <w:tcW w:w="3024" w:type="dxa"/>
          </w:tcPr>
          <w:p w14:paraId="7766D289" w14:textId="29A39D1B" w:rsidR="00505DFD" w:rsidRPr="002B3ED7" w:rsidRDefault="00505DFD" w:rsidP="00FD21FA">
            <w:pPr>
              <w:jc w:val="left"/>
              <w:rPr>
                <w:rFonts w:asciiTheme="majorHAnsi" w:hAnsiTheme="majorHAnsi" w:cstheme="majorHAnsi"/>
                <w:sz w:val="20"/>
                <w:szCs w:val="20"/>
              </w:rPr>
            </w:pPr>
            <w:r w:rsidRPr="002B3ED7">
              <w:rPr>
                <w:rFonts w:asciiTheme="majorHAnsi" w:hAnsiTheme="majorHAnsi" w:cstheme="majorHAnsi"/>
                <w:sz w:val="20"/>
                <w:szCs w:val="20"/>
              </w:rPr>
              <w:t>Z.2</w:t>
            </w:r>
          </w:p>
        </w:tc>
      </w:tr>
      <w:tr w:rsidR="00505DFD" w:rsidRPr="002B3ED7" w14:paraId="5F881C37" w14:textId="77777777" w:rsidTr="002B3ED7">
        <w:trPr>
          <w:trHeight w:val="170"/>
          <w:jc w:val="center"/>
        </w:trPr>
        <w:tc>
          <w:tcPr>
            <w:tcW w:w="3024" w:type="dxa"/>
          </w:tcPr>
          <w:p w14:paraId="45DEBE69" w14:textId="6DCDFCFE" w:rsidR="00505DFD" w:rsidRPr="002B3ED7" w:rsidRDefault="00505DFD" w:rsidP="00FD21FA">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0D3B98EA" w14:textId="1E034E3A" w:rsidR="00505DFD" w:rsidRPr="002B3ED7" w:rsidRDefault="00505DFD" w:rsidP="00FD21FA">
            <w:pPr>
              <w:jc w:val="left"/>
              <w:rPr>
                <w:rFonts w:asciiTheme="majorHAnsi" w:hAnsiTheme="majorHAnsi" w:cstheme="majorHAnsi"/>
                <w:sz w:val="20"/>
                <w:szCs w:val="20"/>
              </w:rPr>
            </w:pPr>
            <w:r w:rsidRPr="002B3ED7">
              <w:rPr>
                <w:rFonts w:asciiTheme="majorHAnsi" w:hAnsiTheme="majorHAnsi" w:cstheme="majorHAnsi"/>
                <w:sz w:val="20"/>
                <w:szCs w:val="20"/>
              </w:rPr>
              <w:t>Z3</w:t>
            </w:r>
          </w:p>
        </w:tc>
        <w:tc>
          <w:tcPr>
            <w:tcW w:w="3024" w:type="dxa"/>
          </w:tcPr>
          <w:p w14:paraId="42660985" w14:textId="04CEF026" w:rsidR="00505DFD" w:rsidRPr="002B3ED7" w:rsidRDefault="00505DFD" w:rsidP="00FD21FA">
            <w:pPr>
              <w:jc w:val="left"/>
              <w:rPr>
                <w:rFonts w:asciiTheme="majorHAnsi" w:hAnsiTheme="majorHAnsi" w:cstheme="majorHAnsi"/>
                <w:sz w:val="20"/>
                <w:szCs w:val="20"/>
              </w:rPr>
            </w:pPr>
            <w:r w:rsidRPr="002B3ED7">
              <w:rPr>
                <w:rFonts w:asciiTheme="majorHAnsi" w:hAnsiTheme="majorHAnsi" w:cstheme="majorHAnsi"/>
                <w:sz w:val="20"/>
                <w:szCs w:val="20"/>
              </w:rPr>
              <w:t>Z.3</w:t>
            </w:r>
          </w:p>
        </w:tc>
      </w:tr>
      <w:tr w:rsidR="00505DFD" w:rsidRPr="002B3ED7" w14:paraId="08FB3D9A" w14:textId="77777777" w:rsidTr="002B3ED7">
        <w:trPr>
          <w:trHeight w:val="170"/>
          <w:jc w:val="center"/>
        </w:trPr>
        <w:tc>
          <w:tcPr>
            <w:tcW w:w="3024" w:type="dxa"/>
          </w:tcPr>
          <w:p w14:paraId="03AF4F36" w14:textId="126F7E6F" w:rsidR="00505DFD" w:rsidRPr="002B3ED7" w:rsidRDefault="00505DFD" w:rsidP="00FD21FA">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777E8D4D" w14:textId="518E82CC" w:rsidR="00505DFD" w:rsidRPr="002B3ED7" w:rsidRDefault="00505DFD" w:rsidP="00FD21FA">
            <w:pPr>
              <w:jc w:val="left"/>
              <w:rPr>
                <w:rFonts w:asciiTheme="majorHAnsi" w:hAnsiTheme="majorHAnsi" w:cstheme="majorHAnsi"/>
                <w:sz w:val="20"/>
                <w:szCs w:val="20"/>
              </w:rPr>
            </w:pPr>
            <w:r w:rsidRPr="002B3ED7">
              <w:rPr>
                <w:rFonts w:asciiTheme="majorHAnsi" w:hAnsiTheme="majorHAnsi" w:cstheme="majorHAnsi"/>
                <w:sz w:val="20"/>
                <w:szCs w:val="20"/>
              </w:rPr>
              <w:t>Z4</w:t>
            </w:r>
          </w:p>
        </w:tc>
        <w:tc>
          <w:tcPr>
            <w:tcW w:w="3024" w:type="dxa"/>
          </w:tcPr>
          <w:p w14:paraId="4CFFB623" w14:textId="11DFA565" w:rsidR="00505DFD" w:rsidRPr="002B3ED7" w:rsidRDefault="00505DFD" w:rsidP="00FD21FA">
            <w:pPr>
              <w:jc w:val="left"/>
              <w:rPr>
                <w:rFonts w:asciiTheme="majorHAnsi" w:hAnsiTheme="majorHAnsi" w:cstheme="majorHAnsi"/>
                <w:sz w:val="20"/>
                <w:szCs w:val="20"/>
              </w:rPr>
            </w:pPr>
            <w:r w:rsidRPr="002B3ED7">
              <w:rPr>
                <w:rFonts w:asciiTheme="majorHAnsi" w:hAnsiTheme="majorHAnsi" w:cstheme="majorHAnsi"/>
                <w:sz w:val="20"/>
                <w:szCs w:val="20"/>
              </w:rPr>
              <w:t>Z.4</w:t>
            </w:r>
          </w:p>
        </w:tc>
      </w:tr>
      <w:tr w:rsidR="00505DFD" w:rsidRPr="002B3ED7" w14:paraId="50FD9DF2" w14:textId="77777777" w:rsidTr="002B3ED7">
        <w:trPr>
          <w:trHeight w:val="170"/>
          <w:jc w:val="center"/>
        </w:trPr>
        <w:tc>
          <w:tcPr>
            <w:tcW w:w="3024" w:type="dxa"/>
          </w:tcPr>
          <w:p w14:paraId="29633AAD" w14:textId="360E170E" w:rsidR="00505DFD" w:rsidRPr="002B3ED7" w:rsidRDefault="00505DFD" w:rsidP="00FD21FA">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5ECECA60" w14:textId="2A8C296F" w:rsidR="00505DFD" w:rsidRPr="002B3ED7" w:rsidRDefault="00505DFD" w:rsidP="00FD21FA">
            <w:pPr>
              <w:jc w:val="left"/>
              <w:rPr>
                <w:rFonts w:asciiTheme="majorHAnsi" w:hAnsiTheme="majorHAnsi" w:cstheme="majorHAnsi"/>
                <w:sz w:val="20"/>
                <w:szCs w:val="20"/>
              </w:rPr>
            </w:pPr>
            <w:r w:rsidRPr="002B3ED7">
              <w:rPr>
                <w:rFonts w:asciiTheme="majorHAnsi" w:hAnsiTheme="majorHAnsi" w:cstheme="majorHAnsi"/>
                <w:sz w:val="20"/>
                <w:szCs w:val="20"/>
              </w:rPr>
              <w:t>Z5</w:t>
            </w:r>
          </w:p>
        </w:tc>
        <w:tc>
          <w:tcPr>
            <w:tcW w:w="3024" w:type="dxa"/>
          </w:tcPr>
          <w:p w14:paraId="3E36A250" w14:textId="4DECE0A7" w:rsidR="00505DFD" w:rsidRPr="002B3ED7" w:rsidRDefault="00505DFD" w:rsidP="00FD21FA">
            <w:pPr>
              <w:jc w:val="left"/>
              <w:rPr>
                <w:rFonts w:asciiTheme="majorHAnsi" w:hAnsiTheme="majorHAnsi" w:cstheme="majorHAnsi"/>
                <w:sz w:val="20"/>
                <w:szCs w:val="20"/>
              </w:rPr>
            </w:pPr>
            <w:r w:rsidRPr="002B3ED7">
              <w:rPr>
                <w:rFonts w:asciiTheme="majorHAnsi" w:hAnsiTheme="majorHAnsi" w:cstheme="majorHAnsi"/>
                <w:sz w:val="20"/>
                <w:szCs w:val="20"/>
              </w:rPr>
              <w:t>Z.5</w:t>
            </w:r>
          </w:p>
        </w:tc>
      </w:tr>
      <w:tr w:rsidR="00490588" w:rsidRPr="002B3ED7" w14:paraId="602E0F50" w14:textId="77777777" w:rsidTr="002B3ED7">
        <w:trPr>
          <w:trHeight w:val="170"/>
          <w:jc w:val="center"/>
        </w:trPr>
        <w:tc>
          <w:tcPr>
            <w:tcW w:w="3024" w:type="dxa"/>
          </w:tcPr>
          <w:p w14:paraId="2976EB1A" w14:textId="5A521A00"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52261A16" w14:textId="493F2E58"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Z6</w:t>
            </w:r>
          </w:p>
        </w:tc>
        <w:tc>
          <w:tcPr>
            <w:tcW w:w="3024" w:type="dxa"/>
          </w:tcPr>
          <w:p w14:paraId="1AC3AF70" w14:textId="3A35EC22"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Z.6</w:t>
            </w:r>
          </w:p>
        </w:tc>
      </w:tr>
      <w:tr w:rsidR="00490588" w:rsidRPr="002B3ED7" w14:paraId="62A6BC9B" w14:textId="77777777" w:rsidTr="002B3ED7">
        <w:trPr>
          <w:trHeight w:val="170"/>
          <w:jc w:val="center"/>
        </w:trPr>
        <w:tc>
          <w:tcPr>
            <w:tcW w:w="3024" w:type="dxa"/>
          </w:tcPr>
          <w:p w14:paraId="76BC06F2" w14:textId="5A295163"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26636C6C" w14:textId="17E1B386"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Z8</w:t>
            </w:r>
          </w:p>
        </w:tc>
        <w:tc>
          <w:tcPr>
            <w:tcW w:w="3024" w:type="dxa"/>
          </w:tcPr>
          <w:p w14:paraId="4F434479" w14:textId="41B09EE8"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Z.8</w:t>
            </w:r>
          </w:p>
        </w:tc>
      </w:tr>
      <w:tr w:rsidR="00490588" w:rsidRPr="002B3ED7" w14:paraId="2814C458" w14:textId="77777777" w:rsidTr="002B3ED7">
        <w:trPr>
          <w:trHeight w:val="170"/>
          <w:jc w:val="center"/>
        </w:trPr>
        <w:tc>
          <w:tcPr>
            <w:tcW w:w="3024" w:type="dxa"/>
          </w:tcPr>
          <w:p w14:paraId="319E80AB" w14:textId="2BEA746C"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28BAEB5A" w14:textId="7220C2BC"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Z9</w:t>
            </w:r>
          </w:p>
        </w:tc>
        <w:tc>
          <w:tcPr>
            <w:tcW w:w="3024" w:type="dxa"/>
          </w:tcPr>
          <w:p w14:paraId="25E39D42" w14:textId="2FCCF9DB"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Z.9</w:t>
            </w:r>
          </w:p>
        </w:tc>
      </w:tr>
      <w:tr w:rsidR="00490588" w:rsidRPr="002B3ED7" w14:paraId="352CF327" w14:textId="77777777" w:rsidTr="002B3ED7">
        <w:trPr>
          <w:trHeight w:val="170"/>
          <w:jc w:val="center"/>
        </w:trPr>
        <w:tc>
          <w:tcPr>
            <w:tcW w:w="3024" w:type="dxa"/>
          </w:tcPr>
          <w:p w14:paraId="3FBD35DE" w14:textId="5E6F5454"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58C84D94" w14:textId="1824E538"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Z10</w:t>
            </w:r>
          </w:p>
        </w:tc>
        <w:tc>
          <w:tcPr>
            <w:tcW w:w="3024" w:type="dxa"/>
          </w:tcPr>
          <w:p w14:paraId="17550EFE" w14:textId="659A1CA6"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Z.10</w:t>
            </w:r>
          </w:p>
        </w:tc>
      </w:tr>
      <w:tr w:rsidR="00490588" w:rsidRPr="002B3ED7" w14:paraId="5421896F" w14:textId="77777777" w:rsidTr="002B3ED7">
        <w:trPr>
          <w:trHeight w:val="170"/>
          <w:jc w:val="center"/>
        </w:trPr>
        <w:tc>
          <w:tcPr>
            <w:tcW w:w="3024" w:type="dxa"/>
          </w:tcPr>
          <w:p w14:paraId="447B5CB3" w14:textId="3F30D887"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4BA023A8" w14:textId="3F252CF0"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Z11</w:t>
            </w:r>
          </w:p>
        </w:tc>
        <w:tc>
          <w:tcPr>
            <w:tcW w:w="3024" w:type="dxa"/>
          </w:tcPr>
          <w:p w14:paraId="5984BBB2" w14:textId="644A0131"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Z.11</w:t>
            </w:r>
          </w:p>
        </w:tc>
      </w:tr>
      <w:tr w:rsidR="00490588" w:rsidRPr="002B3ED7" w14:paraId="43A00D22" w14:textId="77777777" w:rsidTr="002B3ED7">
        <w:trPr>
          <w:trHeight w:val="170"/>
          <w:jc w:val="center"/>
        </w:trPr>
        <w:tc>
          <w:tcPr>
            <w:tcW w:w="3024" w:type="dxa"/>
          </w:tcPr>
          <w:p w14:paraId="3F9DF379" w14:textId="3560FBBD"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299233AA" w14:textId="3F6D6A3B"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Z12</w:t>
            </w:r>
          </w:p>
        </w:tc>
        <w:tc>
          <w:tcPr>
            <w:tcW w:w="3024" w:type="dxa"/>
          </w:tcPr>
          <w:p w14:paraId="68D4B7E7" w14:textId="061C9C6E"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Z.12</w:t>
            </w:r>
          </w:p>
        </w:tc>
      </w:tr>
      <w:tr w:rsidR="00490588" w:rsidRPr="002B3ED7" w14:paraId="37008ED7" w14:textId="77777777" w:rsidTr="002B3ED7">
        <w:trPr>
          <w:trHeight w:val="170"/>
          <w:jc w:val="center"/>
        </w:trPr>
        <w:tc>
          <w:tcPr>
            <w:tcW w:w="3024" w:type="dxa"/>
          </w:tcPr>
          <w:p w14:paraId="6E24A0A0" w14:textId="5B286528"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0E32FAB6" w14:textId="346A5557"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Z13</w:t>
            </w:r>
          </w:p>
        </w:tc>
        <w:tc>
          <w:tcPr>
            <w:tcW w:w="3024" w:type="dxa"/>
          </w:tcPr>
          <w:p w14:paraId="54C8D0D6" w14:textId="12A9E375"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Z.13</w:t>
            </w:r>
          </w:p>
        </w:tc>
      </w:tr>
      <w:tr w:rsidR="00490588" w:rsidRPr="002B3ED7" w14:paraId="160A5C2D" w14:textId="77777777" w:rsidTr="002B3ED7">
        <w:trPr>
          <w:trHeight w:val="170"/>
          <w:jc w:val="center"/>
        </w:trPr>
        <w:tc>
          <w:tcPr>
            <w:tcW w:w="3024" w:type="dxa"/>
          </w:tcPr>
          <w:p w14:paraId="2B749391" w14:textId="7EBBC2A0"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324DE3C4" w14:textId="556CFBA6"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Z14</w:t>
            </w:r>
          </w:p>
        </w:tc>
        <w:tc>
          <w:tcPr>
            <w:tcW w:w="3024" w:type="dxa"/>
          </w:tcPr>
          <w:p w14:paraId="7127919E" w14:textId="1A87BB86"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Z.14</w:t>
            </w:r>
          </w:p>
        </w:tc>
      </w:tr>
      <w:tr w:rsidR="00490588" w:rsidRPr="002B3ED7" w14:paraId="64ADE73F" w14:textId="77777777" w:rsidTr="002B3ED7">
        <w:trPr>
          <w:trHeight w:val="170"/>
          <w:jc w:val="center"/>
        </w:trPr>
        <w:tc>
          <w:tcPr>
            <w:tcW w:w="3024" w:type="dxa"/>
          </w:tcPr>
          <w:p w14:paraId="267EF4E7" w14:textId="53A83C7C"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6F86117D" w14:textId="0E3F704F"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Z15</w:t>
            </w:r>
          </w:p>
        </w:tc>
        <w:tc>
          <w:tcPr>
            <w:tcW w:w="3024" w:type="dxa"/>
          </w:tcPr>
          <w:p w14:paraId="0559E4DF" w14:textId="6431CA1C"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Z.15</w:t>
            </w:r>
          </w:p>
        </w:tc>
      </w:tr>
      <w:tr w:rsidR="00490588" w:rsidRPr="002B3ED7" w14:paraId="2A8E09D9" w14:textId="77777777" w:rsidTr="002B3ED7">
        <w:trPr>
          <w:trHeight w:val="170"/>
          <w:jc w:val="center"/>
        </w:trPr>
        <w:tc>
          <w:tcPr>
            <w:tcW w:w="3024" w:type="dxa"/>
          </w:tcPr>
          <w:p w14:paraId="1A53C503" w14:textId="47AFC3DE"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1AB9B82B" w14:textId="7FFD565C"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Z16</w:t>
            </w:r>
          </w:p>
        </w:tc>
        <w:tc>
          <w:tcPr>
            <w:tcW w:w="3024" w:type="dxa"/>
          </w:tcPr>
          <w:p w14:paraId="61DB0650" w14:textId="65238A7B"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Z.16</w:t>
            </w:r>
          </w:p>
        </w:tc>
      </w:tr>
      <w:tr w:rsidR="00490588" w:rsidRPr="002B3ED7" w14:paraId="1A8C69FD" w14:textId="77777777" w:rsidTr="002B3ED7">
        <w:trPr>
          <w:trHeight w:val="170"/>
          <w:jc w:val="center"/>
        </w:trPr>
        <w:tc>
          <w:tcPr>
            <w:tcW w:w="3024" w:type="dxa"/>
          </w:tcPr>
          <w:p w14:paraId="3CC6CBCF" w14:textId="3CFA0692"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31859652" w14:textId="065284AF"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Z17</w:t>
            </w:r>
          </w:p>
        </w:tc>
        <w:tc>
          <w:tcPr>
            <w:tcW w:w="3024" w:type="dxa"/>
          </w:tcPr>
          <w:p w14:paraId="6CE4A49F" w14:textId="1F84899F"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Z.17</w:t>
            </w:r>
          </w:p>
        </w:tc>
      </w:tr>
      <w:tr w:rsidR="00490588" w:rsidRPr="002B3ED7" w14:paraId="3CB36043" w14:textId="77777777" w:rsidTr="002B3ED7">
        <w:trPr>
          <w:trHeight w:val="170"/>
          <w:jc w:val="center"/>
        </w:trPr>
        <w:tc>
          <w:tcPr>
            <w:tcW w:w="3024" w:type="dxa"/>
          </w:tcPr>
          <w:p w14:paraId="46DAAAE6" w14:textId="5EDAF098"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4DDB2527" w14:textId="0A49DA1F"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Z18</w:t>
            </w:r>
          </w:p>
        </w:tc>
        <w:tc>
          <w:tcPr>
            <w:tcW w:w="3024" w:type="dxa"/>
          </w:tcPr>
          <w:p w14:paraId="6B2D1CB6" w14:textId="3AA052AF"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Z.18</w:t>
            </w:r>
          </w:p>
        </w:tc>
      </w:tr>
      <w:tr w:rsidR="00490588" w:rsidRPr="002B3ED7" w14:paraId="76D1D2F0" w14:textId="77777777" w:rsidTr="002B3ED7">
        <w:trPr>
          <w:trHeight w:val="170"/>
          <w:jc w:val="center"/>
        </w:trPr>
        <w:tc>
          <w:tcPr>
            <w:tcW w:w="3024" w:type="dxa"/>
          </w:tcPr>
          <w:p w14:paraId="4C5791F9" w14:textId="50C5DA3F"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5687DE90" w14:textId="4BA45029"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Z19</w:t>
            </w:r>
          </w:p>
        </w:tc>
        <w:tc>
          <w:tcPr>
            <w:tcW w:w="3024" w:type="dxa"/>
          </w:tcPr>
          <w:p w14:paraId="357223BD" w14:textId="3390C6B6"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Z.19</w:t>
            </w:r>
          </w:p>
        </w:tc>
      </w:tr>
      <w:tr w:rsidR="00490588" w:rsidRPr="002B3ED7" w14:paraId="35F6D884" w14:textId="77777777" w:rsidTr="002B3ED7">
        <w:trPr>
          <w:trHeight w:val="170"/>
          <w:jc w:val="center"/>
        </w:trPr>
        <w:tc>
          <w:tcPr>
            <w:tcW w:w="3024" w:type="dxa"/>
          </w:tcPr>
          <w:p w14:paraId="1A40118D" w14:textId="51527276"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26EE0A8B" w14:textId="2ABFD2AE"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Z20</w:t>
            </w:r>
          </w:p>
        </w:tc>
        <w:tc>
          <w:tcPr>
            <w:tcW w:w="3024" w:type="dxa"/>
          </w:tcPr>
          <w:p w14:paraId="15173271" w14:textId="5424045D"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Z.20</w:t>
            </w:r>
          </w:p>
        </w:tc>
      </w:tr>
      <w:tr w:rsidR="00490588" w:rsidRPr="002B3ED7" w14:paraId="3440F431" w14:textId="77777777" w:rsidTr="002B3ED7">
        <w:trPr>
          <w:trHeight w:val="170"/>
          <w:jc w:val="center"/>
        </w:trPr>
        <w:tc>
          <w:tcPr>
            <w:tcW w:w="3024" w:type="dxa"/>
          </w:tcPr>
          <w:p w14:paraId="3C98B12D" w14:textId="62FDEEF5"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48D1ECFB" w14:textId="4C2790B6"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Z21</w:t>
            </w:r>
          </w:p>
        </w:tc>
        <w:tc>
          <w:tcPr>
            <w:tcW w:w="3024" w:type="dxa"/>
          </w:tcPr>
          <w:p w14:paraId="387D26A9" w14:textId="04C8523C"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Z.21</w:t>
            </w:r>
          </w:p>
        </w:tc>
      </w:tr>
      <w:tr w:rsidR="00490588" w:rsidRPr="002B3ED7" w14:paraId="1AB31C2E" w14:textId="77777777" w:rsidTr="002B3ED7">
        <w:trPr>
          <w:trHeight w:val="170"/>
          <w:jc w:val="center"/>
        </w:trPr>
        <w:tc>
          <w:tcPr>
            <w:tcW w:w="3024" w:type="dxa"/>
          </w:tcPr>
          <w:p w14:paraId="61A36EF6" w14:textId="42C521E4"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55E4B2E6" w14:textId="7EA517F5"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Z22</w:t>
            </w:r>
          </w:p>
        </w:tc>
        <w:tc>
          <w:tcPr>
            <w:tcW w:w="3024" w:type="dxa"/>
          </w:tcPr>
          <w:p w14:paraId="41B01219" w14:textId="1407713C"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Z.22</w:t>
            </w:r>
          </w:p>
        </w:tc>
      </w:tr>
      <w:tr w:rsidR="00490588" w:rsidRPr="002B3ED7" w14:paraId="40E51A4C" w14:textId="77777777" w:rsidTr="002B3ED7">
        <w:trPr>
          <w:trHeight w:val="170"/>
          <w:jc w:val="center"/>
        </w:trPr>
        <w:tc>
          <w:tcPr>
            <w:tcW w:w="3024" w:type="dxa"/>
          </w:tcPr>
          <w:p w14:paraId="25C51DFC" w14:textId="1FB20F75"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161C0FFC" w14:textId="2C760DA2"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Z23</w:t>
            </w:r>
          </w:p>
        </w:tc>
        <w:tc>
          <w:tcPr>
            <w:tcW w:w="3024" w:type="dxa"/>
          </w:tcPr>
          <w:p w14:paraId="4D9DFC4E" w14:textId="7C8FCF6E"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Z.23</w:t>
            </w:r>
          </w:p>
        </w:tc>
      </w:tr>
      <w:tr w:rsidR="00490588" w:rsidRPr="002B3ED7" w14:paraId="1EACA3AD" w14:textId="77777777" w:rsidTr="002B3ED7">
        <w:trPr>
          <w:trHeight w:val="170"/>
          <w:jc w:val="center"/>
        </w:trPr>
        <w:tc>
          <w:tcPr>
            <w:tcW w:w="3024" w:type="dxa"/>
          </w:tcPr>
          <w:p w14:paraId="4A7108DE" w14:textId="0D07B700"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6D6E0DAE" w14:textId="4BE37A27"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Z24</w:t>
            </w:r>
          </w:p>
        </w:tc>
        <w:tc>
          <w:tcPr>
            <w:tcW w:w="3024" w:type="dxa"/>
          </w:tcPr>
          <w:p w14:paraId="320FAEAB" w14:textId="3415977D"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Z.24</w:t>
            </w:r>
          </w:p>
        </w:tc>
      </w:tr>
      <w:tr w:rsidR="00490588" w:rsidRPr="002B3ED7" w14:paraId="20ED8257" w14:textId="77777777" w:rsidTr="002B3ED7">
        <w:trPr>
          <w:trHeight w:val="170"/>
          <w:jc w:val="center"/>
        </w:trPr>
        <w:tc>
          <w:tcPr>
            <w:tcW w:w="3024" w:type="dxa"/>
          </w:tcPr>
          <w:p w14:paraId="73627EEF" w14:textId="7C043704"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24AC9B13" w14:textId="4A01DECD"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Z25</w:t>
            </w:r>
          </w:p>
        </w:tc>
        <w:tc>
          <w:tcPr>
            <w:tcW w:w="3024" w:type="dxa"/>
          </w:tcPr>
          <w:p w14:paraId="0CC5F24F" w14:textId="3B6158DF"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Z.25</w:t>
            </w:r>
          </w:p>
        </w:tc>
      </w:tr>
      <w:tr w:rsidR="00490588" w:rsidRPr="002B3ED7" w14:paraId="55041E9C" w14:textId="77777777" w:rsidTr="002B3ED7">
        <w:trPr>
          <w:trHeight w:val="170"/>
          <w:jc w:val="center"/>
        </w:trPr>
        <w:tc>
          <w:tcPr>
            <w:tcW w:w="3024" w:type="dxa"/>
          </w:tcPr>
          <w:p w14:paraId="0DA392C5" w14:textId="48BF8140"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57424BE2" w14:textId="0A8CF127"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Z26</w:t>
            </w:r>
          </w:p>
        </w:tc>
        <w:tc>
          <w:tcPr>
            <w:tcW w:w="3024" w:type="dxa"/>
          </w:tcPr>
          <w:p w14:paraId="2565FF69" w14:textId="209B4146"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Z.26</w:t>
            </w:r>
          </w:p>
        </w:tc>
      </w:tr>
      <w:tr w:rsidR="00490588" w:rsidRPr="002B3ED7" w14:paraId="507B7C09" w14:textId="77777777" w:rsidTr="002B3ED7">
        <w:trPr>
          <w:trHeight w:val="170"/>
          <w:jc w:val="center"/>
        </w:trPr>
        <w:tc>
          <w:tcPr>
            <w:tcW w:w="3024" w:type="dxa"/>
          </w:tcPr>
          <w:p w14:paraId="4550D925" w14:textId="041E4A1E"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49A74213" w14:textId="2A026D51"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Z27</w:t>
            </w:r>
          </w:p>
        </w:tc>
        <w:tc>
          <w:tcPr>
            <w:tcW w:w="3024" w:type="dxa"/>
          </w:tcPr>
          <w:p w14:paraId="309EA061" w14:textId="7F23E13C"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Z.27</w:t>
            </w:r>
          </w:p>
        </w:tc>
      </w:tr>
      <w:tr w:rsidR="00490588" w:rsidRPr="002B3ED7" w14:paraId="1458D4C3" w14:textId="77777777" w:rsidTr="002B3ED7">
        <w:trPr>
          <w:trHeight w:val="170"/>
          <w:jc w:val="center"/>
        </w:trPr>
        <w:tc>
          <w:tcPr>
            <w:tcW w:w="3024" w:type="dxa"/>
          </w:tcPr>
          <w:p w14:paraId="0A6820C2" w14:textId="190E1DE5"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57BD5B76" w14:textId="567DF0FE"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Z28</w:t>
            </w:r>
          </w:p>
        </w:tc>
        <w:tc>
          <w:tcPr>
            <w:tcW w:w="3024" w:type="dxa"/>
          </w:tcPr>
          <w:p w14:paraId="166AA56C" w14:textId="1E84AD97"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Z.28</w:t>
            </w:r>
          </w:p>
        </w:tc>
      </w:tr>
      <w:tr w:rsidR="00490588" w:rsidRPr="002B3ED7" w14:paraId="23DFABE4" w14:textId="77777777" w:rsidTr="002B3ED7">
        <w:trPr>
          <w:trHeight w:val="170"/>
          <w:jc w:val="center"/>
        </w:trPr>
        <w:tc>
          <w:tcPr>
            <w:tcW w:w="3024" w:type="dxa"/>
          </w:tcPr>
          <w:p w14:paraId="1102CAAB" w14:textId="4D9D881F"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3325C82E" w14:textId="52B04072"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Z29</w:t>
            </w:r>
          </w:p>
        </w:tc>
        <w:tc>
          <w:tcPr>
            <w:tcW w:w="3024" w:type="dxa"/>
          </w:tcPr>
          <w:p w14:paraId="4B7D602E" w14:textId="630437D2"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Z.29</w:t>
            </w:r>
          </w:p>
        </w:tc>
      </w:tr>
      <w:tr w:rsidR="00490588" w:rsidRPr="002B3ED7" w14:paraId="07470CC4" w14:textId="77777777" w:rsidTr="002B3ED7">
        <w:trPr>
          <w:trHeight w:val="170"/>
          <w:jc w:val="center"/>
        </w:trPr>
        <w:tc>
          <w:tcPr>
            <w:tcW w:w="3024" w:type="dxa"/>
          </w:tcPr>
          <w:p w14:paraId="599BEE49" w14:textId="2F7BF45D"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4E113B1D" w14:textId="1D29CEBA"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Z30</w:t>
            </w:r>
          </w:p>
        </w:tc>
        <w:tc>
          <w:tcPr>
            <w:tcW w:w="3024" w:type="dxa"/>
          </w:tcPr>
          <w:p w14:paraId="0615A426" w14:textId="33DE5572"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Z.30</w:t>
            </w:r>
          </w:p>
        </w:tc>
      </w:tr>
      <w:tr w:rsidR="00490588" w:rsidRPr="002B3ED7" w14:paraId="73D8010E" w14:textId="77777777" w:rsidTr="002B3ED7">
        <w:trPr>
          <w:trHeight w:val="170"/>
          <w:jc w:val="center"/>
        </w:trPr>
        <w:tc>
          <w:tcPr>
            <w:tcW w:w="3024" w:type="dxa"/>
          </w:tcPr>
          <w:p w14:paraId="419B7865" w14:textId="415A6B3A"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04668E17" w14:textId="5DC626B8"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Z31</w:t>
            </w:r>
          </w:p>
        </w:tc>
        <w:tc>
          <w:tcPr>
            <w:tcW w:w="3024" w:type="dxa"/>
          </w:tcPr>
          <w:p w14:paraId="6D65C233" w14:textId="7380CE4D"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Z.31</w:t>
            </w:r>
          </w:p>
        </w:tc>
      </w:tr>
      <w:tr w:rsidR="00490588" w:rsidRPr="002B3ED7" w14:paraId="66D33E28" w14:textId="77777777" w:rsidTr="002B3ED7">
        <w:trPr>
          <w:trHeight w:val="170"/>
          <w:jc w:val="center"/>
        </w:trPr>
        <w:tc>
          <w:tcPr>
            <w:tcW w:w="3024" w:type="dxa"/>
          </w:tcPr>
          <w:p w14:paraId="03E1ED43" w14:textId="44D068EF"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0D57D552" w14:textId="12C68042"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Z32</w:t>
            </w:r>
          </w:p>
        </w:tc>
        <w:tc>
          <w:tcPr>
            <w:tcW w:w="3024" w:type="dxa"/>
          </w:tcPr>
          <w:p w14:paraId="7D9F642E" w14:textId="2F7762A6"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Z.32</w:t>
            </w:r>
          </w:p>
        </w:tc>
      </w:tr>
      <w:tr w:rsidR="00490588" w:rsidRPr="002B3ED7" w14:paraId="7521E3B7" w14:textId="77777777" w:rsidTr="002B3ED7">
        <w:trPr>
          <w:trHeight w:val="170"/>
          <w:jc w:val="center"/>
        </w:trPr>
        <w:tc>
          <w:tcPr>
            <w:tcW w:w="3024" w:type="dxa"/>
          </w:tcPr>
          <w:p w14:paraId="6832175F" w14:textId="0A568300"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64B7825C" w14:textId="6A4A30F5"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Z33</w:t>
            </w:r>
          </w:p>
        </w:tc>
        <w:tc>
          <w:tcPr>
            <w:tcW w:w="3024" w:type="dxa"/>
          </w:tcPr>
          <w:p w14:paraId="6F10DE02" w14:textId="12104BC1"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Z.33</w:t>
            </w:r>
          </w:p>
        </w:tc>
      </w:tr>
      <w:tr w:rsidR="00490588" w:rsidRPr="002B3ED7" w14:paraId="5FA9FDC9" w14:textId="77777777" w:rsidTr="002B3ED7">
        <w:trPr>
          <w:trHeight w:val="170"/>
          <w:jc w:val="center"/>
        </w:trPr>
        <w:tc>
          <w:tcPr>
            <w:tcW w:w="3024" w:type="dxa"/>
          </w:tcPr>
          <w:p w14:paraId="47A8B072" w14:textId="33EC593D"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2D85E373" w14:textId="67CC02F0"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Z34</w:t>
            </w:r>
          </w:p>
        </w:tc>
        <w:tc>
          <w:tcPr>
            <w:tcW w:w="3024" w:type="dxa"/>
          </w:tcPr>
          <w:p w14:paraId="04738B0C" w14:textId="1636EF9A"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Z.34</w:t>
            </w:r>
          </w:p>
        </w:tc>
      </w:tr>
      <w:tr w:rsidR="00490588" w:rsidRPr="002B3ED7" w14:paraId="1A831487" w14:textId="77777777" w:rsidTr="002B3ED7">
        <w:trPr>
          <w:trHeight w:val="170"/>
          <w:jc w:val="center"/>
        </w:trPr>
        <w:tc>
          <w:tcPr>
            <w:tcW w:w="3024" w:type="dxa"/>
          </w:tcPr>
          <w:p w14:paraId="3EAAAA0A" w14:textId="0D284285"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344A07D7" w14:textId="7EB9C688"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Z35</w:t>
            </w:r>
          </w:p>
        </w:tc>
        <w:tc>
          <w:tcPr>
            <w:tcW w:w="3024" w:type="dxa"/>
          </w:tcPr>
          <w:p w14:paraId="171BA484" w14:textId="54929B2B"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Z.35</w:t>
            </w:r>
          </w:p>
        </w:tc>
      </w:tr>
      <w:tr w:rsidR="00490588" w:rsidRPr="002B3ED7" w14:paraId="2163F048" w14:textId="77777777" w:rsidTr="002B3ED7">
        <w:trPr>
          <w:trHeight w:val="170"/>
          <w:jc w:val="center"/>
        </w:trPr>
        <w:tc>
          <w:tcPr>
            <w:tcW w:w="3024" w:type="dxa"/>
          </w:tcPr>
          <w:p w14:paraId="2BE3BC18" w14:textId="5C8C951F"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5AB3A30F" w14:textId="3C6AA2BD"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Z40</w:t>
            </w:r>
          </w:p>
        </w:tc>
        <w:tc>
          <w:tcPr>
            <w:tcW w:w="3024" w:type="dxa"/>
          </w:tcPr>
          <w:p w14:paraId="38835516" w14:textId="1757B19E"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Z.40</w:t>
            </w:r>
          </w:p>
        </w:tc>
      </w:tr>
      <w:tr w:rsidR="00490588" w:rsidRPr="002B3ED7" w14:paraId="36536082" w14:textId="77777777" w:rsidTr="002B3ED7">
        <w:trPr>
          <w:trHeight w:val="170"/>
          <w:jc w:val="center"/>
        </w:trPr>
        <w:tc>
          <w:tcPr>
            <w:tcW w:w="3024" w:type="dxa"/>
          </w:tcPr>
          <w:p w14:paraId="3E9E763A" w14:textId="1841B7EE"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602A6E9A" w14:textId="76680477"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Z41</w:t>
            </w:r>
          </w:p>
        </w:tc>
        <w:tc>
          <w:tcPr>
            <w:tcW w:w="3024" w:type="dxa"/>
          </w:tcPr>
          <w:p w14:paraId="56E1FA7D" w14:textId="1A45AA94"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Z.41</w:t>
            </w:r>
          </w:p>
        </w:tc>
      </w:tr>
      <w:tr w:rsidR="00490588" w:rsidRPr="002B3ED7" w14:paraId="06DE0A50" w14:textId="77777777" w:rsidTr="002B3ED7">
        <w:trPr>
          <w:trHeight w:val="170"/>
          <w:jc w:val="center"/>
        </w:trPr>
        <w:tc>
          <w:tcPr>
            <w:tcW w:w="3024" w:type="dxa"/>
          </w:tcPr>
          <w:p w14:paraId="4FFAFCFB" w14:textId="2C39EDFE"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6AC81514" w14:textId="5A647637"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Z42</w:t>
            </w:r>
          </w:p>
        </w:tc>
        <w:tc>
          <w:tcPr>
            <w:tcW w:w="3024" w:type="dxa"/>
          </w:tcPr>
          <w:p w14:paraId="18DD8FB0" w14:textId="7DADC1BC"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Z.42</w:t>
            </w:r>
          </w:p>
        </w:tc>
      </w:tr>
    </w:tbl>
    <w:p w14:paraId="0A4893BD" w14:textId="533BE06F" w:rsidR="007A2C18" w:rsidRDefault="007A2C18" w:rsidP="007A2C18">
      <w:pPr>
        <w:spacing w:before="240"/>
      </w:pPr>
      <w:r>
        <w:t>V tabulce vymezených zastavitelných ploch je zrušena plocha Z2 a dále jsou provedeny následující úpravy:</w:t>
      </w:r>
    </w:p>
    <w:tbl>
      <w:tblPr>
        <w:tblW w:w="5000" w:type="pct"/>
        <w:tblCellMar>
          <w:left w:w="70" w:type="dxa"/>
          <w:right w:w="70" w:type="dxa"/>
        </w:tblCellMar>
        <w:tblLook w:val="0000" w:firstRow="0" w:lastRow="0" w:firstColumn="0" w:lastColumn="0" w:noHBand="0" w:noVBand="0"/>
      </w:tblPr>
      <w:tblGrid>
        <w:gridCol w:w="956"/>
        <w:gridCol w:w="955"/>
        <w:gridCol w:w="3139"/>
        <w:gridCol w:w="3146"/>
        <w:gridCol w:w="866"/>
      </w:tblGrid>
      <w:tr w:rsidR="007A2C18" w:rsidRPr="00C667F0" w14:paraId="30E0EF96" w14:textId="77777777" w:rsidTr="007A2C18">
        <w:tc>
          <w:tcPr>
            <w:tcW w:w="527" w:type="pct"/>
            <w:vMerge w:val="restart"/>
            <w:tcBorders>
              <w:top w:val="single" w:sz="4" w:space="0" w:color="auto"/>
              <w:left w:val="single" w:sz="4" w:space="0" w:color="auto"/>
              <w:bottom w:val="double" w:sz="6" w:space="0" w:color="000000"/>
              <w:right w:val="single" w:sz="4" w:space="0" w:color="auto"/>
            </w:tcBorders>
            <w:shd w:val="clear" w:color="auto" w:fill="auto"/>
            <w:vAlign w:val="center"/>
          </w:tcPr>
          <w:p w14:paraId="1D58747B" w14:textId="77777777" w:rsidR="007A2C18" w:rsidRPr="005B5A54" w:rsidRDefault="007A2C18" w:rsidP="00524F22">
            <w:pPr>
              <w:spacing w:after="0" w:line="240" w:lineRule="auto"/>
              <w:jc w:val="center"/>
              <w:rPr>
                <w:rFonts w:cs="Arial"/>
                <w:b/>
                <w:bCs/>
                <w:szCs w:val="20"/>
              </w:rPr>
            </w:pPr>
            <w:r w:rsidRPr="005B5A54">
              <w:rPr>
                <w:rFonts w:cs="Arial"/>
                <w:b/>
                <w:bCs/>
                <w:szCs w:val="20"/>
              </w:rPr>
              <w:t>Označení plochy</w:t>
            </w:r>
          </w:p>
        </w:tc>
        <w:tc>
          <w:tcPr>
            <w:tcW w:w="2259" w:type="pct"/>
            <w:gridSpan w:val="2"/>
            <w:tcBorders>
              <w:top w:val="single" w:sz="4" w:space="0" w:color="auto"/>
              <w:left w:val="nil"/>
              <w:bottom w:val="single" w:sz="4" w:space="0" w:color="auto"/>
              <w:right w:val="single" w:sz="4" w:space="0" w:color="000000"/>
            </w:tcBorders>
            <w:shd w:val="clear" w:color="auto" w:fill="auto"/>
            <w:vAlign w:val="center"/>
          </w:tcPr>
          <w:p w14:paraId="65795CB6" w14:textId="77777777" w:rsidR="007A2C18" w:rsidRPr="005B5A54" w:rsidRDefault="007A2C18" w:rsidP="00524F22">
            <w:pPr>
              <w:spacing w:after="0" w:line="240" w:lineRule="auto"/>
              <w:ind w:firstLineChars="100" w:firstLine="220"/>
              <w:jc w:val="left"/>
              <w:rPr>
                <w:rFonts w:cs="Arial"/>
                <w:b/>
                <w:bCs/>
                <w:szCs w:val="20"/>
              </w:rPr>
            </w:pPr>
            <w:r w:rsidRPr="005B5A54">
              <w:rPr>
                <w:rFonts w:cs="Arial"/>
                <w:b/>
                <w:bCs/>
                <w:szCs w:val="20"/>
              </w:rPr>
              <w:t>Navržený způsob využití</w:t>
            </w:r>
          </w:p>
        </w:tc>
        <w:tc>
          <w:tcPr>
            <w:tcW w:w="1736" w:type="pct"/>
            <w:vMerge w:val="restart"/>
            <w:tcBorders>
              <w:top w:val="single" w:sz="4" w:space="0" w:color="auto"/>
              <w:left w:val="single" w:sz="4" w:space="0" w:color="auto"/>
              <w:bottom w:val="double" w:sz="6" w:space="0" w:color="000000"/>
              <w:right w:val="single" w:sz="4" w:space="0" w:color="auto"/>
            </w:tcBorders>
            <w:shd w:val="clear" w:color="auto" w:fill="auto"/>
            <w:vAlign w:val="center"/>
          </w:tcPr>
          <w:p w14:paraId="7BE69DA3" w14:textId="77777777" w:rsidR="007A2C18" w:rsidRPr="005B5A54" w:rsidRDefault="007A2C18" w:rsidP="00524F22">
            <w:pPr>
              <w:spacing w:after="0" w:line="240" w:lineRule="auto"/>
              <w:jc w:val="center"/>
              <w:rPr>
                <w:rFonts w:cs="Arial"/>
                <w:b/>
                <w:bCs/>
                <w:szCs w:val="20"/>
              </w:rPr>
            </w:pPr>
            <w:r w:rsidRPr="005B5A54">
              <w:rPr>
                <w:rFonts w:cs="Arial"/>
                <w:b/>
                <w:bCs/>
                <w:szCs w:val="20"/>
              </w:rPr>
              <w:t>Specifické podmínky                                    pro využití plochy</w:t>
            </w:r>
          </w:p>
        </w:tc>
        <w:tc>
          <w:tcPr>
            <w:tcW w:w="478" w:type="pct"/>
            <w:vMerge w:val="restart"/>
            <w:tcBorders>
              <w:top w:val="single" w:sz="4" w:space="0" w:color="auto"/>
              <w:left w:val="single" w:sz="4" w:space="0" w:color="auto"/>
              <w:bottom w:val="double" w:sz="6" w:space="0" w:color="000000"/>
              <w:right w:val="single" w:sz="4" w:space="0" w:color="auto"/>
            </w:tcBorders>
            <w:shd w:val="clear" w:color="auto" w:fill="auto"/>
            <w:vAlign w:val="center"/>
          </w:tcPr>
          <w:p w14:paraId="593A6927" w14:textId="77777777" w:rsidR="007A2C18" w:rsidRPr="005B5A54" w:rsidRDefault="007A2C18" w:rsidP="00524F22">
            <w:pPr>
              <w:spacing w:after="0" w:line="240" w:lineRule="auto"/>
              <w:jc w:val="center"/>
              <w:rPr>
                <w:rFonts w:cs="Arial"/>
                <w:b/>
                <w:bCs/>
                <w:szCs w:val="20"/>
              </w:rPr>
            </w:pPr>
            <w:r w:rsidRPr="005B5A54">
              <w:rPr>
                <w:rFonts w:cs="Arial"/>
                <w:b/>
                <w:bCs/>
                <w:szCs w:val="20"/>
              </w:rPr>
              <w:t>Výměra (ha)</w:t>
            </w:r>
          </w:p>
        </w:tc>
      </w:tr>
      <w:tr w:rsidR="007A2C18" w:rsidRPr="00C667F0" w14:paraId="1F1CB9FA" w14:textId="77777777" w:rsidTr="007A2C18">
        <w:tc>
          <w:tcPr>
            <w:tcW w:w="527" w:type="pct"/>
            <w:vMerge/>
            <w:tcBorders>
              <w:top w:val="double" w:sz="6" w:space="0" w:color="auto"/>
              <w:left w:val="single" w:sz="4" w:space="0" w:color="auto"/>
              <w:bottom w:val="single" w:sz="4" w:space="0" w:color="auto"/>
              <w:right w:val="single" w:sz="4" w:space="0" w:color="auto"/>
            </w:tcBorders>
            <w:shd w:val="clear" w:color="auto" w:fill="auto"/>
            <w:vAlign w:val="center"/>
          </w:tcPr>
          <w:p w14:paraId="40540EFB" w14:textId="77777777" w:rsidR="007A2C18" w:rsidRPr="00C667F0" w:rsidRDefault="007A2C18" w:rsidP="00524F22">
            <w:pPr>
              <w:spacing w:after="0" w:line="240" w:lineRule="auto"/>
              <w:jc w:val="left"/>
              <w:rPr>
                <w:rFonts w:cs="Arial"/>
                <w:szCs w:val="20"/>
              </w:rPr>
            </w:pPr>
          </w:p>
        </w:tc>
        <w:tc>
          <w:tcPr>
            <w:tcW w:w="527" w:type="pct"/>
            <w:tcBorders>
              <w:top w:val="nil"/>
              <w:left w:val="nil"/>
              <w:bottom w:val="single" w:sz="4" w:space="0" w:color="auto"/>
              <w:right w:val="single" w:sz="4" w:space="0" w:color="auto"/>
            </w:tcBorders>
            <w:shd w:val="clear" w:color="auto" w:fill="auto"/>
            <w:vAlign w:val="center"/>
          </w:tcPr>
          <w:p w14:paraId="73CF8394" w14:textId="77777777" w:rsidR="007A2C18" w:rsidRPr="005B5A54" w:rsidRDefault="007A2C18" w:rsidP="00524F22">
            <w:pPr>
              <w:spacing w:after="0" w:line="240" w:lineRule="auto"/>
              <w:jc w:val="center"/>
              <w:rPr>
                <w:rFonts w:cs="Arial"/>
                <w:b/>
                <w:bCs/>
                <w:szCs w:val="20"/>
              </w:rPr>
            </w:pPr>
            <w:r w:rsidRPr="005B5A54">
              <w:rPr>
                <w:rFonts w:cs="Arial"/>
                <w:b/>
                <w:bCs/>
                <w:szCs w:val="20"/>
              </w:rPr>
              <w:t>Označení</w:t>
            </w:r>
          </w:p>
        </w:tc>
        <w:tc>
          <w:tcPr>
            <w:tcW w:w="1732" w:type="pct"/>
            <w:tcBorders>
              <w:top w:val="nil"/>
              <w:left w:val="nil"/>
              <w:bottom w:val="single" w:sz="4" w:space="0" w:color="auto"/>
              <w:right w:val="single" w:sz="4" w:space="0" w:color="auto"/>
            </w:tcBorders>
            <w:shd w:val="clear" w:color="auto" w:fill="auto"/>
            <w:vAlign w:val="center"/>
          </w:tcPr>
          <w:p w14:paraId="7AF7C125" w14:textId="77777777" w:rsidR="007A2C18" w:rsidRPr="005B5A54" w:rsidRDefault="007A2C18" w:rsidP="00524F22">
            <w:pPr>
              <w:spacing w:after="0" w:line="240" w:lineRule="auto"/>
              <w:ind w:firstLineChars="100" w:firstLine="220"/>
              <w:jc w:val="left"/>
              <w:rPr>
                <w:rFonts w:cs="Arial"/>
                <w:b/>
                <w:bCs/>
                <w:szCs w:val="20"/>
              </w:rPr>
            </w:pPr>
            <w:r w:rsidRPr="005B5A54">
              <w:rPr>
                <w:rFonts w:cs="Arial"/>
                <w:b/>
                <w:bCs/>
                <w:szCs w:val="20"/>
              </w:rPr>
              <w:t>Popis</w:t>
            </w:r>
          </w:p>
        </w:tc>
        <w:tc>
          <w:tcPr>
            <w:tcW w:w="1736" w:type="pct"/>
            <w:vMerge/>
            <w:tcBorders>
              <w:top w:val="double" w:sz="6" w:space="0" w:color="auto"/>
              <w:left w:val="single" w:sz="4" w:space="0" w:color="auto"/>
              <w:bottom w:val="single" w:sz="4" w:space="0" w:color="auto"/>
              <w:right w:val="single" w:sz="4" w:space="0" w:color="auto"/>
            </w:tcBorders>
            <w:shd w:val="clear" w:color="auto" w:fill="auto"/>
            <w:vAlign w:val="center"/>
          </w:tcPr>
          <w:p w14:paraId="0DB9965D" w14:textId="77777777" w:rsidR="007A2C18" w:rsidRPr="00C667F0" w:rsidRDefault="007A2C18" w:rsidP="00524F22">
            <w:pPr>
              <w:spacing w:after="0" w:line="240" w:lineRule="auto"/>
              <w:jc w:val="left"/>
              <w:rPr>
                <w:rFonts w:cs="Arial"/>
                <w:szCs w:val="20"/>
              </w:rPr>
            </w:pPr>
          </w:p>
        </w:tc>
        <w:tc>
          <w:tcPr>
            <w:tcW w:w="478" w:type="pct"/>
            <w:vMerge/>
            <w:tcBorders>
              <w:top w:val="double" w:sz="6" w:space="0" w:color="auto"/>
              <w:left w:val="single" w:sz="4" w:space="0" w:color="auto"/>
              <w:bottom w:val="single" w:sz="4" w:space="0" w:color="auto"/>
              <w:right w:val="single" w:sz="4" w:space="0" w:color="auto"/>
            </w:tcBorders>
            <w:shd w:val="clear" w:color="auto" w:fill="auto"/>
            <w:vAlign w:val="center"/>
          </w:tcPr>
          <w:p w14:paraId="23CA333F" w14:textId="77777777" w:rsidR="007A2C18" w:rsidRPr="00C667F0" w:rsidRDefault="007A2C18" w:rsidP="00524F22">
            <w:pPr>
              <w:spacing w:after="0" w:line="240" w:lineRule="auto"/>
              <w:jc w:val="left"/>
              <w:rPr>
                <w:rFonts w:cs="Arial"/>
                <w:szCs w:val="20"/>
              </w:rPr>
            </w:pPr>
          </w:p>
        </w:tc>
      </w:tr>
      <w:tr w:rsidR="007A2C18" w:rsidRPr="00C667F0" w14:paraId="18E06A93" w14:textId="77777777" w:rsidTr="00524F22">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2C17673D" w14:textId="77777777" w:rsidR="007A2C18" w:rsidRPr="005B5A54" w:rsidRDefault="007A2C18" w:rsidP="00524F22">
            <w:pPr>
              <w:spacing w:after="0" w:line="240" w:lineRule="auto"/>
              <w:jc w:val="left"/>
              <w:rPr>
                <w:rFonts w:cs="Arial"/>
                <w:b/>
                <w:bCs/>
                <w:szCs w:val="20"/>
              </w:rPr>
            </w:pPr>
            <w:r w:rsidRPr="005B5A54">
              <w:rPr>
                <w:rFonts w:cs="Arial"/>
                <w:b/>
                <w:bCs/>
                <w:szCs w:val="20"/>
              </w:rPr>
              <w:t>Rozšíření ploch</w:t>
            </w:r>
          </w:p>
        </w:tc>
      </w:tr>
      <w:tr w:rsidR="007A2C18" w:rsidRPr="00C667F0" w14:paraId="09A2F6A9" w14:textId="77777777" w:rsidTr="007A2C18">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14:paraId="746553F4" w14:textId="77777777" w:rsidR="007A2C18" w:rsidRPr="00C667F0" w:rsidRDefault="007A2C18" w:rsidP="00524F22">
            <w:pPr>
              <w:spacing w:after="0" w:line="240" w:lineRule="auto"/>
              <w:jc w:val="center"/>
              <w:rPr>
                <w:rFonts w:cs="Arial"/>
                <w:szCs w:val="20"/>
              </w:rPr>
            </w:pPr>
            <w:r w:rsidRPr="00C667F0">
              <w:rPr>
                <w:rFonts w:cs="Arial"/>
                <w:szCs w:val="20"/>
              </w:rPr>
              <w:t>Z</w:t>
            </w:r>
            <w:r>
              <w:rPr>
                <w:rFonts w:cs="Arial"/>
                <w:szCs w:val="20"/>
              </w:rPr>
              <w:t>.</w:t>
            </w:r>
            <w:r w:rsidRPr="00C667F0">
              <w:rPr>
                <w:rFonts w:cs="Arial"/>
                <w:szCs w:val="20"/>
              </w:rPr>
              <w:t>3</w:t>
            </w:r>
          </w:p>
        </w:tc>
        <w:tc>
          <w:tcPr>
            <w:tcW w:w="527" w:type="pct"/>
            <w:tcBorders>
              <w:top w:val="single" w:sz="4" w:space="0" w:color="auto"/>
              <w:left w:val="nil"/>
              <w:bottom w:val="single" w:sz="4" w:space="0" w:color="auto"/>
              <w:right w:val="single" w:sz="4" w:space="0" w:color="auto"/>
            </w:tcBorders>
            <w:shd w:val="clear" w:color="auto" w:fill="auto"/>
            <w:vAlign w:val="center"/>
          </w:tcPr>
          <w:p w14:paraId="6E52AD93" w14:textId="77777777" w:rsidR="007A2C18" w:rsidRPr="00C667F0" w:rsidRDefault="007A2C18" w:rsidP="00524F22">
            <w:pPr>
              <w:spacing w:after="0" w:line="240" w:lineRule="auto"/>
              <w:jc w:val="center"/>
              <w:rPr>
                <w:rFonts w:cs="Arial"/>
                <w:szCs w:val="20"/>
              </w:rPr>
            </w:pPr>
            <w:r w:rsidRPr="00C667F0">
              <w:rPr>
                <w:rFonts w:cs="Arial"/>
                <w:szCs w:val="20"/>
              </w:rPr>
              <w:t>BI</w:t>
            </w:r>
          </w:p>
        </w:tc>
        <w:tc>
          <w:tcPr>
            <w:tcW w:w="1732" w:type="pct"/>
            <w:tcBorders>
              <w:top w:val="single" w:sz="4" w:space="0" w:color="auto"/>
              <w:left w:val="nil"/>
              <w:bottom w:val="single" w:sz="4" w:space="0" w:color="auto"/>
              <w:right w:val="single" w:sz="4" w:space="0" w:color="auto"/>
            </w:tcBorders>
            <w:shd w:val="clear" w:color="auto" w:fill="auto"/>
            <w:vAlign w:val="center"/>
          </w:tcPr>
          <w:p w14:paraId="74D9DD01" w14:textId="77777777" w:rsidR="007A2C18" w:rsidRPr="00C667F0" w:rsidRDefault="007A2C18" w:rsidP="00524F22">
            <w:pPr>
              <w:spacing w:after="0" w:line="240" w:lineRule="auto"/>
              <w:ind w:firstLineChars="100" w:firstLine="220"/>
              <w:jc w:val="left"/>
              <w:rPr>
                <w:rFonts w:cs="Arial"/>
                <w:szCs w:val="20"/>
              </w:rPr>
            </w:pPr>
            <w:r>
              <w:rPr>
                <w:rFonts w:cs="Arial"/>
                <w:szCs w:val="20"/>
              </w:rPr>
              <w:t>bydlení individuální</w:t>
            </w:r>
          </w:p>
        </w:tc>
        <w:tc>
          <w:tcPr>
            <w:tcW w:w="1736" w:type="pct"/>
            <w:tcBorders>
              <w:top w:val="single" w:sz="4" w:space="0" w:color="auto"/>
              <w:left w:val="nil"/>
              <w:bottom w:val="single" w:sz="4" w:space="0" w:color="auto"/>
              <w:right w:val="single" w:sz="4" w:space="0" w:color="auto"/>
            </w:tcBorders>
            <w:shd w:val="clear" w:color="auto" w:fill="auto"/>
            <w:vAlign w:val="center"/>
          </w:tcPr>
          <w:p w14:paraId="65007243" w14:textId="1EAEC6E2" w:rsidR="007A2C18" w:rsidRPr="00C667F0" w:rsidRDefault="007A2C18" w:rsidP="00524F22">
            <w:pPr>
              <w:spacing w:after="0" w:line="240" w:lineRule="auto"/>
              <w:jc w:val="left"/>
              <w:rPr>
                <w:rFonts w:cs="Arial"/>
                <w:szCs w:val="20"/>
              </w:rPr>
            </w:pPr>
            <w:r w:rsidRPr="00C667F0">
              <w:rPr>
                <w:rFonts w:cs="Arial"/>
                <w:szCs w:val="20"/>
              </w:rPr>
              <w:t>• Zástavba na části této plochy je podmíněna zpracováním územní studie.</w:t>
            </w:r>
            <w:r w:rsidRPr="00C667F0">
              <w:rPr>
                <w:rFonts w:cs="Arial"/>
                <w:szCs w:val="20"/>
              </w:rPr>
              <w:br/>
              <w:t>• U meliorovaných části plochy musí být před zahájením výstavby provedeny úpravy drenážního systému tak, aby nedocházelo k</w:t>
            </w:r>
            <w:r>
              <w:rPr>
                <w:rFonts w:cs="Arial"/>
                <w:szCs w:val="20"/>
              </w:rPr>
              <w:t> </w:t>
            </w:r>
            <w:r w:rsidRPr="00C667F0">
              <w:rPr>
                <w:rFonts w:cs="Arial"/>
                <w:szCs w:val="20"/>
              </w:rPr>
              <w:t>narušení jeho funkčnosti nebo zamokření navazujícího území.</w:t>
            </w:r>
          </w:p>
        </w:tc>
        <w:tc>
          <w:tcPr>
            <w:tcW w:w="478" w:type="pct"/>
            <w:tcBorders>
              <w:top w:val="single" w:sz="4" w:space="0" w:color="auto"/>
              <w:left w:val="nil"/>
              <w:bottom w:val="single" w:sz="4" w:space="0" w:color="auto"/>
              <w:right w:val="single" w:sz="4" w:space="0" w:color="auto"/>
            </w:tcBorders>
            <w:shd w:val="clear" w:color="auto" w:fill="auto"/>
            <w:vAlign w:val="center"/>
          </w:tcPr>
          <w:p w14:paraId="5D2C5AC4" w14:textId="77777777" w:rsidR="007A2C18" w:rsidRPr="00C667F0" w:rsidRDefault="007A2C18" w:rsidP="00524F22">
            <w:pPr>
              <w:spacing w:after="0" w:line="240" w:lineRule="auto"/>
              <w:jc w:val="center"/>
              <w:rPr>
                <w:rFonts w:cs="Arial"/>
                <w:szCs w:val="20"/>
              </w:rPr>
            </w:pPr>
            <w:r>
              <w:rPr>
                <w:rFonts w:cs="Arial"/>
                <w:szCs w:val="20"/>
              </w:rPr>
              <w:t>7,55</w:t>
            </w:r>
          </w:p>
        </w:tc>
      </w:tr>
      <w:tr w:rsidR="007A2C18" w:rsidRPr="00C667F0" w14:paraId="61FC4455" w14:textId="77777777" w:rsidTr="007A2C18">
        <w:tc>
          <w:tcPr>
            <w:tcW w:w="527" w:type="pct"/>
            <w:tcBorders>
              <w:top w:val="nil"/>
              <w:left w:val="single" w:sz="4" w:space="0" w:color="auto"/>
              <w:bottom w:val="nil"/>
              <w:right w:val="single" w:sz="4" w:space="0" w:color="auto"/>
            </w:tcBorders>
            <w:shd w:val="clear" w:color="auto" w:fill="auto"/>
            <w:vAlign w:val="center"/>
          </w:tcPr>
          <w:p w14:paraId="4BDD629F" w14:textId="77777777" w:rsidR="007A2C18" w:rsidRPr="00C667F0" w:rsidRDefault="007A2C18" w:rsidP="00524F22">
            <w:pPr>
              <w:spacing w:after="0" w:line="240" w:lineRule="auto"/>
              <w:jc w:val="center"/>
              <w:rPr>
                <w:rFonts w:cs="Arial"/>
                <w:szCs w:val="20"/>
              </w:rPr>
            </w:pPr>
            <w:r w:rsidRPr="00C667F0">
              <w:rPr>
                <w:rFonts w:cs="Arial"/>
                <w:szCs w:val="20"/>
              </w:rPr>
              <w:t>Z</w:t>
            </w:r>
            <w:r>
              <w:rPr>
                <w:rFonts w:cs="Arial"/>
                <w:szCs w:val="20"/>
              </w:rPr>
              <w:t>.</w:t>
            </w:r>
            <w:r w:rsidRPr="00C667F0">
              <w:rPr>
                <w:rFonts w:cs="Arial"/>
                <w:szCs w:val="20"/>
              </w:rPr>
              <w:t>4</w:t>
            </w:r>
          </w:p>
        </w:tc>
        <w:tc>
          <w:tcPr>
            <w:tcW w:w="527" w:type="pct"/>
            <w:tcBorders>
              <w:top w:val="nil"/>
              <w:left w:val="nil"/>
              <w:bottom w:val="nil"/>
              <w:right w:val="single" w:sz="4" w:space="0" w:color="auto"/>
            </w:tcBorders>
            <w:shd w:val="clear" w:color="auto" w:fill="auto"/>
            <w:vAlign w:val="center"/>
          </w:tcPr>
          <w:p w14:paraId="071D5491" w14:textId="77777777" w:rsidR="007A2C18" w:rsidRPr="00C667F0" w:rsidRDefault="007A2C18" w:rsidP="00524F22">
            <w:pPr>
              <w:spacing w:after="0" w:line="240" w:lineRule="auto"/>
              <w:jc w:val="center"/>
              <w:rPr>
                <w:rFonts w:cs="Arial"/>
                <w:szCs w:val="20"/>
              </w:rPr>
            </w:pPr>
            <w:r w:rsidRPr="00C667F0">
              <w:rPr>
                <w:rFonts w:cs="Arial"/>
                <w:szCs w:val="20"/>
              </w:rPr>
              <w:t>BI</w:t>
            </w:r>
          </w:p>
        </w:tc>
        <w:tc>
          <w:tcPr>
            <w:tcW w:w="1732" w:type="pct"/>
            <w:tcBorders>
              <w:top w:val="nil"/>
              <w:left w:val="nil"/>
              <w:bottom w:val="nil"/>
              <w:right w:val="single" w:sz="4" w:space="0" w:color="auto"/>
            </w:tcBorders>
            <w:shd w:val="clear" w:color="auto" w:fill="auto"/>
            <w:vAlign w:val="center"/>
          </w:tcPr>
          <w:p w14:paraId="0B41FA3F" w14:textId="77777777" w:rsidR="007A2C18" w:rsidRPr="00C667F0" w:rsidRDefault="007A2C18" w:rsidP="00524F22">
            <w:pPr>
              <w:spacing w:after="0" w:line="240" w:lineRule="auto"/>
              <w:ind w:firstLineChars="100" w:firstLine="220"/>
              <w:jc w:val="left"/>
              <w:rPr>
                <w:rFonts w:cs="Arial"/>
                <w:szCs w:val="20"/>
              </w:rPr>
            </w:pPr>
            <w:r>
              <w:rPr>
                <w:rFonts w:cs="Arial"/>
                <w:szCs w:val="20"/>
              </w:rPr>
              <w:t>bydlení individuální</w:t>
            </w:r>
          </w:p>
        </w:tc>
        <w:tc>
          <w:tcPr>
            <w:tcW w:w="1736" w:type="pct"/>
            <w:tcBorders>
              <w:top w:val="nil"/>
              <w:left w:val="nil"/>
              <w:bottom w:val="nil"/>
              <w:right w:val="single" w:sz="4" w:space="0" w:color="auto"/>
            </w:tcBorders>
            <w:shd w:val="clear" w:color="auto" w:fill="auto"/>
            <w:vAlign w:val="center"/>
          </w:tcPr>
          <w:p w14:paraId="7D2A05DF" w14:textId="407F0578" w:rsidR="007A2C18" w:rsidRPr="00C667F0" w:rsidRDefault="007A2C18" w:rsidP="00524F22">
            <w:pPr>
              <w:spacing w:after="0" w:line="240" w:lineRule="auto"/>
              <w:jc w:val="left"/>
              <w:rPr>
                <w:rFonts w:cs="Arial"/>
                <w:szCs w:val="20"/>
              </w:rPr>
            </w:pPr>
            <w:r w:rsidRPr="00C667F0">
              <w:rPr>
                <w:rFonts w:cs="Arial"/>
                <w:szCs w:val="20"/>
              </w:rPr>
              <w:t>• Zástavba na této ploše je podmíněna zpracováním územní studie.</w:t>
            </w:r>
            <w:r w:rsidRPr="00C667F0">
              <w:rPr>
                <w:rFonts w:cs="Arial"/>
                <w:szCs w:val="20"/>
              </w:rPr>
              <w:br/>
              <w:t>• Stavby nesmí být umísťovány ve vzdálenosti menší než 7 m od katastrální hranice lesa.</w:t>
            </w:r>
            <w:r w:rsidRPr="00C667F0">
              <w:rPr>
                <w:rFonts w:cs="Arial"/>
                <w:szCs w:val="20"/>
              </w:rPr>
              <w:br/>
              <w:t>• Budovy nesmí být umisťovány ve vzdálenosti menší než 30 m od katastrální hranice lesa.</w:t>
            </w:r>
            <w:r w:rsidRPr="00C667F0">
              <w:rPr>
                <w:rFonts w:cs="Arial"/>
                <w:szCs w:val="20"/>
              </w:rPr>
              <w:br/>
              <w:t>• U meliorovaných části plochy musí být před zahájením výstavby provedeny úpravy drenážního systému tak, aby nedocházelo k</w:t>
            </w:r>
            <w:r>
              <w:rPr>
                <w:rFonts w:cs="Arial"/>
                <w:szCs w:val="20"/>
              </w:rPr>
              <w:t> </w:t>
            </w:r>
            <w:r w:rsidRPr="00C667F0">
              <w:rPr>
                <w:rFonts w:cs="Arial"/>
                <w:szCs w:val="20"/>
              </w:rPr>
              <w:t>narušení jeho funkčnosti nebo zamokření navazujícího území.</w:t>
            </w:r>
          </w:p>
        </w:tc>
        <w:tc>
          <w:tcPr>
            <w:tcW w:w="478" w:type="pct"/>
            <w:tcBorders>
              <w:top w:val="nil"/>
              <w:left w:val="nil"/>
              <w:bottom w:val="nil"/>
              <w:right w:val="single" w:sz="4" w:space="0" w:color="auto"/>
            </w:tcBorders>
            <w:shd w:val="clear" w:color="auto" w:fill="auto"/>
            <w:vAlign w:val="center"/>
          </w:tcPr>
          <w:p w14:paraId="503024B0" w14:textId="77777777" w:rsidR="007A2C18" w:rsidRPr="00C667F0" w:rsidRDefault="007A2C18" w:rsidP="00524F22">
            <w:pPr>
              <w:spacing w:after="0" w:line="240" w:lineRule="auto"/>
              <w:jc w:val="center"/>
              <w:rPr>
                <w:rFonts w:cs="Arial"/>
                <w:szCs w:val="20"/>
              </w:rPr>
            </w:pPr>
            <w:r>
              <w:rPr>
                <w:rFonts w:cs="Arial"/>
                <w:szCs w:val="20"/>
              </w:rPr>
              <w:t>2,74</w:t>
            </w:r>
          </w:p>
        </w:tc>
      </w:tr>
      <w:tr w:rsidR="007A2C18" w:rsidRPr="00C667F0" w14:paraId="2E2A6AE6" w14:textId="77777777" w:rsidTr="00524F22">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25D66D43" w14:textId="77777777" w:rsidR="007A2C18" w:rsidRPr="005B5A54" w:rsidRDefault="007A2C18" w:rsidP="00524F22">
            <w:pPr>
              <w:spacing w:after="0" w:line="240" w:lineRule="auto"/>
              <w:jc w:val="left"/>
              <w:rPr>
                <w:rFonts w:cs="Arial"/>
                <w:b/>
                <w:bCs/>
                <w:szCs w:val="20"/>
              </w:rPr>
            </w:pPr>
            <w:r w:rsidRPr="005B5A54">
              <w:rPr>
                <w:rFonts w:cs="Arial"/>
                <w:b/>
                <w:bCs/>
                <w:szCs w:val="20"/>
              </w:rPr>
              <w:t>Nově navržené plochy</w:t>
            </w:r>
          </w:p>
        </w:tc>
      </w:tr>
      <w:tr w:rsidR="007A2C18" w:rsidRPr="00C667F0" w14:paraId="14CD7C0E" w14:textId="77777777" w:rsidTr="007A2C18">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14:paraId="2C53BEF1" w14:textId="77777777" w:rsidR="007A2C18" w:rsidRPr="00C667F0" w:rsidRDefault="007A2C18" w:rsidP="00524F22">
            <w:pPr>
              <w:spacing w:after="0" w:line="240" w:lineRule="auto"/>
              <w:jc w:val="center"/>
              <w:rPr>
                <w:rFonts w:cs="Arial"/>
                <w:szCs w:val="20"/>
              </w:rPr>
            </w:pPr>
            <w:r>
              <w:rPr>
                <w:rFonts w:cs="Arial"/>
                <w:szCs w:val="20"/>
              </w:rPr>
              <w:t>Z.43</w:t>
            </w:r>
          </w:p>
        </w:tc>
        <w:tc>
          <w:tcPr>
            <w:tcW w:w="527" w:type="pct"/>
            <w:tcBorders>
              <w:top w:val="single" w:sz="4" w:space="0" w:color="auto"/>
              <w:left w:val="nil"/>
              <w:bottom w:val="single" w:sz="4" w:space="0" w:color="auto"/>
              <w:right w:val="single" w:sz="4" w:space="0" w:color="auto"/>
            </w:tcBorders>
            <w:shd w:val="clear" w:color="auto" w:fill="auto"/>
            <w:vAlign w:val="center"/>
          </w:tcPr>
          <w:p w14:paraId="23D0DEAC" w14:textId="77777777" w:rsidR="007A2C18" w:rsidRPr="00C667F0" w:rsidRDefault="007A2C18" w:rsidP="00524F22">
            <w:pPr>
              <w:spacing w:after="0" w:line="240" w:lineRule="auto"/>
              <w:jc w:val="center"/>
              <w:rPr>
                <w:rFonts w:cs="Arial"/>
                <w:szCs w:val="20"/>
              </w:rPr>
            </w:pPr>
            <w:r>
              <w:rPr>
                <w:rFonts w:cs="Arial"/>
                <w:szCs w:val="20"/>
              </w:rPr>
              <w:t>SV</w:t>
            </w:r>
          </w:p>
        </w:tc>
        <w:tc>
          <w:tcPr>
            <w:tcW w:w="1732" w:type="pct"/>
            <w:tcBorders>
              <w:top w:val="single" w:sz="4" w:space="0" w:color="auto"/>
              <w:left w:val="nil"/>
              <w:bottom w:val="single" w:sz="4" w:space="0" w:color="auto"/>
              <w:right w:val="single" w:sz="4" w:space="0" w:color="auto"/>
            </w:tcBorders>
            <w:shd w:val="clear" w:color="auto" w:fill="auto"/>
            <w:vAlign w:val="center"/>
          </w:tcPr>
          <w:p w14:paraId="1EFB2C07" w14:textId="77777777" w:rsidR="007A2C18" w:rsidRDefault="007A2C18" w:rsidP="00524F22">
            <w:pPr>
              <w:spacing w:after="0" w:line="240" w:lineRule="auto"/>
              <w:ind w:firstLineChars="100" w:firstLine="220"/>
              <w:jc w:val="left"/>
              <w:rPr>
                <w:rFonts w:cs="Arial"/>
                <w:szCs w:val="20"/>
              </w:rPr>
            </w:pPr>
            <w:r>
              <w:rPr>
                <w:rFonts w:cs="Arial"/>
                <w:szCs w:val="20"/>
              </w:rPr>
              <w:t>smíšené obytné venkovské</w:t>
            </w:r>
          </w:p>
        </w:tc>
        <w:tc>
          <w:tcPr>
            <w:tcW w:w="1736" w:type="pct"/>
            <w:tcBorders>
              <w:top w:val="single" w:sz="4" w:space="0" w:color="auto"/>
              <w:left w:val="nil"/>
              <w:bottom w:val="single" w:sz="4" w:space="0" w:color="auto"/>
              <w:right w:val="single" w:sz="4" w:space="0" w:color="auto"/>
            </w:tcBorders>
            <w:shd w:val="clear" w:color="auto" w:fill="auto"/>
            <w:vAlign w:val="center"/>
          </w:tcPr>
          <w:p w14:paraId="24D4BD38" w14:textId="77777777" w:rsidR="007A2C18" w:rsidRPr="00C667F0" w:rsidRDefault="007A2C18" w:rsidP="00524F22">
            <w:pPr>
              <w:spacing w:after="0" w:line="240" w:lineRule="auto"/>
              <w:jc w:val="left"/>
              <w:rPr>
                <w:rFonts w:cs="Arial"/>
                <w:szCs w:val="20"/>
              </w:rPr>
            </w:pPr>
            <w:r>
              <w:rPr>
                <w:rFonts w:cs="Arial"/>
                <w:szCs w:val="20"/>
              </w:rPr>
              <w:t>-</w:t>
            </w:r>
          </w:p>
        </w:tc>
        <w:tc>
          <w:tcPr>
            <w:tcW w:w="478" w:type="pct"/>
            <w:tcBorders>
              <w:top w:val="single" w:sz="4" w:space="0" w:color="auto"/>
              <w:left w:val="nil"/>
              <w:bottom w:val="single" w:sz="4" w:space="0" w:color="auto"/>
              <w:right w:val="single" w:sz="4" w:space="0" w:color="auto"/>
            </w:tcBorders>
            <w:shd w:val="clear" w:color="auto" w:fill="auto"/>
            <w:vAlign w:val="center"/>
          </w:tcPr>
          <w:p w14:paraId="106BDB6C" w14:textId="77777777" w:rsidR="007A2C18" w:rsidRDefault="007A2C18" w:rsidP="00524F22">
            <w:pPr>
              <w:spacing w:after="0" w:line="240" w:lineRule="auto"/>
              <w:jc w:val="center"/>
              <w:rPr>
                <w:rFonts w:cs="Arial"/>
                <w:szCs w:val="20"/>
              </w:rPr>
            </w:pPr>
            <w:r>
              <w:rPr>
                <w:rFonts w:cs="Arial"/>
                <w:szCs w:val="20"/>
              </w:rPr>
              <w:t>0,09</w:t>
            </w:r>
          </w:p>
        </w:tc>
      </w:tr>
    </w:tbl>
    <w:p w14:paraId="631AC484" w14:textId="3BAC5007" w:rsidR="007A2C18" w:rsidRDefault="007A2C18" w:rsidP="007A2C18">
      <w:pPr>
        <w:spacing w:before="240"/>
      </w:pPr>
      <w:r>
        <w:t>V souvislosti s rozšiřováním ploch Z.3 a Z.4 a vymezením nové zastavitelné plochy Z.43 dochází k navýšení rozlohy zastavitelných ploch.</w:t>
      </w:r>
    </w:p>
    <w:p w14:paraId="4A1686ED" w14:textId="104D143F" w:rsidR="00AC01AB" w:rsidRDefault="00AC01AB" w:rsidP="007A2C18">
      <w:pPr>
        <w:spacing w:before="240"/>
      </w:pPr>
      <w:r>
        <w:t xml:space="preserve">Zrušení plochy Z.2 </w:t>
      </w:r>
      <w:r w:rsidR="006761C7">
        <w:t>navazuje na prověření území urbanistickou studií. Studie posoudila umístění veřejného prostranství ve vymezené ploše</w:t>
      </w:r>
      <w:r w:rsidR="00515234">
        <w:t>,</w:t>
      </w:r>
      <w:r w:rsidR="006761C7">
        <w:t xml:space="preserve"> vyhodnotila, že lokalizace plochou Z.2 není z hlediska koordinace vývoje území vhodná</w:t>
      </w:r>
      <w:r w:rsidR="00C76AC1">
        <w:t xml:space="preserve"> a navrhla lokalizaci novou. Z důvodu podmínění využití plochy Z.3 vypracováním územní studie a na základě již vypracované urbanistické studie bude veřejné prostranství </w:t>
      </w:r>
      <w:r w:rsidR="00515234">
        <w:t xml:space="preserve">realizováno </w:t>
      </w:r>
      <w:r w:rsidR="00C76AC1">
        <w:t>v rámci plochy Z.3</w:t>
      </w:r>
      <w:r w:rsidR="00515234">
        <w:t>.</w:t>
      </w:r>
    </w:p>
    <w:p w14:paraId="202C6349" w14:textId="75D1D810" w:rsidR="007A2C18" w:rsidRDefault="007A2C18" w:rsidP="002D7864">
      <w:pPr>
        <w:spacing w:before="240"/>
      </w:pPr>
      <w:r>
        <w:t xml:space="preserve">Rozšíření ploch Z.3 a Z.4 reaguje na prověření území urbanistickou studií. </w:t>
      </w:r>
      <w:r w:rsidR="004E209B">
        <w:t>Urbanistická studie koordinovala rozvoj obou zastavitelných ploch jako celku tak, aby bylo možné zajistit návaznosti ploch mezi sebou i mezi nimi a stabilizovanými plochami v okolí. Zároveň bylo řešeno i umístění veřejného prostranství, jak je již zmiňováno v předešlém odstavci.</w:t>
      </w:r>
      <w:r w:rsidR="002D7864">
        <w:t xml:space="preserve"> </w:t>
      </w:r>
    </w:p>
    <w:p w14:paraId="63AE21EB" w14:textId="0FE004FF" w:rsidR="00BC25E1" w:rsidRDefault="000C7C1E" w:rsidP="00770D69">
      <w:pPr>
        <w:pStyle w:val="Nadpis3"/>
      </w:pPr>
      <w:bookmarkStart w:id="25" w:name="_Toc152603529"/>
      <w:r>
        <w:t>e.</w:t>
      </w:r>
      <w:r w:rsidR="00E737D0">
        <w:t>4</w:t>
      </w:r>
      <w:r w:rsidR="008E69F7" w:rsidRPr="00675701">
        <w:t>.</w:t>
      </w:r>
      <w:r w:rsidR="008E69F7" w:rsidRPr="00675701">
        <w:tab/>
        <w:t>KONCEPCE VEŘEJNÉ INFRASTRUKTURY</w:t>
      </w:r>
      <w:r w:rsidR="00E737D0" w:rsidRPr="00E737D0">
        <w:t>, VČETNĚ PODMÍNEK PRO JEJÍ UMÍSŤOVÁNÍ, VYMEZENÍ PLOCH A KORIDORŮ PRO VEŘEJNOU INFRASTRUKTURU, VČETNĚ STANOVENÍ PODMÍNEK PRO JEJICH VYUŽITÍ</w:t>
      </w:r>
      <w:bookmarkEnd w:id="25"/>
      <w:r w:rsidR="00BC3923">
        <w:t xml:space="preserve"> </w:t>
      </w:r>
    </w:p>
    <w:p w14:paraId="4C8D4FDC" w14:textId="29B9ECAB" w:rsidR="0056023B" w:rsidRDefault="001D2859" w:rsidP="001D2859">
      <w:r>
        <w:t>Koncepce veřejné infrastruktury není měněna</w:t>
      </w:r>
      <w:r w:rsidR="0010450F">
        <w:t xml:space="preserve">, pouze s ní souvisí dílčí změny </w:t>
      </w:r>
      <w:r w:rsidR="00291484">
        <w:t>již podrobně popsané v předchozích odstavcích.</w:t>
      </w:r>
    </w:p>
    <w:p w14:paraId="643D9864" w14:textId="16FC45F9" w:rsidR="0056023B" w:rsidRDefault="0056023B" w:rsidP="0056023B">
      <w:r>
        <w:t>Je opraven název kapitoly podle platné legislativy</w:t>
      </w:r>
      <w:r w:rsidR="00E737D0">
        <w:t xml:space="preserve"> a</w:t>
      </w:r>
      <w:r>
        <w:t xml:space="preserve"> sjednocena terminologie</w:t>
      </w:r>
      <w:r w:rsidR="00E737D0">
        <w:t>.</w:t>
      </w:r>
    </w:p>
    <w:p w14:paraId="0917EEBE" w14:textId="1F53A715" w:rsidR="001D2859" w:rsidRDefault="001D2859" w:rsidP="00677370">
      <w:r>
        <w:t xml:space="preserve">Úpravy se týkají pouze </w:t>
      </w:r>
      <w:r w:rsidR="00E36595">
        <w:t xml:space="preserve">změny </w:t>
      </w:r>
      <w:r>
        <w:t>označení vymezených ploch s rozdílným způsobem využití</w:t>
      </w:r>
      <w:r w:rsidR="00E36595">
        <w:t>,</w:t>
      </w:r>
      <w:r>
        <w:t xml:space="preserve"> a označení zastavitelných ploch</w:t>
      </w:r>
      <w:r w:rsidR="00CC71B2">
        <w:t xml:space="preserve"> a územních rezerv</w:t>
      </w:r>
      <w:r w:rsidR="00E36595">
        <w:t>, vždy</w:t>
      </w:r>
      <w:r>
        <w:t xml:space="preserve"> dle jednotného standardu ÚP</w:t>
      </w:r>
      <w:r w:rsidR="0056023B">
        <w:t>, a to v souladu s</w:t>
      </w:r>
      <w:r w:rsidR="00CC71B2">
        <w:t xml:space="preserve"> příslušnými </w:t>
      </w:r>
      <w:r w:rsidR="0056023B">
        <w:t>kapitol</w:t>
      </w:r>
      <w:r w:rsidR="00CC71B2">
        <w:t>ami tohoto odůvodnění.</w:t>
      </w:r>
    </w:p>
    <w:p w14:paraId="52FED3E5" w14:textId="04BE28B9" w:rsidR="009A2B62" w:rsidRDefault="000C7C1E" w:rsidP="007A4E29">
      <w:pPr>
        <w:pStyle w:val="Nadpis3"/>
      </w:pPr>
      <w:bookmarkStart w:id="26" w:name="_Ref143167854"/>
      <w:bookmarkStart w:id="27" w:name="_Toc152603530"/>
      <w:r>
        <w:t>e.</w:t>
      </w:r>
      <w:r w:rsidR="00E737D0">
        <w:t>5</w:t>
      </w:r>
      <w:r w:rsidR="00B91DE3" w:rsidRPr="00675701">
        <w:t>.</w:t>
      </w:r>
      <w:r w:rsidR="00B91DE3" w:rsidRPr="00675701">
        <w:tab/>
      </w:r>
      <w:r w:rsidR="00BC07B3" w:rsidRPr="00BC07B3">
        <w:t>KONCEPCE USPOŘÁDÁNÍ KRAJINY</w:t>
      </w:r>
      <w:bookmarkEnd w:id="26"/>
      <w:r w:rsidR="0086392E" w:rsidRPr="0086392E">
        <w:t>, VČETNĚ VYMEZENÍ PLOCH</w:t>
      </w:r>
      <w:r w:rsidR="0086392E">
        <w:t xml:space="preserve"> S</w:t>
      </w:r>
      <w:r w:rsidR="0086392E" w:rsidRPr="0086392E">
        <w:t xml:space="preserve"> ROZDÍLNÝM ZPŮSOBEM VYUŽITÍ, PLOCH ZMĚN V KRAJINĚ A STANOVENÍ PODMÍNEK PRO JEJICH VYUŽITÍ, ÚZEMNÍHO SYSTÉMU EKOLOGICKÉ STABILITY, PROSTUPNOSTI KRAJINY, PROTIEROZNÍCH OPATŘENÍ, OCHRANY PŘED POVODNĚMI, REKREACE, DOBÝVÁNÍ LOŽISEK NEROSTNÝCH SUROVIN A PODOBNĚ</w:t>
      </w:r>
      <w:bookmarkEnd w:id="27"/>
    </w:p>
    <w:p w14:paraId="7E65FE21" w14:textId="2D8E9210" w:rsidR="0056023B" w:rsidRDefault="0056023B" w:rsidP="0056023B">
      <w:r>
        <w:t xml:space="preserve">Koncepce uspořádání krajiny není měněna. </w:t>
      </w:r>
    </w:p>
    <w:p w14:paraId="29D326BC" w14:textId="691C77D8" w:rsidR="0056023B" w:rsidRDefault="0056023B" w:rsidP="0056023B">
      <w:r>
        <w:t>Je opraven název kapitoly podle platné legislativy</w:t>
      </w:r>
      <w:r w:rsidR="0041619A">
        <w:t xml:space="preserve"> a</w:t>
      </w:r>
      <w:r>
        <w:t xml:space="preserve"> sjednocena terminologie</w:t>
      </w:r>
      <w:r w:rsidR="0041619A">
        <w:t>.</w:t>
      </w:r>
    </w:p>
    <w:p w14:paraId="6A2CA6D3" w14:textId="25283E42" w:rsidR="00E36595" w:rsidRDefault="0056023B" w:rsidP="00B26CA2">
      <w:pPr>
        <w:pStyle w:val="Nadpis8"/>
      </w:pPr>
      <w:r>
        <w:t>Úpravy se dále týkají pouze označení vymezených ploch</w:t>
      </w:r>
      <w:r w:rsidR="00AA186A">
        <w:t xml:space="preserve"> a koridorů</w:t>
      </w:r>
      <w:r>
        <w:t xml:space="preserve"> </w:t>
      </w:r>
      <w:r w:rsidR="00AA186A">
        <w:t>ÚSES</w:t>
      </w:r>
      <w:r>
        <w:t>, vždy dle jednotného standardu ÚP, a to následovně</w:t>
      </w:r>
      <w:r w:rsidR="000F59C3">
        <w:t>:</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70" w:type="dxa"/>
          <w:bottom w:w="28" w:type="dxa"/>
          <w:right w:w="70" w:type="dxa"/>
        </w:tblCellMar>
        <w:tblLook w:val="04A0" w:firstRow="1" w:lastRow="0" w:firstColumn="1" w:lastColumn="0" w:noHBand="0" w:noVBand="1"/>
      </w:tblPr>
      <w:tblGrid>
        <w:gridCol w:w="1768"/>
        <w:gridCol w:w="3402"/>
        <w:gridCol w:w="3972"/>
      </w:tblGrid>
      <w:tr w:rsidR="0056023B" w:rsidRPr="00B26CA2" w14:paraId="4B9FC655" w14:textId="77777777" w:rsidTr="002B3ED7">
        <w:trPr>
          <w:trHeight w:val="227"/>
          <w:jc w:val="center"/>
        </w:trPr>
        <w:tc>
          <w:tcPr>
            <w:tcW w:w="1768" w:type="dxa"/>
            <w:shd w:val="clear" w:color="auto" w:fill="auto"/>
            <w:noWrap/>
            <w:vAlign w:val="center"/>
            <w:hideMark/>
          </w:tcPr>
          <w:p w14:paraId="45075811" w14:textId="51A8E99E" w:rsidR="0056023B" w:rsidRPr="00B26CA2" w:rsidRDefault="0041619A" w:rsidP="000F59C3">
            <w:pPr>
              <w:spacing w:after="0" w:line="240" w:lineRule="auto"/>
              <w:jc w:val="left"/>
              <w:rPr>
                <w:rFonts w:asciiTheme="majorHAnsi" w:eastAsia="Times New Roman" w:hAnsiTheme="majorHAnsi" w:cstheme="majorHAnsi"/>
                <w:b/>
                <w:bCs/>
                <w:color w:val="000000"/>
                <w:sz w:val="20"/>
                <w:szCs w:val="20"/>
                <w:lang w:eastAsia="cs-CZ"/>
              </w:rPr>
            </w:pPr>
            <w:r w:rsidRPr="00B26CA2">
              <w:rPr>
                <w:rFonts w:asciiTheme="majorHAnsi" w:eastAsia="Times New Roman" w:hAnsiTheme="majorHAnsi" w:cstheme="majorHAnsi"/>
                <w:b/>
                <w:bCs/>
                <w:color w:val="000000"/>
                <w:sz w:val="20"/>
                <w:szCs w:val="20"/>
                <w:lang w:eastAsia="cs-CZ"/>
              </w:rPr>
              <w:t>Úroveň</w:t>
            </w:r>
            <w:r w:rsidR="0056023B" w:rsidRPr="00B26CA2">
              <w:rPr>
                <w:rFonts w:asciiTheme="majorHAnsi" w:eastAsia="Times New Roman" w:hAnsiTheme="majorHAnsi" w:cstheme="majorHAnsi"/>
                <w:b/>
                <w:bCs/>
                <w:color w:val="000000"/>
                <w:sz w:val="20"/>
                <w:szCs w:val="20"/>
                <w:lang w:eastAsia="cs-CZ"/>
              </w:rPr>
              <w:t xml:space="preserve"> prvku ÚSES</w:t>
            </w:r>
          </w:p>
        </w:tc>
        <w:tc>
          <w:tcPr>
            <w:tcW w:w="3402" w:type="dxa"/>
            <w:shd w:val="clear" w:color="auto" w:fill="auto"/>
            <w:noWrap/>
            <w:vAlign w:val="center"/>
            <w:hideMark/>
          </w:tcPr>
          <w:p w14:paraId="45CA6B80" w14:textId="23D568F6" w:rsidR="0056023B" w:rsidRPr="00B26CA2" w:rsidRDefault="0056023B" w:rsidP="000F59C3">
            <w:pPr>
              <w:spacing w:after="0" w:line="240" w:lineRule="auto"/>
              <w:jc w:val="left"/>
              <w:rPr>
                <w:rFonts w:asciiTheme="majorHAnsi" w:eastAsia="Times New Roman" w:hAnsiTheme="majorHAnsi" w:cstheme="majorHAnsi"/>
                <w:b/>
                <w:bCs/>
                <w:color w:val="000000"/>
                <w:sz w:val="20"/>
                <w:szCs w:val="20"/>
                <w:lang w:eastAsia="cs-CZ"/>
              </w:rPr>
            </w:pPr>
            <w:r w:rsidRPr="00B26CA2">
              <w:rPr>
                <w:rFonts w:asciiTheme="majorHAnsi" w:hAnsiTheme="majorHAnsi" w:cstheme="majorHAnsi"/>
                <w:b/>
                <w:bCs/>
                <w:sz w:val="20"/>
                <w:szCs w:val="20"/>
              </w:rPr>
              <w:t>Původní označení v</w:t>
            </w:r>
            <w:r w:rsidR="0041619A" w:rsidRPr="00B26CA2">
              <w:rPr>
                <w:rFonts w:asciiTheme="majorHAnsi" w:hAnsiTheme="majorHAnsi" w:cstheme="majorHAnsi"/>
                <w:b/>
                <w:bCs/>
                <w:sz w:val="20"/>
                <w:szCs w:val="20"/>
              </w:rPr>
              <w:t> územním plánu</w:t>
            </w:r>
          </w:p>
        </w:tc>
        <w:tc>
          <w:tcPr>
            <w:tcW w:w="3972" w:type="dxa"/>
            <w:shd w:val="clear" w:color="auto" w:fill="auto"/>
            <w:noWrap/>
            <w:vAlign w:val="center"/>
            <w:hideMark/>
          </w:tcPr>
          <w:p w14:paraId="018AF9DA" w14:textId="6446CD7B" w:rsidR="0056023B" w:rsidRPr="00B26CA2" w:rsidRDefault="0056023B" w:rsidP="002B3ED7">
            <w:pPr>
              <w:spacing w:after="0" w:line="240" w:lineRule="auto"/>
              <w:jc w:val="left"/>
              <w:rPr>
                <w:rFonts w:asciiTheme="majorHAnsi" w:eastAsia="Times New Roman" w:hAnsiTheme="majorHAnsi" w:cstheme="majorHAnsi"/>
                <w:b/>
                <w:bCs/>
                <w:color w:val="000000"/>
                <w:sz w:val="20"/>
                <w:szCs w:val="20"/>
                <w:lang w:eastAsia="cs-CZ"/>
              </w:rPr>
            </w:pPr>
            <w:r w:rsidRPr="00B26CA2">
              <w:rPr>
                <w:rFonts w:asciiTheme="majorHAnsi" w:hAnsiTheme="majorHAnsi" w:cstheme="majorHAnsi"/>
                <w:b/>
                <w:bCs/>
                <w:sz w:val="20"/>
                <w:szCs w:val="20"/>
              </w:rPr>
              <w:t xml:space="preserve">Navrhované označení ve změně č. </w:t>
            </w:r>
            <w:r w:rsidR="0041619A" w:rsidRPr="00B26CA2">
              <w:rPr>
                <w:rFonts w:asciiTheme="majorHAnsi" w:hAnsiTheme="majorHAnsi" w:cstheme="majorHAnsi"/>
                <w:b/>
                <w:bCs/>
                <w:sz w:val="20"/>
                <w:szCs w:val="20"/>
              </w:rPr>
              <w:t>1</w:t>
            </w:r>
            <w:r w:rsidRPr="00B26CA2">
              <w:rPr>
                <w:rFonts w:asciiTheme="majorHAnsi" w:hAnsiTheme="majorHAnsi" w:cstheme="majorHAnsi"/>
                <w:b/>
                <w:bCs/>
                <w:sz w:val="20"/>
                <w:szCs w:val="20"/>
              </w:rPr>
              <w:t xml:space="preserve"> ÚP</w:t>
            </w:r>
          </w:p>
        </w:tc>
      </w:tr>
      <w:tr w:rsidR="00E61701" w:rsidRPr="00B26CA2" w14:paraId="63B9DBB5" w14:textId="77777777" w:rsidTr="002B3ED7">
        <w:trPr>
          <w:trHeight w:val="227"/>
          <w:jc w:val="center"/>
        </w:trPr>
        <w:tc>
          <w:tcPr>
            <w:tcW w:w="1768" w:type="dxa"/>
            <w:shd w:val="clear" w:color="auto" w:fill="auto"/>
            <w:noWrap/>
            <w:vAlign w:val="center"/>
            <w:hideMark/>
          </w:tcPr>
          <w:p w14:paraId="4B88962D" w14:textId="6D9B6AD3"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regionální</w:t>
            </w:r>
          </w:p>
        </w:tc>
        <w:tc>
          <w:tcPr>
            <w:tcW w:w="3402" w:type="dxa"/>
            <w:shd w:val="clear" w:color="auto" w:fill="auto"/>
            <w:noWrap/>
            <w:vAlign w:val="center"/>
          </w:tcPr>
          <w:p w14:paraId="51F625D9" w14:textId="792133E0"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 xml:space="preserve">RC 907 </w:t>
            </w:r>
            <w:proofErr w:type="spellStart"/>
            <w:r w:rsidRPr="00B26CA2">
              <w:rPr>
                <w:rFonts w:cs="Arial"/>
                <w:sz w:val="20"/>
                <w:szCs w:val="20"/>
              </w:rPr>
              <w:t>Chittussiho</w:t>
            </w:r>
            <w:proofErr w:type="spellEnd"/>
            <w:r w:rsidRPr="00B26CA2">
              <w:rPr>
                <w:rFonts w:cs="Arial"/>
                <w:sz w:val="20"/>
                <w:szCs w:val="20"/>
              </w:rPr>
              <w:t xml:space="preserve"> údolí</w:t>
            </w:r>
          </w:p>
        </w:tc>
        <w:tc>
          <w:tcPr>
            <w:tcW w:w="3972" w:type="dxa"/>
            <w:shd w:val="clear" w:color="auto" w:fill="auto"/>
            <w:noWrap/>
            <w:vAlign w:val="center"/>
            <w:hideMark/>
          </w:tcPr>
          <w:p w14:paraId="6B16C614" w14:textId="5A705780"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 xml:space="preserve">RBC.907 </w:t>
            </w:r>
            <w:proofErr w:type="spellStart"/>
            <w:r w:rsidRPr="00B26CA2">
              <w:rPr>
                <w:rFonts w:cs="Arial"/>
                <w:sz w:val="20"/>
                <w:szCs w:val="20"/>
              </w:rPr>
              <w:t>Chittussiho</w:t>
            </w:r>
            <w:proofErr w:type="spellEnd"/>
            <w:r w:rsidRPr="00B26CA2">
              <w:rPr>
                <w:rFonts w:cs="Arial"/>
                <w:sz w:val="20"/>
                <w:szCs w:val="20"/>
              </w:rPr>
              <w:t xml:space="preserve"> údolí</w:t>
            </w:r>
          </w:p>
        </w:tc>
      </w:tr>
      <w:tr w:rsidR="00E61701" w:rsidRPr="00B26CA2" w14:paraId="6861735C" w14:textId="77777777" w:rsidTr="002B3ED7">
        <w:trPr>
          <w:trHeight w:val="227"/>
          <w:jc w:val="center"/>
        </w:trPr>
        <w:tc>
          <w:tcPr>
            <w:tcW w:w="1768" w:type="dxa"/>
            <w:shd w:val="clear" w:color="auto" w:fill="auto"/>
            <w:noWrap/>
            <w:vAlign w:val="center"/>
            <w:hideMark/>
          </w:tcPr>
          <w:p w14:paraId="6C2EA510" w14:textId="799B6045"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regionální</w:t>
            </w:r>
          </w:p>
        </w:tc>
        <w:tc>
          <w:tcPr>
            <w:tcW w:w="3402" w:type="dxa"/>
            <w:shd w:val="clear" w:color="auto" w:fill="auto"/>
            <w:noWrap/>
            <w:vAlign w:val="center"/>
          </w:tcPr>
          <w:p w14:paraId="547F4FBF" w14:textId="2EDE84C4"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RK 1334</w:t>
            </w:r>
            <w:r w:rsidR="002B3ED7" w:rsidRPr="00B26CA2">
              <w:rPr>
                <w:rFonts w:cs="Arial"/>
                <w:sz w:val="20"/>
                <w:szCs w:val="20"/>
              </w:rPr>
              <w:t xml:space="preserve"> </w:t>
            </w:r>
            <w:proofErr w:type="spellStart"/>
            <w:r w:rsidRPr="00B26CA2">
              <w:rPr>
                <w:rFonts w:cs="Arial"/>
                <w:sz w:val="20"/>
                <w:szCs w:val="20"/>
              </w:rPr>
              <w:t>Chittussiho</w:t>
            </w:r>
            <w:proofErr w:type="spellEnd"/>
            <w:r w:rsidRPr="00B26CA2">
              <w:rPr>
                <w:rFonts w:cs="Arial"/>
                <w:sz w:val="20"/>
                <w:szCs w:val="20"/>
              </w:rPr>
              <w:t xml:space="preserve"> údolí - Žleby</w:t>
            </w:r>
          </w:p>
        </w:tc>
        <w:tc>
          <w:tcPr>
            <w:tcW w:w="3972" w:type="dxa"/>
            <w:shd w:val="clear" w:color="auto" w:fill="auto"/>
            <w:noWrap/>
            <w:vAlign w:val="center"/>
            <w:hideMark/>
          </w:tcPr>
          <w:p w14:paraId="332332D2" w14:textId="1D8A59A0"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RBK.1334</w:t>
            </w:r>
            <w:r w:rsidR="002B3ED7" w:rsidRPr="00B26CA2">
              <w:rPr>
                <w:rFonts w:cs="Arial"/>
                <w:sz w:val="20"/>
                <w:szCs w:val="20"/>
              </w:rPr>
              <w:t xml:space="preserve"> </w:t>
            </w:r>
            <w:proofErr w:type="spellStart"/>
            <w:r w:rsidRPr="00B26CA2">
              <w:rPr>
                <w:rFonts w:cs="Arial"/>
                <w:sz w:val="20"/>
                <w:szCs w:val="20"/>
              </w:rPr>
              <w:t>Chittussiho</w:t>
            </w:r>
            <w:proofErr w:type="spellEnd"/>
            <w:r w:rsidRPr="00B26CA2">
              <w:rPr>
                <w:rFonts w:cs="Arial"/>
                <w:sz w:val="20"/>
                <w:szCs w:val="20"/>
              </w:rPr>
              <w:t xml:space="preserve"> údolí – Žleby</w:t>
            </w:r>
          </w:p>
        </w:tc>
      </w:tr>
      <w:tr w:rsidR="00E61701" w:rsidRPr="00B26CA2" w14:paraId="35F97E78" w14:textId="77777777" w:rsidTr="002B3ED7">
        <w:trPr>
          <w:trHeight w:val="227"/>
          <w:jc w:val="center"/>
        </w:trPr>
        <w:tc>
          <w:tcPr>
            <w:tcW w:w="1768" w:type="dxa"/>
            <w:shd w:val="clear" w:color="auto" w:fill="auto"/>
            <w:noWrap/>
            <w:vAlign w:val="center"/>
            <w:hideMark/>
          </w:tcPr>
          <w:p w14:paraId="7D937ECA" w14:textId="3BB3144B"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regionální</w:t>
            </w:r>
          </w:p>
        </w:tc>
        <w:tc>
          <w:tcPr>
            <w:tcW w:w="3402" w:type="dxa"/>
            <w:shd w:val="clear" w:color="auto" w:fill="auto"/>
            <w:noWrap/>
            <w:vAlign w:val="center"/>
          </w:tcPr>
          <w:p w14:paraId="1E73FA94" w14:textId="1225F4ED"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RK 1351 Doubrava</w:t>
            </w:r>
            <w:r w:rsidR="002B3ED7" w:rsidRPr="00B26CA2">
              <w:rPr>
                <w:rFonts w:cs="Arial"/>
                <w:sz w:val="20"/>
                <w:szCs w:val="20"/>
              </w:rPr>
              <w:t xml:space="preserve"> </w:t>
            </w:r>
            <w:r w:rsidRPr="00B26CA2">
              <w:rPr>
                <w:rFonts w:cs="Arial"/>
                <w:sz w:val="20"/>
                <w:szCs w:val="20"/>
              </w:rPr>
              <w:t xml:space="preserve">u </w:t>
            </w:r>
            <w:proofErr w:type="spellStart"/>
            <w:r w:rsidRPr="00B26CA2">
              <w:rPr>
                <w:rFonts w:cs="Arial"/>
                <w:sz w:val="20"/>
                <w:szCs w:val="20"/>
              </w:rPr>
              <w:t>Uhrovského</w:t>
            </w:r>
            <w:proofErr w:type="spellEnd"/>
            <w:r w:rsidRPr="00B26CA2">
              <w:rPr>
                <w:rFonts w:cs="Arial"/>
                <w:sz w:val="20"/>
                <w:szCs w:val="20"/>
              </w:rPr>
              <w:t xml:space="preserve"> mlýna</w:t>
            </w:r>
            <w:r w:rsidR="002B3ED7" w:rsidRPr="00B26CA2">
              <w:rPr>
                <w:rFonts w:cs="Arial"/>
                <w:sz w:val="20"/>
                <w:szCs w:val="20"/>
              </w:rPr>
              <w:t xml:space="preserve"> </w:t>
            </w:r>
            <w:r w:rsidRPr="00B26CA2">
              <w:rPr>
                <w:rFonts w:cs="Arial"/>
                <w:sz w:val="20"/>
                <w:szCs w:val="20"/>
              </w:rPr>
              <w:t xml:space="preserve">- </w:t>
            </w:r>
            <w:proofErr w:type="spellStart"/>
            <w:r w:rsidRPr="00B26CA2">
              <w:rPr>
                <w:rFonts w:cs="Arial"/>
                <w:sz w:val="20"/>
                <w:szCs w:val="20"/>
              </w:rPr>
              <w:t>Chittussiho</w:t>
            </w:r>
            <w:proofErr w:type="spellEnd"/>
            <w:r w:rsidRPr="00B26CA2">
              <w:rPr>
                <w:rFonts w:cs="Arial"/>
                <w:sz w:val="20"/>
                <w:szCs w:val="20"/>
              </w:rPr>
              <w:t xml:space="preserve"> údolí</w:t>
            </w:r>
          </w:p>
        </w:tc>
        <w:tc>
          <w:tcPr>
            <w:tcW w:w="3972" w:type="dxa"/>
            <w:shd w:val="clear" w:color="auto" w:fill="auto"/>
            <w:noWrap/>
            <w:vAlign w:val="center"/>
            <w:hideMark/>
          </w:tcPr>
          <w:p w14:paraId="6260C885" w14:textId="77312C02"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RBK.1351 Doubrava</w:t>
            </w:r>
            <w:r w:rsidR="002B3ED7" w:rsidRPr="00B26CA2">
              <w:rPr>
                <w:rFonts w:cs="Arial"/>
                <w:sz w:val="20"/>
                <w:szCs w:val="20"/>
              </w:rPr>
              <w:t xml:space="preserve"> </w:t>
            </w:r>
            <w:r w:rsidRPr="00B26CA2">
              <w:rPr>
                <w:rFonts w:cs="Arial"/>
                <w:sz w:val="20"/>
                <w:szCs w:val="20"/>
              </w:rPr>
              <w:t xml:space="preserve">u </w:t>
            </w:r>
            <w:proofErr w:type="spellStart"/>
            <w:r w:rsidRPr="00B26CA2">
              <w:rPr>
                <w:rFonts w:cs="Arial"/>
                <w:sz w:val="20"/>
                <w:szCs w:val="20"/>
              </w:rPr>
              <w:t>Uhrovského</w:t>
            </w:r>
            <w:proofErr w:type="spellEnd"/>
            <w:r w:rsidRPr="00B26CA2">
              <w:rPr>
                <w:rFonts w:cs="Arial"/>
                <w:sz w:val="20"/>
                <w:szCs w:val="20"/>
              </w:rPr>
              <w:t xml:space="preserve"> mlýna</w:t>
            </w:r>
            <w:r w:rsidRPr="00B26CA2">
              <w:rPr>
                <w:rFonts w:cs="Arial"/>
                <w:sz w:val="20"/>
                <w:szCs w:val="20"/>
              </w:rPr>
              <w:br/>
              <w:t xml:space="preserve">- </w:t>
            </w:r>
            <w:proofErr w:type="spellStart"/>
            <w:r w:rsidRPr="00B26CA2">
              <w:rPr>
                <w:rFonts w:cs="Arial"/>
                <w:sz w:val="20"/>
                <w:szCs w:val="20"/>
              </w:rPr>
              <w:t>Chittussiho</w:t>
            </w:r>
            <w:proofErr w:type="spellEnd"/>
            <w:r w:rsidRPr="00B26CA2">
              <w:rPr>
                <w:rFonts w:cs="Arial"/>
                <w:sz w:val="20"/>
                <w:szCs w:val="20"/>
              </w:rPr>
              <w:t xml:space="preserve"> údolí</w:t>
            </w:r>
          </w:p>
        </w:tc>
      </w:tr>
      <w:tr w:rsidR="00E61701" w:rsidRPr="00B26CA2" w14:paraId="5819A6D5" w14:textId="77777777" w:rsidTr="002B3ED7">
        <w:trPr>
          <w:trHeight w:val="227"/>
          <w:jc w:val="center"/>
        </w:trPr>
        <w:tc>
          <w:tcPr>
            <w:tcW w:w="1768" w:type="dxa"/>
            <w:shd w:val="clear" w:color="auto" w:fill="auto"/>
            <w:noWrap/>
            <w:vAlign w:val="center"/>
            <w:hideMark/>
          </w:tcPr>
          <w:p w14:paraId="3F758781" w14:textId="420F43FA"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lokální</w:t>
            </w:r>
          </w:p>
        </w:tc>
        <w:tc>
          <w:tcPr>
            <w:tcW w:w="3402" w:type="dxa"/>
            <w:shd w:val="clear" w:color="auto" w:fill="auto"/>
            <w:noWrap/>
            <w:vAlign w:val="center"/>
          </w:tcPr>
          <w:p w14:paraId="1ADC2566" w14:textId="2B70F9DF"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LC Lhůty</w:t>
            </w:r>
          </w:p>
        </w:tc>
        <w:tc>
          <w:tcPr>
            <w:tcW w:w="3972" w:type="dxa"/>
            <w:shd w:val="clear" w:color="auto" w:fill="auto"/>
            <w:noWrap/>
            <w:vAlign w:val="center"/>
            <w:hideMark/>
          </w:tcPr>
          <w:p w14:paraId="0A93831D" w14:textId="68275984"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cs="Arial"/>
                <w:sz w:val="20"/>
                <w:szCs w:val="20"/>
              </w:rPr>
              <w:t>LBC.Lhůty</w:t>
            </w:r>
            <w:proofErr w:type="spellEnd"/>
          </w:p>
        </w:tc>
      </w:tr>
      <w:tr w:rsidR="00E61701" w:rsidRPr="00B26CA2" w14:paraId="59C380F7" w14:textId="77777777" w:rsidTr="002B3ED7">
        <w:trPr>
          <w:trHeight w:val="227"/>
          <w:jc w:val="center"/>
        </w:trPr>
        <w:tc>
          <w:tcPr>
            <w:tcW w:w="1768" w:type="dxa"/>
            <w:shd w:val="clear" w:color="auto" w:fill="auto"/>
            <w:noWrap/>
            <w:vAlign w:val="center"/>
            <w:hideMark/>
          </w:tcPr>
          <w:p w14:paraId="6B22152A" w14:textId="162F9401"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lokální</w:t>
            </w:r>
          </w:p>
        </w:tc>
        <w:tc>
          <w:tcPr>
            <w:tcW w:w="3402" w:type="dxa"/>
            <w:shd w:val="clear" w:color="auto" w:fill="auto"/>
            <w:noWrap/>
            <w:vAlign w:val="center"/>
          </w:tcPr>
          <w:p w14:paraId="1592D9A8" w14:textId="282EB9B4"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LC Luhy</w:t>
            </w:r>
          </w:p>
        </w:tc>
        <w:tc>
          <w:tcPr>
            <w:tcW w:w="3972" w:type="dxa"/>
            <w:shd w:val="clear" w:color="auto" w:fill="auto"/>
            <w:noWrap/>
            <w:vAlign w:val="center"/>
            <w:hideMark/>
          </w:tcPr>
          <w:p w14:paraId="3DB4BD00" w14:textId="0DA74052"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cs="Arial"/>
                <w:sz w:val="20"/>
                <w:szCs w:val="20"/>
              </w:rPr>
              <w:t>LBC.Luhy</w:t>
            </w:r>
            <w:proofErr w:type="spellEnd"/>
          </w:p>
        </w:tc>
      </w:tr>
      <w:tr w:rsidR="00E61701" w:rsidRPr="00B26CA2" w14:paraId="5B419900" w14:textId="77777777" w:rsidTr="002B3ED7">
        <w:trPr>
          <w:trHeight w:val="227"/>
          <w:jc w:val="center"/>
        </w:trPr>
        <w:tc>
          <w:tcPr>
            <w:tcW w:w="1768" w:type="dxa"/>
            <w:shd w:val="clear" w:color="auto" w:fill="auto"/>
            <w:noWrap/>
            <w:vAlign w:val="center"/>
            <w:hideMark/>
          </w:tcPr>
          <w:p w14:paraId="3C376703" w14:textId="529285E7"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lokální</w:t>
            </w:r>
          </w:p>
        </w:tc>
        <w:tc>
          <w:tcPr>
            <w:tcW w:w="3402" w:type="dxa"/>
            <w:shd w:val="clear" w:color="auto" w:fill="auto"/>
            <w:noWrap/>
            <w:vAlign w:val="center"/>
          </w:tcPr>
          <w:p w14:paraId="3477AB6B" w14:textId="31E72F11"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LC Na skalici</w:t>
            </w:r>
          </w:p>
        </w:tc>
        <w:tc>
          <w:tcPr>
            <w:tcW w:w="3972" w:type="dxa"/>
            <w:shd w:val="clear" w:color="auto" w:fill="auto"/>
            <w:noWrap/>
            <w:vAlign w:val="center"/>
            <w:hideMark/>
          </w:tcPr>
          <w:p w14:paraId="6DF7ECBA" w14:textId="1AB1D23B"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cs="Arial"/>
                <w:sz w:val="20"/>
                <w:szCs w:val="20"/>
              </w:rPr>
              <w:t>LBC.Na</w:t>
            </w:r>
            <w:proofErr w:type="spellEnd"/>
            <w:r w:rsidRPr="00B26CA2">
              <w:rPr>
                <w:rFonts w:cs="Arial"/>
                <w:sz w:val="20"/>
                <w:szCs w:val="20"/>
              </w:rPr>
              <w:t xml:space="preserve"> Skalici</w:t>
            </w:r>
          </w:p>
        </w:tc>
      </w:tr>
      <w:tr w:rsidR="00E61701" w:rsidRPr="00B26CA2" w14:paraId="03B064D8" w14:textId="77777777" w:rsidTr="002B3ED7">
        <w:trPr>
          <w:trHeight w:val="227"/>
          <w:jc w:val="center"/>
        </w:trPr>
        <w:tc>
          <w:tcPr>
            <w:tcW w:w="1768" w:type="dxa"/>
            <w:shd w:val="clear" w:color="auto" w:fill="auto"/>
            <w:noWrap/>
            <w:vAlign w:val="center"/>
            <w:hideMark/>
          </w:tcPr>
          <w:p w14:paraId="7E977188" w14:textId="41A6FF29"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lokální</w:t>
            </w:r>
          </w:p>
        </w:tc>
        <w:tc>
          <w:tcPr>
            <w:tcW w:w="3402" w:type="dxa"/>
            <w:shd w:val="clear" w:color="auto" w:fill="auto"/>
            <w:noWrap/>
            <w:vAlign w:val="center"/>
          </w:tcPr>
          <w:p w14:paraId="12EB7B20" w14:textId="0D056264"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LC Obora</w:t>
            </w:r>
          </w:p>
        </w:tc>
        <w:tc>
          <w:tcPr>
            <w:tcW w:w="3972" w:type="dxa"/>
            <w:shd w:val="clear" w:color="auto" w:fill="auto"/>
            <w:noWrap/>
            <w:vAlign w:val="center"/>
            <w:hideMark/>
          </w:tcPr>
          <w:p w14:paraId="6EDF32E5" w14:textId="1411F32F"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cs="Arial"/>
                <w:sz w:val="20"/>
                <w:szCs w:val="20"/>
              </w:rPr>
              <w:t>LBC.Obora</w:t>
            </w:r>
            <w:proofErr w:type="spellEnd"/>
          </w:p>
        </w:tc>
      </w:tr>
      <w:tr w:rsidR="00E61701" w:rsidRPr="00B26CA2" w14:paraId="77AA157D" w14:textId="77777777" w:rsidTr="002B3ED7">
        <w:trPr>
          <w:trHeight w:val="227"/>
          <w:jc w:val="center"/>
        </w:trPr>
        <w:tc>
          <w:tcPr>
            <w:tcW w:w="1768" w:type="dxa"/>
            <w:shd w:val="clear" w:color="auto" w:fill="auto"/>
            <w:noWrap/>
            <w:vAlign w:val="center"/>
            <w:hideMark/>
          </w:tcPr>
          <w:p w14:paraId="21196A71" w14:textId="58DFA995"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lokální</w:t>
            </w:r>
          </w:p>
        </w:tc>
        <w:tc>
          <w:tcPr>
            <w:tcW w:w="3402" w:type="dxa"/>
            <w:shd w:val="clear" w:color="auto" w:fill="auto"/>
            <w:noWrap/>
            <w:vAlign w:val="center"/>
          </w:tcPr>
          <w:p w14:paraId="67153ED3" w14:textId="229C472F"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LC Pod Cikánkem</w:t>
            </w:r>
          </w:p>
        </w:tc>
        <w:tc>
          <w:tcPr>
            <w:tcW w:w="3972" w:type="dxa"/>
            <w:shd w:val="clear" w:color="auto" w:fill="auto"/>
            <w:noWrap/>
            <w:vAlign w:val="center"/>
            <w:hideMark/>
          </w:tcPr>
          <w:p w14:paraId="35181353" w14:textId="31DDC2EB"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cs="Arial"/>
                <w:sz w:val="20"/>
                <w:szCs w:val="20"/>
              </w:rPr>
              <w:t>LBC.Pod</w:t>
            </w:r>
            <w:proofErr w:type="spellEnd"/>
            <w:r w:rsidRPr="00B26CA2">
              <w:rPr>
                <w:rFonts w:cs="Arial"/>
                <w:sz w:val="20"/>
                <w:szCs w:val="20"/>
              </w:rPr>
              <w:t xml:space="preserve"> Cikánkem</w:t>
            </w:r>
          </w:p>
        </w:tc>
      </w:tr>
      <w:tr w:rsidR="00E61701" w:rsidRPr="00B26CA2" w14:paraId="286E2989" w14:textId="77777777" w:rsidTr="002B3ED7">
        <w:trPr>
          <w:trHeight w:val="227"/>
          <w:jc w:val="center"/>
        </w:trPr>
        <w:tc>
          <w:tcPr>
            <w:tcW w:w="1768" w:type="dxa"/>
            <w:shd w:val="clear" w:color="auto" w:fill="auto"/>
            <w:noWrap/>
            <w:vAlign w:val="center"/>
            <w:hideMark/>
          </w:tcPr>
          <w:p w14:paraId="53076168" w14:textId="2EC2DD5C"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lokální</w:t>
            </w:r>
          </w:p>
        </w:tc>
        <w:tc>
          <w:tcPr>
            <w:tcW w:w="3402" w:type="dxa"/>
            <w:shd w:val="clear" w:color="auto" w:fill="auto"/>
            <w:noWrap/>
            <w:vAlign w:val="center"/>
          </w:tcPr>
          <w:p w14:paraId="5D30BC81" w14:textId="60639A08"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LC Pod Hradcem</w:t>
            </w:r>
          </w:p>
        </w:tc>
        <w:tc>
          <w:tcPr>
            <w:tcW w:w="3972" w:type="dxa"/>
            <w:shd w:val="clear" w:color="auto" w:fill="auto"/>
            <w:noWrap/>
            <w:vAlign w:val="center"/>
            <w:hideMark/>
          </w:tcPr>
          <w:p w14:paraId="31BC8605" w14:textId="3915630F"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cs="Arial"/>
                <w:sz w:val="20"/>
                <w:szCs w:val="20"/>
              </w:rPr>
              <w:t>LBC.Pod</w:t>
            </w:r>
            <w:proofErr w:type="spellEnd"/>
            <w:r w:rsidRPr="00B26CA2">
              <w:rPr>
                <w:rFonts w:cs="Arial"/>
                <w:sz w:val="20"/>
                <w:szCs w:val="20"/>
              </w:rPr>
              <w:t xml:space="preserve"> Hradcem</w:t>
            </w:r>
          </w:p>
        </w:tc>
      </w:tr>
      <w:tr w:rsidR="00E61701" w:rsidRPr="00B26CA2" w14:paraId="219F3485" w14:textId="77777777" w:rsidTr="002B3ED7">
        <w:trPr>
          <w:trHeight w:val="227"/>
          <w:jc w:val="center"/>
        </w:trPr>
        <w:tc>
          <w:tcPr>
            <w:tcW w:w="1768" w:type="dxa"/>
            <w:shd w:val="clear" w:color="auto" w:fill="auto"/>
            <w:noWrap/>
            <w:vAlign w:val="center"/>
            <w:hideMark/>
          </w:tcPr>
          <w:p w14:paraId="253C3DB2" w14:textId="5F27379F"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lokální</w:t>
            </w:r>
          </w:p>
        </w:tc>
        <w:tc>
          <w:tcPr>
            <w:tcW w:w="3402" w:type="dxa"/>
            <w:shd w:val="clear" w:color="auto" w:fill="auto"/>
            <w:noWrap/>
            <w:vAlign w:val="center"/>
          </w:tcPr>
          <w:p w14:paraId="13178FBD" w14:textId="68191B71"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LC Rybníky</w:t>
            </w:r>
          </w:p>
        </w:tc>
        <w:tc>
          <w:tcPr>
            <w:tcW w:w="3972" w:type="dxa"/>
            <w:shd w:val="clear" w:color="auto" w:fill="auto"/>
            <w:noWrap/>
            <w:vAlign w:val="center"/>
            <w:hideMark/>
          </w:tcPr>
          <w:p w14:paraId="09F1F05F" w14:textId="277649AF"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cs="Arial"/>
                <w:sz w:val="20"/>
                <w:szCs w:val="20"/>
              </w:rPr>
              <w:t>LBC.Rybníky</w:t>
            </w:r>
            <w:proofErr w:type="spellEnd"/>
          </w:p>
        </w:tc>
      </w:tr>
      <w:tr w:rsidR="00E61701" w:rsidRPr="00B26CA2" w14:paraId="67659A39" w14:textId="77777777" w:rsidTr="002B3ED7">
        <w:trPr>
          <w:trHeight w:val="227"/>
          <w:jc w:val="center"/>
        </w:trPr>
        <w:tc>
          <w:tcPr>
            <w:tcW w:w="1768" w:type="dxa"/>
            <w:shd w:val="clear" w:color="auto" w:fill="auto"/>
            <w:noWrap/>
            <w:vAlign w:val="center"/>
            <w:hideMark/>
          </w:tcPr>
          <w:p w14:paraId="73AE9B25" w14:textId="1F5E2185"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lokální</w:t>
            </w:r>
          </w:p>
        </w:tc>
        <w:tc>
          <w:tcPr>
            <w:tcW w:w="3402" w:type="dxa"/>
            <w:shd w:val="clear" w:color="auto" w:fill="auto"/>
            <w:noWrap/>
            <w:vAlign w:val="center"/>
          </w:tcPr>
          <w:p w14:paraId="0C82C990" w14:textId="263EA587"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LC Skály</w:t>
            </w:r>
          </w:p>
        </w:tc>
        <w:tc>
          <w:tcPr>
            <w:tcW w:w="3972" w:type="dxa"/>
            <w:shd w:val="clear" w:color="auto" w:fill="auto"/>
            <w:noWrap/>
            <w:vAlign w:val="center"/>
            <w:hideMark/>
          </w:tcPr>
          <w:p w14:paraId="107B5B2D" w14:textId="09CB645E"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cs="Arial"/>
                <w:sz w:val="20"/>
                <w:szCs w:val="20"/>
              </w:rPr>
              <w:t>LBC.Skály</w:t>
            </w:r>
            <w:proofErr w:type="spellEnd"/>
          </w:p>
        </w:tc>
      </w:tr>
      <w:tr w:rsidR="00E61701" w:rsidRPr="00B26CA2" w14:paraId="73E4920C" w14:textId="77777777" w:rsidTr="002B3ED7">
        <w:trPr>
          <w:trHeight w:val="227"/>
          <w:jc w:val="center"/>
        </w:trPr>
        <w:tc>
          <w:tcPr>
            <w:tcW w:w="1768" w:type="dxa"/>
            <w:shd w:val="clear" w:color="auto" w:fill="auto"/>
            <w:noWrap/>
            <w:vAlign w:val="center"/>
            <w:hideMark/>
          </w:tcPr>
          <w:p w14:paraId="3FDA647C" w14:textId="0E418BA0"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lokální</w:t>
            </w:r>
          </w:p>
        </w:tc>
        <w:tc>
          <w:tcPr>
            <w:tcW w:w="3402" w:type="dxa"/>
            <w:shd w:val="clear" w:color="auto" w:fill="auto"/>
            <w:noWrap/>
            <w:vAlign w:val="center"/>
          </w:tcPr>
          <w:p w14:paraId="384DB27A" w14:textId="4C60FFF6"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 xml:space="preserve">LC </w:t>
            </w:r>
            <w:proofErr w:type="spellStart"/>
            <w:r w:rsidRPr="00B26CA2">
              <w:rPr>
                <w:rFonts w:cs="Arial"/>
                <w:sz w:val="20"/>
                <w:szCs w:val="20"/>
              </w:rPr>
              <w:t>Sytiny</w:t>
            </w:r>
            <w:proofErr w:type="spellEnd"/>
          </w:p>
        </w:tc>
        <w:tc>
          <w:tcPr>
            <w:tcW w:w="3972" w:type="dxa"/>
            <w:shd w:val="clear" w:color="auto" w:fill="auto"/>
            <w:noWrap/>
            <w:vAlign w:val="center"/>
            <w:hideMark/>
          </w:tcPr>
          <w:p w14:paraId="17C4CC76" w14:textId="63AE4F9F"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cs="Arial"/>
                <w:sz w:val="20"/>
                <w:szCs w:val="20"/>
              </w:rPr>
              <w:t>LBC.Sytiny</w:t>
            </w:r>
            <w:proofErr w:type="spellEnd"/>
          </w:p>
        </w:tc>
      </w:tr>
      <w:tr w:rsidR="00E61701" w:rsidRPr="00B26CA2" w14:paraId="00216910" w14:textId="77777777" w:rsidTr="002B3ED7">
        <w:trPr>
          <w:trHeight w:val="227"/>
          <w:jc w:val="center"/>
        </w:trPr>
        <w:tc>
          <w:tcPr>
            <w:tcW w:w="1768" w:type="dxa"/>
            <w:shd w:val="clear" w:color="auto" w:fill="auto"/>
            <w:noWrap/>
            <w:vAlign w:val="center"/>
          </w:tcPr>
          <w:p w14:paraId="676E811D" w14:textId="3487529E"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lokální</w:t>
            </w:r>
          </w:p>
        </w:tc>
        <w:tc>
          <w:tcPr>
            <w:tcW w:w="3402" w:type="dxa"/>
            <w:shd w:val="clear" w:color="auto" w:fill="auto"/>
            <w:noWrap/>
            <w:vAlign w:val="center"/>
          </w:tcPr>
          <w:p w14:paraId="155C282E" w14:textId="40486AFE"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LC U Zlatého potoka</w:t>
            </w:r>
          </w:p>
        </w:tc>
        <w:tc>
          <w:tcPr>
            <w:tcW w:w="3972" w:type="dxa"/>
            <w:shd w:val="clear" w:color="auto" w:fill="auto"/>
            <w:noWrap/>
            <w:vAlign w:val="center"/>
          </w:tcPr>
          <w:p w14:paraId="0B7E1CBE" w14:textId="524D57D6"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LBC.U Zlatého potoka</w:t>
            </w:r>
          </w:p>
        </w:tc>
      </w:tr>
      <w:tr w:rsidR="00E61701" w:rsidRPr="00B26CA2" w14:paraId="312AE2EB" w14:textId="77777777" w:rsidTr="002B3ED7">
        <w:trPr>
          <w:trHeight w:val="227"/>
          <w:jc w:val="center"/>
        </w:trPr>
        <w:tc>
          <w:tcPr>
            <w:tcW w:w="1768" w:type="dxa"/>
            <w:shd w:val="clear" w:color="auto" w:fill="auto"/>
            <w:noWrap/>
            <w:vAlign w:val="center"/>
          </w:tcPr>
          <w:p w14:paraId="1CC83B98" w14:textId="3476C221"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lokální</w:t>
            </w:r>
          </w:p>
        </w:tc>
        <w:tc>
          <w:tcPr>
            <w:tcW w:w="3402" w:type="dxa"/>
            <w:shd w:val="clear" w:color="auto" w:fill="auto"/>
            <w:noWrap/>
            <w:vAlign w:val="center"/>
          </w:tcPr>
          <w:p w14:paraId="48A2F336" w14:textId="353D57F5"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 xml:space="preserve">LC Za tratí </w:t>
            </w:r>
          </w:p>
        </w:tc>
        <w:tc>
          <w:tcPr>
            <w:tcW w:w="3972" w:type="dxa"/>
            <w:shd w:val="clear" w:color="auto" w:fill="auto"/>
            <w:noWrap/>
            <w:vAlign w:val="center"/>
          </w:tcPr>
          <w:p w14:paraId="2E59414D" w14:textId="46115663"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 xml:space="preserve">LBC.Za tratí </w:t>
            </w:r>
          </w:p>
        </w:tc>
      </w:tr>
      <w:tr w:rsidR="00E61701" w:rsidRPr="00B26CA2" w14:paraId="3F13FC5B" w14:textId="77777777" w:rsidTr="002B3ED7">
        <w:trPr>
          <w:trHeight w:val="227"/>
          <w:jc w:val="center"/>
        </w:trPr>
        <w:tc>
          <w:tcPr>
            <w:tcW w:w="1768" w:type="dxa"/>
            <w:shd w:val="clear" w:color="auto" w:fill="auto"/>
            <w:noWrap/>
            <w:vAlign w:val="center"/>
          </w:tcPr>
          <w:p w14:paraId="555010D6" w14:textId="3126A8B9"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lokální</w:t>
            </w:r>
          </w:p>
        </w:tc>
        <w:tc>
          <w:tcPr>
            <w:tcW w:w="3402" w:type="dxa"/>
            <w:shd w:val="clear" w:color="auto" w:fill="auto"/>
            <w:noWrap/>
            <w:vAlign w:val="center"/>
          </w:tcPr>
          <w:p w14:paraId="7BA2B5CF" w14:textId="0D642900"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LK Lhůty - Rybníky</w:t>
            </w:r>
          </w:p>
        </w:tc>
        <w:tc>
          <w:tcPr>
            <w:tcW w:w="3972" w:type="dxa"/>
            <w:shd w:val="clear" w:color="auto" w:fill="auto"/>
            <w:noWrap/>
            <w:vAlign w:val="center"/>
          </w:tcPr>
          <w:p w14:paraId="2C25BEC3" w14:textId="0B1DC033"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cs="Arial"/>
                <w:sz w:val="20"/>
                <w:szCs w:val="20"/>
              </w:rPr>
              <w:t>LBK.Lhůty</w:t>
            </w:r>
            <w:proofErr w:type="spellEnd"/>
            <w:r w:rsidRPr="00B26CA2">
              <w:rPr>
                <w:rFonts w:cs="Arial"/>
                <w:sz w:val="20"/>
                <w:szCs w:val="20"/>
              </w:rPr>
              <w:t xml:space="preserve"> – Rybníky</w:t>
            </w:r>
          </w:p>
        </w:tc>
      </w:tr>
      <w:tr w:rsidR="00E61701" w:rsidRPr="00B26CA2" w14:paraId="3B9A693A" w14:textId="77777777" w:rsidTr="002B3ED7">
        <w:trPr>
          <w:trHeight w:val="227"/>
          <w:jc w:val="center"/>
        </w:trPr>
        <w:tc>
          <w:tcPr>
            <w:tcW w:w="1768" w:type="dxa"/>
            <w:shd w:val="clear" w:color="auto" w:fill="auto"/>
            <w:noWrap/>
            <w:vAlign w:val="center"/>
          </w:tcPr>
          <w:p w14:paraId="7C1A8898" w14:textId="33239534"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lokální</w:t>
            </w:r>
          </w:p>
        </w:tc>
        <w:tc>
          <w:tcPr>
            <w:tcW w:w="3402" w:type="dxa"/>
            <w:shd w:val="clear" w:color="auto" w:fill="auto"/>
            <w:noWrap/>
            <w:vAlign w:val="center"/>
          </w:tcPr>
          <w:p w14:paraId="20F726BB" w14:textId="5685940E"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LK Lovětínský potok</w:t>
            </w:r>
          </w:p>
        </w:tc>
        <w:tc>
          <w:tcPr>
            <w:tcW w:w="3972" w:type="dxa"/>
            <w:shd w:val="clear" w:color="auto" w:fill="auto"/>
            <w:noWrap/>
            <w:vAlign w:val="center"/>
          </w:tcPr>
          <w:p w14:paraId="4495A2FC" w14:textId="0F6321BF"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cs="Arial"/>
                <w:sz w:val="20"/>
                <w:szCs w:val="20"/>
              </w:rPr>
              <w:t>LBK.Lovětínský</w:t>
            </w:r>
            <w:proofErr w:type="spellEnd"/>
            <w:r w:rsidRPr="00B26CA2">
              <w:rPr>
                <w:rFonts w:cs="Arial"/>
                <w:sz w:val="20"/>
                <w:szCs w:val="20"/>
              </w:rPr>
              <w:t xml:space="preserve"> potok</w:t>
            </w:r>
          </w:p>
        </w:tc>
      </w:tr>
      <w:tr w:rsidR="00E61701" w:rsidRPr="00B26CA2" w14:paraId="0A63BAEF" w14:textId="77777777" w:rsidTr="002B3ED7">
        <w:trPr>
          <w:trHeight w:val="227"/>
          <w:jc w:val="center"/>
        </w:trPr>
        <w:tc>
          <w:tcPr>
            <w:tcW w:w="1768" w:type="dxa"/>
            <w:shd w:val="clear" w:color="auto" w:fill="auto"/>
            <w:noWrap/>
            <w:vAlign w:val="center"/>
          </w:tcPr>
          <w:p w14:paraId="70999AC7" w14:textId="771FB71E"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lokální</w:t>
            </w:r>
          </w:p>
        </w:tc>
        <w:tc>
          <w:tcPr>
            <w:tcW w:w="3402" w:type="dxa"/>
            <w:shd w:val="clear" w:color="auto" w:fill="auto"/>
            <w:noWrap/>
            <w:vAlign w:val="center"/>
          </w:tcPr>
          <w:p w14:paraId="4FD3CA57" w14:textId="5D8DB99F"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LK Na skalici - Pod Cikánkem</w:t>
            </w:r>
          </w:p>
        </w:tc>
        <w:tc>
          <w:tcPr>
            <w:tcW w:w="3972" w:type="dxa"/>
            <w:shd w:val="clear" w:color="auto" w:fill="auto"/>
            <w:noWrap/>
            <w:vAlign w:val="center"/>
          </w:tcPr>
          <w:p w14:paraId="0B0643CD" w14:textId="69125F38"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cs="Arial"/>
                <w:sz w:val="20"/>
                <w:szCs w:val="20"/>
              </w:rPr>
              <w:t>LBK.Na</w:t>
            </w:r>
            <w:proofErr w:type="spellEnd"/>
            <w:r w:rsidRPr="00B26CA2">
              <w:rPr>
                <w:rFonts w:cs="Arial"/>
                <w:sz w:val="20"/>
                <w:szCs w:val="20"/>
              </w:rPr>
              <w:t xml:space="preserve"> skalici – Pod Cikánkem</w:t>
            </w:r>
          </w:p>
        </w:tc>
      </w:tr>
      <w:tr w:rsidR="00E61701" w:rsidRPr="00B26CA2" w14:paraId="023AE192" w14:textId="77777777" w:rsidTr="002B3ED7">
        <w:trPr>
          <w:trHeight w:val="227"/>
          <w:jc w:val="center"/>
        </w:trPr>
        <w:tc>
          <w:tcPr>
            <w:tcW w:w="1768" w:type="dxa"/>
            <w:shd w:val="clear" w:color="auto" w:fill="auto"/>
            <w:noWrap/>
            <w:vAlign w:val="center"/>
          </w:tcPr>
          <w:p w14:paraId="19DC379B" w14:textId="16C0E1D4"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lokální</w:t>
            </w:r>
          </w:p>
        </w:tc>
        <w:tc>
          <w:tcPr>
            <w:tcW w:w="3402" w:type="dxa"/>
            <w:shd w:val="clear" w:color="auto" w:fill="auto"/>
            <w:noWrap/>
            <w:vAlign w:val="center"/>
          </w:tcPr>
          <w:p w14:paraId="304DECFB" w14:textId="2116EF1E"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LK Nad kostelem</w:t>
            </w:r>
          </w:p>
        </w:tc>
        <w:tc>
          <w:tcPr>
            <w:tcW w:w="3972" w:type="dxa"/>
            <w:shd w:val="clear" w:color="auto" w:fill="auto"/>
            <w:noWrap/>
            <w:vAlign w:val="center"/>
          </w:tcPr>
          <w:p w14:paraId="38893173" w14:textId="00DBE873"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cs="Arial"/>
                <w:sz w:val="20"/>
                <w:szCs w:val="20"/>
              </w:rPr>
              <w:t>LBK.Nad</w:t>
            </w:r>
            <w:proofErr w:type="spellEnd"/>
            <w:r w:rsidRPr="00B26CA2">
              <w:rPr>
                <w:rFonts w:cs="Arial"/>
                <w:sz w:val="20"/>
                <w:szCs w:val="20"/>
              </w:rPr>
              <w:t xml:space="preserve"> kostelem</w:t>
            </w:r>
          </w:p>
        </w:tc>
      </w:tr>
      <w:tr w:rsidR="00E61701" w:rsidRPr="00B26CA2" w14:paraId="29BA57BA" w14:textId="77777777" w:rsidTr="002B3ED7">
        <w:trPr>
          <w:trHeight w:val="227"/>
          <w:jc w:val="center"/>
        </w:trPr>
        <w:tc>
          <w:tcPr>
            <w:tcW w:w="1768" w:type="dxa"/>
            <w:shd w:val="clear" w:color="auto" w:fill="auto"/>
            <w:noWrap/>
            <w:vAlign w:val="center"/>
          </w:tcPr>
          <w:p w14:paraId="3CFB94D2" w14:textId="00A43319"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lokální</w:t>
            </w:r>
          </w:p>
        </w:tc>
        <w:tc>
          <w:tcPr>
            <w:tcW w:w="3402" w:type="dxa"/>
            <w:shd w:val="clear" w:color="auto" w:fill="auto"/>
            <w:noWrap/>
            <w:vAlign w:val="center"/>
          </w:tcPr>
          <w:p w14:paraId="1A891D06" w14:textId="07E00A06"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 xml:space="preserve">LK Rybníky - </w:t>
            </w:r>
            <w:proofErr w:type="spellStart"/>
            <w:r w:rsidRPr="00B26CA2">
              <w:rPr>
                <w:rFonts w:cs="Arial"/>
                <w:sz w:val="20"/>
                <w:szCs w:val="20"/>
              </w:rPr>
              <w:t>Sytiny</w:t>
            </w:r>
            <w:proofErr w:type="spellEnd"/>
          </w:p>
        </w:tc>
        <w:tc>
          <w:tcPr>
            <w:tcW w:w="3972" w:type="dxa"/>
            <w:shd w:val="clear" w:color="auto" w:fill="auto"/>
            <w:noWrap/>
            <w:vAlign w:val="center"/>
          </w:tcPr>
          <w:p w14:paraId="192B35C4" w14:textId="0F7135FC"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cs="Arial"/>
                <w:sz w:val="20"/>
                <w:szCs w:val="20"/>
              </w:rPr>
              <w:t>LBK.Rybníky</w:t>
            </w:r>
            <w:proofErr w:type="spellEnd"/>
            <w:r w:rsidRPr="00B26CA2">
              <w:rPr>
                <w:rFonts w:cs="Arial"/>
                <w:sz w:val="20"/>
                <w:szCs w:val="20"/>
              </w:rPr>
              <w:t xml:space="preserve"> – </w:t>
            </w:r>
            <w:proofErr w:type="spellStart"/>
            <w:r w:rsidRPr="00B26CA2">
              <w:rPr>
                <w:rFonts w:cs="Arial"/>
                <w:sz w:val="20"/>
                <w:szCs w:val="20"/>
              </w:rPr>
              <w:t>Sytiny</w:t>
            </w:r>
            <w:proofErr w:type="spellEnd"/>
          </w:p>
        </w:tc>
      </w:tr>
      <w:tr w:rsidR="00E61701" w:rsidRPr="00B26CA2" w14:paraId="56FB0DE5" w14:textId="77777777" w:rsidTr="002B3ED7">
        <w:trPr>
          <w:trHeight w:val="227"/>
          <w:jc w:val="center"/>
        </w:trPr>
        <w:tc>
          <w:tcPr>
            <w:tcW w:w="1768" w:type="dxa"/>
            <w:shd w:val="clear" w:color="auto" w:fill="auto"/>
            <w:noWrap/>
            <w:vAlign w:val="center"/>
          </w:tcPr>
          <w:p w14:paraId="2BCDEF8D" w14:textId="3648F896"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lokální</w:t>
            </w:r>
          </w:p>
        </w:tc>
        <w:tc>
          <w:tcPr>
            <w:tcW w:w="3402" w:type="dxa"/>
            <w:shd w:val="clear" w:color="auto" w:fill="auto"/>
            <w:noWrap/>
            <w:vAlign w:val="center"/>
          </w:tcPr>
          <w:p w14:paraId="166BBBEF" w14:textId="38ED3D88"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 xml:space="preserve">LK </w:t>
            </w:r>
            <w:proofErr w:type="spellStart"/>
            <w:r w:rsidRPr="00B26CA2">
              <w:rPr>
                <w:rFonts w:cs="Arial"/>
                <w:sz w:val="20"/>
                <w:szCs w:val="20"/>
              </w:rPr>
              <w:t>Sytiny</w:t>
            </w:r>
            <w:proofErr w:type="spellEnd"/>
            <w:r w:rsidRPr="00B26CA2">
              <w:rPr>
                <w:rFonts w:cs="Arial"/>
                <w:sz w:val="20"/>
                <w:szCs w:val="20"/>
              </w:rPr>
              <w:t xml:space="preserve"> - Doubrava</w:t>
            </w:r>
          </w:p>
        </w:tc>
        <w:tc>
          <w:tcPr>
            <w:tcW w:w="3972" w:type="dxa"/>
            <w:shd w:val="clear" w:color="auto" w:fill="auto"/>
            <w:noWrap/>
            <w:vAlign w:val="center"/>
          </w:tcPr>
          <w:p w14:paraId="3E156CC8" w14:textId="0530AC7D"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cs="Arial"/>
                <w:sz w:val="20"/>
                <w:szCs w:val="20"/>
              </w:rPr>
              <w:t>LBK.Sytiny</w:t>
            </w:r>
            <w:proofErr w:type="spellEnd"/>
            <w:r w:rsidRPr="00B26CA2">
              <w:rPr>
                <w:rFonts w:cs="Arial"/>
                <w:sz w:val="20"/>
                <w:szCs w:val="20"/>
              </w:rPr>
              <w:t xml:space="preserve"> – Doubrava</w:t>
            </w:r>
          </w:p>
        </w:tc>
      </w:tr>
      <w:tr w:rsidR="00E61701" w:rsidRPr="00B26CA2" w14:paraId="3AA4FECF" w14:textId="77777777" w:rsidTr="002B3ED7">
        <w:trPr>
          <w:trHeight w:val="227"/>
          <w:jc w:val="center"/>
        </w:trPr>
        <w:tc>
          <w:tcPr>
            <w:tcW w:w="1768" w:type="dxa"/>
            <w:shd w:val="clear" w:color="auto" w:fill="auto"/>
            <w:noWrap/>
            <w:vAlign w:val="center"/>
          </w:tcPr>
          <w:p w14:paraId="687C624C" w14:textId="2875564E"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lokální</w:t>
            </w:r>
          </w:p>
        </w:tc>
        <w:tc>
          <w:tcPr>
            <w:tcW w:w="3402" w:type="dxa"/>
            <w:shd w:val="clear" w:color="auto" w:fill="auto"/>
            <w:noWrap/>
            <w:vAlign w:val="center"/>
          </w:tcPr>
          <w:p w14:paraId="06D3F739" w14:textId="005E4A79"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LK Za tratí - Doubrava</w:t>
            </w:r>
          </w:p>
        </w:tc>
        <w:tc>
          <w:tcPr>
            <w:tcW w:w="3972" w:type="dxa"/>
            <w:shd w:val="clear" w:color="auto" w:fill="auto"/>
            <w:noWrap/>
            <w:vAlign w:val="center"/>
          </w:tcPr>
          <w:p w14:paraId="0CBFF19E" w14:textId="3755EF45"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LBK.Za tratí – Doubrava</w:t>
            </w:r>
          </w:p>
        </w:tc>
      </w:tr>
    </w:tbl>
    <w:p w14:paraId="27C15A0A" w14:textId="7E192976" w:rsidR="00B26CA2" w:rsidRDefault="00B26CA2" w:rsidP="000F59C3">
      <w:bookmarkStart w:id="28" w:name="_Ref143163033"/>
    </w:p>
    <w:p w14:paraId="00B19AF4" w14:textId="3DA3ABD7" w:rsidR="00D56EC3" w:rsidRDefault="00D56EC3" w:rsidP="000F59C3">
      <w:r>
        <w:t xml:space="preserve">Při projednávání návrhu změny ÚP byl zjištěn </w:t>
      </w:r>
      <w:r w:rsidR="00AD2A36">
        <w:t xml:space="preserve">střet </w:t>
      </w:r>
      <w:r w:rsidR="00EF1D56">
        <w:t xml:space="preserve">mezi navrhovaným </w:t>
      </w:r>
      <w:r w:rsidR="0002445D" w:rsidRPr="0002445D">
        <w:t>prv</w:t>
      </w:r>
      <w:r w:rsidR="0002445D">
        <w:t>kem</w:t>
      </w:r>
      <w:r w:rsidR="0002445D" w:rsidRPr="0002445D">
        <w:t xml:space="preserve"> </w:t>
      </w:r>
      <w:r w:rsidR="0002445D">
        <w:t xml:space="preserve">ÚSES </w:t>
      </w:r>
      <w:r w:rsidR="0002445D" w:rsidRPr="0002445D">
        <w:t xml:space="preserve">RBK </w:t>
      </w:r>
      <w:proofErr w:type="spellStart"/>
      <w:r w:rsidR="0002445D" w:rsidRPr="0002445D">
        <w:t>Smolcov</w:t>
      </w:r>
      <w:proofErr w:type="spellEnd"/>
      <w:r w:rsidR="0002445D" w:rsidRPr="0002445D">
        <w:t xml:space="preserve"> – </w:t>
      </w:r>
      <w:proofErr w:type="spellStart"/>
      <w:r w:rsidR="0002445D" w:rsidRPr="0002445D">
        <w:t>Chittussiho</w:t>
      </w:r>
      <w:proofErr w:type="spellEnd"/>
      <w:r w:rsidR="0002445D" w:rsidRPr="0002445D">
        <w:t xml:space="preserve"> údolí</w:t>
      </w:r>
      <w:r w:rsidR="0002445D">
        <w:t xml:space="preserve"> (dle </w:t>
      </w:r>
      <w:r w:rsidR="0002445D" w:rsidRPr="0002445D">
        <w:t>Plán</w:t>
      </w:r>
      <w:r w:rsidR="0002445D">
        <w:t>u</w:t>
      </w:r>
      <w:r w:rsidR="0002445D" w:rsidRPr="0002445D">
        <w:t xml:space="preserve"> ÚSES ORP Chrudim</w:t>
      </w:r>
      <w:r w:rsidR="0002445D">
        <w:t>)</w:t>
      </w:r>
      <w:r w:rsidR="0002445D" w:rsidRPr="0002445D">
        <w:t>“</w:t>
      </w:r>
      <w:r w:rsidR="0002445D">
        <w:t xml:space="preserve"> a zastavitelnou plochou Z.4.</w:t>
      </w:r>
    </w:p>
    <w:p w14:paraId="1E30EA61" w14:textId="08909B57" w:rsidR="001B4F91" w:rsidRDefault="001B4F91" w:rsidP="000F59C3">
      <w:r>
        <w:t>Po konzultaci se zpracovatelem plánu ÚSES byl</w:t>
      </w:r>
      <w:r w:rsidR="00220132">
        <w:t xml:space="preserve"> mírně</w:t>
      </w:r>
      <w:r>
        <w:t xml:space="preserve"> upraven průběh </w:t>
      </w:r>
      <w:r w:rsidR="00220132">
        <w:t xml:space="preserve">RBK </w:t>
      </w:r>
      <w:proofErr w:type="spellStart"/>
      <w:r w:rsidR="00220132">
        <w:t>Smolcov</w:t>
      </w:r>
      <w:proofErr w:type="spellEnd"/>
      <w:r w:rsidR="00220132">
        <w:t xml:space="preserve"> – </w:t>
      </w:r>
      <w:proofErr w:type="spellStart"/>
      <w:r w:rsidR="00220132">
        <w:t>Chittusiho</w:t>
      </w:r>
      <w:proofErr w:type="spellEnd"/>
      <w:r w:rsidR="00220132">
        <w:t xml:space="preserve"> údolí dle níže uvedeného obrázku. Pro zlepšení funkčnosti tohoto prvku byl </w:t>
      </w:r>
      <w:r w:rsidR="00442F04">
        <w:t xml:space="preserve">v podmínkách zpracování </w:t>
      </w:r>
      <w:r w:rsidR="00220132">
        <w:t xml:space="preserve"> </w:t>
      </w:r>
      <w:r w:rsidR="00442F04">
        <w:t xml:space="preserve">územní studie pro </w:t>
      </w:r>
      <w:proofErr w:type="spellStart"/>
      <w:proofErr w:type="gramStart"/>
      <w:r w:rsidR="00442F04">
        <w:t>pĺochu</w:t>
      </w:r>
      <w:proofErr w:type="spellEnd"/>
      <w:r w:rsidR="00442F04">
        <w:t xml:space="preserve"> Z</w:t>
      </w:r>
      <w:r w:rsidR="0024049B">
        <w:t>.</w:t>
      </w:r>
      <w:r w:rsidR="00442F04">
        <w:t>4 uveden</w:t>
      </w:r>
      <w:proofErr w:type="gramEnd"/>
      <w:r w:rsidR="00442F04">
        <w:t xml:space="preserve"> požadavek: Mezi pozemky rodinných domů a nezastavěným územím bude vymezen koridor izolační zeleně o minimální šířce 10 m, tedy zvýšení z původních 3 m na 10m.</w:t>
      </w:r>
    </w:p>
    <w:p w14:paraId="2E041B9C" w14:textId="2DFD2550" w:rsidR="00442F04" w:rsidRDefault="00442F04" w:rsidP="000F59C3">
      <w:r>
        <w:t>Tím byla významně posílena funkčnost tohoto prvku ÚSES a současně posunutí RBK jeho funkčnost nijak neomezuje.</w:t>
      </w:r>
    </w:p>
    <w:p w14:paraId="76F23C0B" w14:textId="77777777" w:rsidR="00AD2A36" w:rsidRDefault="00AD2A36" w:rsidP="000F59C3"/>
    <w:p w14:paraId="58D2BE2A" w14:textId="77777777" w:rsidR="0002445D" w:rsidRDefault="0002445D" w:rsidP="000F59C3"/>
    <w:p w14:paraId="26588815" w14:textId="3C0D6F2E" w:rsidR="00060351" w:rsidRDefault="00060351" w:rsidP="000F59C3">
      <w:r>
        <w:rPr>
          <w:noProof/>
          <w:lang w:eastAsia="cs-CZ"/>
        </w:rPr>
        <w:drawing>
          <wp:inline distT="0" distB="0" distL="0" distR="0" wp14:anchorId="42143DE4" wp14:editId="06B499D8">
            <wp:extent cx="5902673" cy="4190338"/>
            <wp:effectExtent l="0" t="0" r="3175" b="127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10967" cy="4196226"/>
                    </a:xfrm>
                    <a:prstGeom prst="rect">
                      <a:avLst/>
                    </a:prstGeom>
                    <a:noFill/>
                    <a:ln>
                      <a:noFill/>
                    </a:ln>
                  </pic:spPr>
                </pic:pic>
              </a:graphicData>
            </a:graphic>
          </wp:inline>
        </w:drawing>
      </w:r>
    </w:p>
    <w:p w14:paraId="2565226B" w14:textId="6BD4CE1B" w:rsidR="00220132" w:rsidRDefault="00220132" w:rsidP="000F59C3"/>
    <w:p w14:paraId="6227415B" w14:textId="75AA6803" w:rsidR="002A2F59" w:rsidRDefault="000F59C3" w:rsidP="000F59C3">
      <w:r>
        <w:t xml:space="preserve">V části věnované </w:t>
      </w:r>
      <w:r w:rsidR="002A2F59">
        <w:t xml:space="preserve">vodnímu hospodářství jsou </w:t>
      </w:r>
      <w:r w:rsidR="00910481">
        <w:t xml:space="preserve">upraveny označení ploch s rozdílným způsobem využití (viz. kap. e.6.) </w:t>
      </w:r>
      <w:r w:rsidR="0041786A">
        <w:t xml:space="preserve">a označení ploch změn v krajině </w:t>
      </w:r>
      <w:r w:rsidR="00910481">
        <w:t>v souvislosti</w:t>
      </w:r>
      <w:r w:rsidR="002A2F59">
        <w:t xml:space="preserve"> </w:t>
      </w:r>
      <w:r w:rsidR="00910481">
        <w:t>se zavedením jednotného standardu ÚPD.</w:t>
      </w:r>
    </w:p>
    <w:p w14:paraId="5C516F8D" w14:textId="7E095F57" w:rsidR="0041786A" w:rsidRDefault="000F59C3" w:rsidP="00B26CA2">
      <w:pPr>
        <w:pStyle w:val="Nadpis8"/>
      </w:pPr>
      <w:r>
        <w:t xml:space="preserve">V části věnované </w:t>
      </w:r>
      <w:r w:rsidR="0041786A">
        <w:t>vymezení ploch změn v krajině se mění označení těchto ploch, vždy dle jednotného standardu ÚP, a to následovně:</w:t>
      </w:r>
    </w:p>
    <w:tbl>
      <w:tblPr>
        <w:tblStyle w:val="Mkatabulky"/>
        <w:tblW w:w="9072" w:type="dxa"/>
        <w:jc w:val="center"/>
        <w:tblLayout w:type="fixed"/>
        <w:tblCellMar>
          <w:top w:w="28" w:type="dxa"/>
          <w:bottom w:w="28" w:type="dxa"/>
        </w:tblCellMar>
        <w:tblLook w:val="04A0" w:firstRow="1" w:lastRow="0" w:firstColumn="1" w:lastColumn="0" w:noHBand="0" w:noVBand="1"/>
      </w:tblPr>
      <w:tblGrid>
        <w:gridCol w:w="3024"/>
        <w:gridCol w:w="3024"/>
        <w:gridCol w:w="3024"/>
      </w:tblGrid>
      <w:tr w:rsidR="0041786A" w:rsidRPr="000F59C3" w14:paraId="676BE68A" w14:textId="77777777" w:rsidTr="002B3ED7">
        <w:trPr>
          <w:trHeight w:val="227"/>
          <w:tblHeader/>
          <w:jc w:val="center"/>
        </w:trPr>
        <w:tc>
          <w:tcPr>
            <w:tcW w:w="3024" w:type="dxa"/>
          </w:tcPr>
          <w:p w14:paraId="3B3155A1" w14:textId="0B155DDC" w:rsidR="0041786A" w:rsidRPr="002B3ED7" w:rsidRDefault="0041786A" w:rsidP="00524F22">
            <w:pPr>
              <w:jc w:val="left"/>
              <w:rPr>
                <w:rFonts w:asciiTheme="majorHAnsi" w:hAnsiTheme="majorHAnsi" w:cstheme="majorHAnsi"/>
                <w:b/>
                <w:bCs/>
                <w:sz w:val="20"/>
                <w:szCs w:val="20"/>
              </w:rPr>
            </w:pPr>
            <w:r w:rsidRPr="002B3ED7">
              <w:rPr>
                <w:rFonts w:asciiTheme="majorHAnsi" w:hAnsiTheme="majorHAnsi" w:cstheme="majorHAnsi"/>
                <w:b/>
                <w:bCs/>
                <w:sz w:val="20"/>
                <w:szCs w:val="20"/>
              </w:rPr>
              <w:t>Typ plochy</w:t>
            </w:r>
          </w:p>
        </w:tc>
        <w:tc>
          <w:tcPr>
            <w:tcW w:w="3024" w:type="dxa"/>
          </w:tcPr>
          <w:p w14:paraId="6EAEE06B" w14:textId="77777777" w:rsidR="0041786A" w:rsidRPr="002B3ED7" w:rsidRDefault="0041786A" w:rsidP="00524F22">
            <w:pPr>
              <w:jc w:val="left"/>
              <w:rPr>
                <w:rFonts w:asciiTheme="majorHAnsi" w:hAnsiTheme="majorHAnsi" w:cstheme="majorHAnsi"/>
                <w:b/>
                <w:bCs/>
                <w:sz w:val="20"/>
                <w:szCs w:val="20"/>
              </w:rPr>
            </w:pPr>
            <w:r w:rsidRPr="002B3ED7">
              <w:rPr>
                <w:rFonts w:asciiTheme="majorHAnsi" w:hAnsiTheme="majorHAnsi" w:cstheme="majorHAnsi"/>
                <w:b/>
                <w:bCs/>
                <w:sz w:val="20"/>
                <w:szCs w:val="20"/>
              </w:rPr>
              <w:t>Původní označení v územním plánu</w:t>
            </w:r>
          </w:p>
        </w:tc>
        <w:tc>
          <w:tcPr>
            <w:tcW w:w="3024" w:type="dxa"/>
          </w:tcPr>
          <w:p w14:paraId="45E46E65" w14:textId="77777777" w:rsidR="0041786A" w:rsidRPr="002B3ED7" w:rsidRDefault="0041786A" w:rsidP="00524F22">
            <w:pPr>
              <w:jc w:val="left"/>
              <w:rPr>
                <w:rFonts w:asciiTheme="majorHAnsi" w:hAnsiTheme="majorHAnsi" w:cstheme="majorHAnsi"/>
                <w:b/>
                <w:bCs/>
                <w:sz w:val="20"/>
                <w:szCs w:val="20"/>
              </w:rPr>
            </w:pPr>
            <w:r w:rsidRPr="002B3ED7">
              <w:rPr>
                <w:rFonts w:asciiTheme="majorHAnsi" w:hAnsiTheme="majorHAnsi" w:cstheme="majorHAnsi"/>
                <w:b/>
                <w:bCs/>
                <w:sz w:val="20"/>
                <w:szCs w:val="20"/>
              </w:rPr>
              <w:t>Navrhované označení ve změně č. 1 ÚP</w:t>
            </w:r>
          </w:p>
        </w:tc>
      </w:tr>
      <w:tr w:rsidR="0041786A" w:rsidRPr="000F59C3" w14:paraId="2E836CB1" w14:textId="77777777" w:rsidTr="002B3ED7">
        <w:trPr>
          <w:trHeight w:val="227"/>
          <w:jc w:val="center"/>
        </w:trPr>
        <w:tc>
          <w:tcPr>
            <w:tcW w:w="3024" w:type="dxa"/>
          </w:tcPr>
          <w:p w14:paraId="317831C5" w14:textId="5DE532D5"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tcPr>
          <w:p w14:paraId="6B1A3326" w14:textId="4CE21C56" w:rsidR="0041786A" w:rsidRPr="002B3ED7" w:rsidRDefault="0041786A" w:rsidP="0041786A">
            <w:pPr>
              <w:jc w:val="left"/>
              <w:rPr>
                <w:rFonts w:asciiTheme="majorHAnsi" w:hAnsiTheme="majorHAnsi" w:cstheme="majorHAnsi"/>
                <w:sz w:val="20"/>
                <w:szCs w:val="20"/>
              </w:rPr>
            </w:pPr>
            <w:r w:rsidRPr="002B3ED7">
              <w:rPr>
                <w:sz w:val="20"/>
                <w:szCs w:val="20"/>
              </w:rPr>
              <w:t>K1</w:t>
            </w:r>
          </w:p>
        </w:tc>
        <w:tc>
          <w:tcPr>
            <w:tcW w:w="3024" w:type="dxa"/>
            <w:vAlign w:val="center"/>
          </w:tcPr>
          <w:p w14:paraId="672917D0" w14:textId="7EFBFA7B" w:rsidR="0041786A" w:rsidRPr="002B3ED7" w:rsidRDefault="0041786A" w:rsidP="0041786A">
            <w:pPr>
              <w:jc w:val="left"/>
              <w:rPr>
                <w:rFonts w:asciiTheme="majorHAnsi" w:hAnsiTheme="majorHAnsi" w:cstheme="majorHAnsi"/>
                <w:sz w:val="20"/>
                <w:szCs w:val="20"/>
              </w:rPr>
            </w:pPr>
            <w:r w:rsidRPr="002B3ED7">
              <w:rPr>
                <w:rFonts w:cs="Arial"/>
                <w:sz w:val="20"/>
                <w:szCs w:val="20"/>
              </w:rPr>
              <w:t>K.1</w:t>
            </w:r>
          </w:p>
        </w:tc>
      </w:tr>
      <w:tr w:rsidR="0041786A" w:rsidRPr="000F59C3" w14:paraId="1CC98362" w14:textId="77777777" w:rsidTr="002B3ED7">
        <w:trPr>
          <w:trHeight w:val="227"/>
          <w:jc w:val="center"/>
        </w:trPr>
        <w:tc>
          <w:tcPr>
            <w:tcW w:w="3024" w:type="dxa"/>
          </w:tcPr>
          <w:p w14:paraId="02ED8BE2" w14:textId="5DB150ED"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tcPr>
          <w:p w14:paraId="6E1C1ED0" w14:textId="792C73F3" w:rsidR="0041786A" w:rsidRPr="002B3ED7" w:rsidRDefault="0041786A" w:rsidP="0041786A">
            <w:pPr>
              <w:jc w:val="left"/>
              <w:rPr>
                <w:rFonts w:asciiTheme="majorHAnsi" w:hAnsiTheme="majorHAnsi" w:cstheme="majorHAnsi"/>
                <w:sz w:val="20"/>
                <w:szCs w:val="20"/>
              </w:rPr>
            </w:pPr>
            <w:r w:rsidRPr="002B3ED7">
              <w:rPr>
                <w:sz w:val="20"/>
                <w:szCs w:val="20"/>
              </w:rPr>
              <w:t>K4</w:t>
            </w:r>
          </w:p>
        </w:tc>
        <w:tc>
          <w:tcPr>
            <w:tcW w:w="3024" w:type="dxa"/>
            <w:vAlign w:val="center"/>
          </w:tcPr>
          <w:p w14:paraId="47D6F6DE" w14:textId="61AD5255" w:rsidR="0041786A" w:rsidRPr="002B3ED7" w:rsidRDefault="0041786A" w:rsidP="0041786A">
            <w:pPr>
              <w:jc w:val="left"/>
              <w:rPr>
                <w:rFonts w:asciiTheme="majorHAnsi" w:hAnsiTheme="majorHAnsi" w:cstheme="majorHAnsi"/>
                <w:sz w:val="20"/>
                <w:szCs w:val="20"/>
              </w:rPr>
            </w:pPr>
            <w:r w:rsidRPr="002B3ED7">
              <w:rPr>
                <w:rFonts w:cs="Arial"/>
                <w:sz w:val="20"/>
                <w:szCs w:val="20"/>
              </w:rPr>
              <w:t>K.4</w:t>
            </w:r>
          </w:p>
        </w:tc>
      </w:tr>
      <w:tr w:rsidR="0041786A" w:rsidRPr="000F59C3" w14:paraId="19D98192" w14:textId="77777777" w:rsidTr="002B3ED7">
        <w:trPr>
          <w:trHeight w:val="227"/>
          <w:jc w:val="center"/>
        </w:trPr>
        <w:tc>
          <w:tcPr>
            <w:tcW w:w="3024" w:type="dxa"/>
          </w:tcPr>
          <w:p w14:paraId="79C20D2E" w14:textId="54E91E8D"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tcPr>
          <w:p w14:paraId="2480A1F6" w14:textId="1093F05A" w:rsidR="0041786A" w:rsidRPr="002B3ED7" w:rsidRDefault="0041786A" w:rsidP="0041786A">
            <w:pPr>
              <w:jc w:val="left"/>
              <w:rPr>
                <w:rFonts w:asciiTheme="majorHAnsi" w:hAnsiTheme="majorHAnsi" w:cstheme="majorHAnsi"/>
                <w:sz w:val="20"/>
                <w:szCs w:val="20"/>
              </w:rPr>
            </w:pPr>
            <w:r w:rsidRPr="002B3ED7">
              <w:rPr>
                <w:sz w:val="20"/>
                <w:szCs w:val="20"/>
              </w:rPr>
              <w:t>K5</w:t>
            </w:r>
          </w:p>
        </w:tc>
        <w:tc>
          <w:tcPr>
            <w:tcW w:w="3024" w:type="dxa"/>
            <w:vAlign w:val="center"/>
          </w:tcPr>
          <w:p w14:paraId="75D224C5" w14:textId="1409A803" w:rsidR="0041786A" w:rsidRPr="002B3ED7" w:rsidRDefault="0041786A" w:rsidP="0041786A">
            <w:pPr>
              <w:jc w:val="left"/>
              <w:rPr>
                <w:rFonts w:asciiTheme="majorHAnsi" w:hAnsiTheme="majorHAnsi" w:cstheme="majorHAnsi"/>
                <w:sz w:val="20"/>
                <w:szCs w:val="20"/>
              </w:rPr>
            </w:pPr>
            <w:r w:rsidRPr="002B3ED7">
              <w:rPr>
                <w:rFonts w:cs="Arial"/>
                <w:sz w:val="20"/>
                <w:szCs w:val="20"/>
              </w:rPr>
              <w:t>K.5</w:t>
            </w:r>
          </w:p>
        </w:tc>
      </w:tr>
      <w:tr w:rsidR="0041786A" w:rsidRPr="000F59C3" w14:paraId="6A220F58" w14:textId="77777777" w:rsidTr="002B3ED7">
        <w:trPr>
          <w:trHeight w:val="227"/>
          <w:jc w:val="center"/>
        </w:trPr>
        <w:tc>
          <w:tcPr>
            <w:tcW w:w="3024" w:type="dxa"/>
          </w:tcPr>
          <w:p w14:paraId="32CB1FA9" w14:textId="0E45FA8A"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tcPr>
          <w:p w14:paraId="358A5543" w14:textId="167866D8" w:rsidR="0041786A" w:rsidRPr="002B3ED7" w:rsidRDefault="0041786A" w:rsidP="0041786A">
            <w:pPr>
              <w:jc w:val="left"/>
              <w:rPr>
                <w:rFonts w:asciiTheme="majorHAnsi" w:hAnsiTheme="majorHAnsi" w:cstheme="majorHAnsi"/>
                <w:sz w:val="20"/>
                <w:szCs w:val="20"/>
              </w:rPr>
            </w:pPr>
            <w:r w:rsidRPr="002B3ED7">
              <w:rPr>
                <w:sz w:val="20"/>
                <w:szCs w:val="20"/>
              </w:rPr>
              <w:t>K6</w:t>
            </w:r>
          </w:p>
        </w:tc>
        <w:tc>
          <w:tcPr>
            <w:tcW w:w="3024" w:type="dxa"/>
            <w:vAlign w:val="center"/>
          </w:tcPr>
          <w:p w14:paraId="16F5AE07" w14:textId="517F2A4B" w:rsidR="0041786A" w:rsidRPr="002B3ED7" w:rsidRDefault="0041786A" w:rsidP="0041786A">
            <w:pPr>
              <w:jc w:val="left"/>
              <w:rPr>
                <w:rFonts w:asciiTheme="majorHAnsi" w:hAnsiTheme="majorHAnsi" w:cstheme="majorHAnsi"/>
                <w:sz w:val="20"/>
                <w:szCs w:val="20"/>
              </w:rPr>
            </w:pPr>
            <w:r w:rsidRPr="002B3ED7">
              <w:rPr>
                <w:rFonts w:cs="Arial"/>
                <w:sz w:val="20"/>
                <w:szCs w:val="20"/>
              </w:rPr>
              <w:t>K.6</w:t>
            </w:r>
          </w:p>
        </w:tc>
      </w:tr>
      <w:tr w:rsidR="0041786A" w:rsidRPr="000F59C3" w14:paraId="7A7596F8" w14:textId="77777777" w:rsidTr="002B3ED7">
        <w:trPr>
          <w:trHeight w:val="227"/>
          <w:jc w:val="center"/>
        </w:trPr>
        <w:tc>
          <w:tcPr>
            <w:tcW w:w="3024" w:type="dxa"/>
          </w:tcPr>
          <w:p w14:paraId="6B8686A6" w14:textId="2DA94884"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tcPr>
          <w:p w14:paraId="22E879C1" w14:textId="240E1E26" w:rsidR="0041786A" w:rsidRPr="002B3ED7" w:rsidRDefault="0041786A" w:rsidP="0041786A">
            <w:pPr>
              <w:jc w:val="left"/>
              <w:rPr>
                <w:rFonts w:asciiTheme="majorHAnsi" w:hAnsiTheme="majorHAnsi" w:cstheme="majorHAnsi"/>
                <w:sz w:val="20"/>
                <w:szCs w:val="20"/>
              </w:rPr>
            </w:pPr>
            <w:r w:rsidRPr="002B3ED7">
              <w:rPr>
                <w:sz w:val="20"/>
                <w:szCs w:val="20"/>
              </w:rPr>
              <w:t>K7</w:t>
            </w:r>
          </w:p>
        </w:tc>
        <w:tc>
          <w:tcPr>
            <w:tcW w:w="3024" w:type="dxa"/>
            <w:vAlign w:val="center"/>
          </w:tcPr>
          <w:p w14:paraId="4B93A6DF" w14:textId="168669B9" w:rsidR="0041786A" w:rsidRPr="002B3ED7" w:rsidRDefault="0041786A" w:rsidP="0041786A">
            <w:pPr>
              <w:jc w:val="left"/>
              <w:rPr>
                <w:rFonts w:asciiTheme="majorHAnsi" w:hAnsiTheme="majorHAnsi" w:cstheme="majorHAnsi"/>
                <w:sz w:val="20"/>
                <w:szCs w:val="20"/>
              </w:rPr>
            </w:pPr>
            <w:r w:rsidRPr="002B3ED7">
              <w:rPr>
                <w:rFonts w:cs="Arial"/>
                <w:sz w:val="20"/>
                <w:szCs w:val="20"/>
              </w:rPr>
              <w:t>K.7</w:t>
            </w:r>
          </w:p>
        </w:tc>
      </w:tr>
      <w:tr w:rsidR="0041786A" w:rsidRPr="000F59C3" w14:paraId="6DB0A8B4" w14:textId="77777777" w:rsidTr="002B3ED7">
        <w:trPr>
          <w:trHeight w:val="227"/>
          <w:jc w:val="center"/>
        </w:trPr>
        <w:tc>
          <w:tcPr>
            <w:tcW w:w="3024" w:type="dxa"/>
          </w:tcPr>
          <w:p w14:paraId="7B7B97DB" w14:textId="524FB543"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tcPr>
          <w:p w14:paraId="4F7DB0E2" w14:textId="4CA75BB0" w:rsidR="0041786A" w:rsidRPr="002B3ED7" w:rsidRDefault="0041786A" w:rsidP="0041786A">
            <w:pPr>
              <w:jc w:val="left"/>
              <w:rPr>
                <w:rFonts w:asciiTheme="majorHAnsi" w:hAnsiTheme="majorHAnsi" w:cstheme="majorHAnsi"/>
                <w:sz w:val="20"/>
                <w:szCs w:val="20"/>
              </w:rPr>
            </w:pPr>
            <w:r w:rsidRPr="002B3ED7">
              <w:rPr>
                <w:sz w:val="20"/>
                <w:szCs w:val="20"/>
              </w:rPr>
              <w:t>K8</w:t>
            </w:r>
          </w:p>
        </w:tc>
        <w:tc>
          <w:tcPr>
            <w:tcW w:w="3024" w:type="dxa"/>
            <w:vAlign w:val="center"/>
          </w:tcPr>
          <w:p w14:paraId="23F79F8D" w14:textId="3D9295F4" w:rsidR="0041786A" w:rsidRPr="002B3ED7" w:rsidRDefault="0041786A" w:rsidP="0041786A">
            <w:pPr>
              <w:jc w:val="left"/>
              <w:rPr>
                <w:rFonts w:asciiTheme="majorHAnsi" w:hAnsiTheme="majorHAnsi" w:cstheme="majorHAnsi"/>
                <w:sz w:val="20"/>
                <w:szCs w:val="20"/>
              </w:rPr>
            </w:pPr>
            <w:r w:rsidRPr="002B3ED7">
              <w:rPr>
                <w:rFonts w:cs="Arial"/>
                <w:sz w:val="20"/>
                <w:szCs w:val="20"/>
              </w:rPr>
              <w:t>K.8</w:t>
            </w:r>
          </w:p>
        </w:tc>
      </w:tr>
      <w:tr w:rsidR="0041786A" w:rsidRPr="000F59C3" w14:paraId="3409748B" w14:textId="77777777" w:rsidTr="002B3ED7">
        <w:trPr>
          <w:trHeight w:val="227"/>
          <w:jc w:val="center"/>
        </w:trPr>
        <w:tc>
          <w:tcPr>
            <w:tcW w:w="3024" w:type="dxa"/>
          </w:tcPr>
          <w:p w14:paraId="214E8F7D" w14:textId="56E9A5DA"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tcPr>
          <w:p w14:paraId="5DE37DAF" w14:textId="4B755E81" w:rsidR="0041786A" w:rsidRPr="002B3ED7" w:rsidRDefault="0041786A" w:rsidP="0041786A">
            <w:pPr>
              <w:jc w:val="left"/>
              <w:rPr>
                <w:rFonts w:asciiTheme="majorHAnsi" w:hAnsiTheme="majorHAnsi" w:cstheme="majorHAnsi"/>
                <w:sz w:val="20"/>
                <w:szCs w:val="20"/>
              </w:rPr>
            </w:pPr>
            <w:r w:rsidRPr="002B3ED7">
              <w:rPr>
                <w:sz w:val="20"/>
                <w:szCs w:val="20"/>
              </w:rPr>
              <w:t>K9</w:t>
            </w:r>
          </w:p>
        </w:tc>
        <w:tc>
          <w:tcPr>
            <w:tcW w:w="3024" w:type="dxa"/>
            <w:vAlign w:val="center"/>
          </w:tcPr>
          <w:p w14:paraId="7B598327" w14:textId="3B8F90E0" w:rsidR="0041786A" w:rsidRPr="002B3ED7" w:rsidRDefault="0041786A" w:rsidP="0041786A">
            <w:pPr>
              <w:jc w:val="left"/>
              <w:rPr>
                <w:rFonts w:asciiTheme="majorHAnsi" w:hAnsiTheme="majorHAnsi" w:cstheme="majorHAnsi"/>
                <w:sz w:val="20"/>
                <w:szCs w:val="20"/>
              </w:rPr>
            </w:pPr>
            <w:r w:rsidRPr="002B3ED7">
              <w:rPr>
                <w:rFonts w:cs="Arial"/>
                <w:sz w:val="20"/>
                <w:szCs w:val="20"/>
              </w:rPr>
              <w:t>K.9</w:t>
            </w:r>
          </w:p>
        </w:tc>
      </w:tr>
      <w:tr w:rsidR="0041786A" w:rsidRPr="000F59C3" w14:paraId="29CE3CE5" w14:textId="77777777" w:rsidTr="002B3ED7">
        <w:trPr>
          <w:trHeight w:val="227"/>
          <w:jc w:val="center"/>
        </w:trPr>
        <w:tc>
          <w:tcPr>
            <w:tcW w:w="3024" w:type="dxa"/>
          </w:tcPr>
          <w:p w14:paraId="349180B8" w14:textId="5C8C8638"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tcPr>
          <w:p w14:paraId="4D03DC7F" w14:textId="70B76675" w:rsidR="0041786A" w:rsidRPr="002B3ED7" w:rsidRDefault="0041786A" w:rsidP="0041786A">
            <w:pPr>
              <w:jc w:val="left"/>
              <w:rPr>
                <w:rFonts w:asciiTheme="majorHAnsi" w:hAnsiTheme="majorHAnsi" w:cstheme="majorHAnsi"/>
                <w:sz w:val="20"/>
                <w:szCs w:val="20"/>
              </w:rPr>
            </w:pPr>
            <w:r w:rsidRPr="002B3ED7">
              <w:rPr>
                <w:sz w:val="20"/>
                <w:szCs w:val="20"/>
              </w:rPr>
              <w:t>K10</w:t>
            </w:r>
          </w:p>
        </w:tc>
        <w:tc>
          <w:tcPr>
            <w:tcW w:w="3024" w:type="dxa"/>
            <w:vAlign w:val="center"/>
          </w:tcPr>
          <w:p w14:paraId="282EE32F" w14:textId="0DB5B60C" w:rsidR="0041786A" w:rsidRPr="002B3ED7" w:rsidRDefault="0041786A" w:rsidP="0041786A">
            <w:pPr>
              <w:jc w:val="left"/>
              <w:rPr>
                <w:rFonts w:asciiTheme="majorHAnsi" w:hAnsiTheme="majorHAnsi" w:cstheme="majorHAnsi"/>
                <w:sz w:val="20"/>
                <w:szCs w:val="20"/>
              </w:rPr>
            </w:pPr>
            <w:r w:rsidRPr="002B3ED7">
              <w:rPr>
                <w:rFonts w:cs="Arial"/>
                <w:sz w:val="20"/>
                <w:szCs w:val="20"/>
              </w:rPr>
              <w:t>K.10</w:t>
            </w:r>
          </w:p>
        </w:tc>
      </w:tr>
      <w:tr w:rsidR="0041786A" w:rsidRPr="000F59C3" w14:paraId="01E14771" w14:textId="77777777" w:rsidTr="002B3ED7">
        <w:trPr>
          <w:trHeight w:val="227"/>
          <w:jc w:val="center"/>
        </w:trPr>
        <w:tc>
          <w:tcPr>
            <w:tcW w:w="3024" w:type="dxa"/>
          </w:tcPr>
          <w:p w14:paraId="72EC33F8" w14:textId="1605ED03"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tcPr>
          <w:p w14:paraId="6A92B15E" w14:textId="46E2906A" w:rsidR="0041786A" w:rsidRPr="002B3ED7" w:rsidRDefault="0041786A" w:rsidP="0041786A">
            <w:pPr>
              <w:jc w:val="left"/>
              <w:rPr>
                <w:rFonts w:asciiTheme="majorHAnsi" w:hAnsiTheme="majorHAnsi" w:cstheme="majorHAnsi"/>
                <w:sz w:val="20"/>
                <w:szCs w:val="20"/>
              </w:rPr>
            </w:pPr>
            <w:r w:rsidRPr="002B3ED7">
              <w:rPr>
                <w:sz w:val="20"/>
                <w:szCs w:val="20"/>
              </w:rPr>
              <w:t>K11</w:t>
            </w:r>
          </w:p>
        </w:tc>
        <w:tc>
          <w:tcPr>
            <w:tcW w:w="3024" w:type="dxa"/>
            <w:vAlign w:val="center"/>
          </w:tcPr>
          <w:p w14:paraId="18AB6228" w14:textId="0F15A794" w:rsidR="0041786A" w:rsidRPr="002B3ED7" w:rsidRDefault="0041786A" w:rsidP="0041786A">
            <w:pPr>
              <w:jc w:val="left"/>
              <w:rPr>
                <w:rFonts w:asciiTheme="majorHAnsi" w:hAnsiTheme="majorHAnsi" w:cstheme="majorHAnsi"/>
                <w:sz w:val="20"/>
                <w:szCs w:val="20"/>
              </w:rPr>
            </w:pPr>
            <w:r w:rsidRPr="002B3ED7">
              <w:rPr>
                <w:rFonts w:cs="Arial"/>
                <w:sz w:val="20"/>
                <w:szCs w:val="20"/>
              </w:rPr>
              <w:t>K.11</w:t>
            </w:r>
          </w:p>
        </w:tc>
      </w:tr>
      <w:tr w:rsidR="0041786A" w:rsidRPr="000F59C3" w14:paraId="6B06198A" w14:textId="77777777" w:rsidTr="002B3ED7">
        <w:trPr>
          <w:trHeight w:val="227"/>
          <w:jc w:val="center"/>
        </w:trPr>
        <w:tc>
          <w:tcPr>
            <w:tcW w:w="3024" w:type="dxa"/>
          </w:tcPr>
          <w:p w14:paraId="6F37511E" w14:textId="7C623752"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tcPr>
          <w:p w14:paraId="382FD5FF" w14:textId="7CCAFA5C" w:rsidR="0041786A" w:rsidRPr="002B3ED7" w:rsidRDefault="0041786A" w:rsidP="0041786A">
            <w:pPr>
              <w:jc w:val="left"/>
              <w:rPr>
                <w:rFonts w:asciiTheme="majorHAnsi" w:hAnsiTheme="majorHAnsi" w:cstheme="majorHAnsi"/>
                <w:sz w:val="20"/>
                <w:szCs w:val="20"/>
              </w:rPr>
            </w:pPr>
            <w:r w:rsidRPr="002B3ED7">
              <w:rPr>
                <w:sz w:val="20"/>
                <w:szCs w:val="20"/>
              </w:rPr>
              <w:t>K12</w:t>
            </w:r>
          </w:p>
        </w:tc>
        <w:tc>
          <w:tcPr>
            <w:tcW w:w="3024" w:type="dxa"/>
            <w:vAlign w:val="center"/>
          </w:tcPr>
          <w:p w14:paraId="1E317945" w14:textId="4CCA9B9A" w:rsidR="0041786A" w:rsidRPr="002B3ED7" w:rsidRDefault="0041786A" w:rsidP="0041786A">
            <w:pPr>
              <w:jc w:val="left"/>
              <w:rPr>
                <w:rFonts w:asciiTheme="majorHAnsi" w:hAnsiTheme="majorHAnsi" w:cstheme="majorHAnsi"/>
                <w:sz w:val="20"/>
                <w:szCs w:val="20"/>
              </w:rPr>
            </w:pPr>
            <w:r w:rsidRPr="002B3ED7">
              <w:rPr>
                <w:rFonts w:cs="Arial"/>
                <w:sz w:val="20"/>
                <w:szCs w:val="20"/>
              </w:rPr>
              <w:t>K.12</w:t>
            </w:r>
          </w:p>
        </w:tc>
      </w:tr>
      <w:tr w:rsidR="0041786A" w:rsidRPr="000F59C3" w14:paraId="0A6FB01C" w14:textId="77777777" w:rsidTr="002B3ED7">
        <w:trPr>
          <w:trHeight w:val="227"/>
          <w:jc w:val="center"/>
        </w:trPr>
        <w:tc>
          <w:tcPr>
            <w:tcW w:w="3024" w:type="dxa"/>
          </w:tcPr>
          <w:p w14:paraId="1335331D" w14:textId="5EF13D92"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tcPr>
          <w:p w14:paraId="7AF69D6C" w14:textId="11F3A30C" w:rsidR="0041786A" w:rsidRPr="002B3ED7" w:rsidRDefault="0041786A" w:rsidP="0041786A">
            <w:pPr>
              <w:jc w:val="left"/>
              <w:rPr>
                <w:rFonts w:asciiTheme="majorHAnsi" w:hAnsiTheme="majorHAnsi" w:cstheme="majorHAnsi"/>
                <w:sz w:val="20"/>
                <w:szCs w:val="20"/>
              </w:rPr>
            </w:pPr>
            <w:r w:rsidRPr="002B3ED7">
              <w:rPr>
                <w:sz w:val="20"/>
                <w:szCs w:val="20"/>
              </w:rPr>
              <w:t>K13</w:t>
            </w:r>
          </w:p>
        </w:tc>
        <w:tc>
          <w:tcPr>
            <w:tcW w:w="3024" w:type="dxa"/>
            <w:vAlign w:val="center"/>
          </w:tcPr>
          <w:p w14:paraId="620239C9" w14:textId="13C03DB0" w:rsidR="0041786A" w:rsidRPr="002B3ED7" w:rsidRDefault="0041786A" w:rsidP="0041786A">
            <w:pPr>
              <w:jc w:val="left"/>
              <w:rPr>
                <w:rFonts w:asciiTheme="majorHAnsi" w:hAnsiTheme="majorHAnsi" w:cstheme="majorHAnsi"/>
                <w:sz w:val="20"/>
                <w:szCs w:val="20"/>
              </w:rPr>
            </w:pPr>
            <w:r w:rsidRPr="002B3ED7">
              <w:rPr>
                <w:rFonts w:cs="Arial"/>
                <w:sz w:val="20"/>
                <w:szCs w:val="20"/>
              </w:rPr>
              <w:t>K.13</w:t>
            </w:r>
          </w:p>
        </w:tc>
      </w:tr>
      <w:tr w:rsidR="0041786A" w:rsidRPr="000F59C3" w14:paraId="28376F84" w14:textId="77777777" w:rsidTr="002B3ED7">
        <w:trPr>
          <w:trHeight w:val="227"/>
          <w:jc w:val="center"/>
        </w:trPr>
        <w:tc>
          <w:tcPr>
            <w:tcW w:w="3024" w:type="dxa"/>
          </w:tcPr>
          <w:p w14:paraId="24D0E040" w14:textId="67D402BF"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tcPr>
          <w:p w14:paraId="7C37BAC2" w14:textId="4AC2AE25" w:rsidR="0041786A" w:rsidRPr="002B3ED7" w:rsidRDefault="0041786A" w:rsidP="0041786A">
            <w:pPr>
              <w:jc w:val="left"/>
              <w:rPr>
                <w:rFonts w:asciiTheme="majorHAnsi" w:hAnsiTheme="majorHAnsi" w:cstheme="majorHAnsi"/>
                <w:sz w:val="20"/>
                <w:szCs w:val="20"/>
              </w:rPr>
            </w:pPr>
            <w:r w:rsidRPr="002B3ED7">
              <w:rPr>
                <w:sz w:val="20"/>
                <w:szCs w:val="20"/>
              </w:rPr>
              <w:t>K14</w:t>
            </w:r>
          </w:p>
        </w:tc>
        <w:tc>
          <w:tcPr>
            <w:tcW w:w="3024" w:type="dxa"/>
            <w:vAlign w:val="center"/>
          </w:tcPr>
          <w:p w14:paraId="01049792" w14:textId="510B3B24" w:rsidR="0041786A" w:rsidRPr="002B3ED7" w:rsidRDefault="0041786A" w:rsidP="0041786A">
            <w:pPr>
              <w:jc w:val="left"/>
              <w:rPr>
                <w:rFonts w:asciiTheme="majorHAnsi" w:hAnsiTheme="majorHAnsi" w:cstheme="majorHAnsi"/>
                <w:sz w:val="20"/>
                <w:szCs w:val="20"/>
              </w:rPr>
            </w:pPr>
            <w:r w:rsidRPr="002B3ED7">
              <w:rPr>
                <w:rFonts w:cs="Arial"/>
                <w:sz w:val="20"/>
                <w:szCs w:val="20"/>
              </w:rPr>
              <w:t>K.14</w:t>
            </w:r>
          </w:p>
        </w:tc>
      </w:tr>
      <w:tr w:rsidR="0041786A" w:rsidRPr="000F59C3" w14:paraId="1B2B5060" w14:textId="77777777" w:rsidTr="002B3ED7">
        <w:trPr>
          <w:trHeight w:val="227"/>
          <w:jc w:val="center"/>
        </w:trPr>
        <w:tc>
          <w:tcPr>
            <w:tcW w:w="3024" w:type="dxa"/>
          </w:tcPr>
          <w:p w14:paraId="7531437C" w14:textId="4B7A4B21"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tcPr>
          <w:p w14:paraId="7DF6D82A" w14:textId="299F906B" w:rsidR="0041786A" w:rsidRPr="002B3ED7" w:rsidRDefault="0041786A" w:rsidP="0041786A">
            <w:pPr>
              <w:jc w:val="left"/>
              <w:rPr>
                <w:rFonts w:asciiTheme="majorHAnsi" w:hAnsiTheme="majorHAnsi" w:cstheme="majorHAnsi"/>
                <w:sz w:val="20"/>
                <w:szCs w:val="20"/>
              </w:rPr>
            </w:pPr>
            <w:r w:rsidRPr="002B3ED7">
              <w:rPr>
                <w:sz w:val="20"/>
                <w:szCs w:val="20"/>
              </w:rPr>
              <w:t>K15</w:t>
            </w:r>
          </w:p>
        </w:tc>
        <w:tc>
          <w:tcPr>
            <w:tcW w:w="3024" w:type="dxa"/>
            <w:vAlign w:val="center"/>
          </w:tcPr>
          <w:p w14:paraId="01CFC7A9" w14:textId="36E8A261" w:rsidR="0041786A" w:rsidRPr="002B3ED7" w:rsidRDefault="0041786A" w:rsidP="0041786A">
            <w:pPr>
              <w:jc w:val="left"/>
              <w:rPr>
                <w:rFonts w:asciiTheme="majorHAnsi" w:hAnsiTheme="majorHAnsi" w:cstheme="majorHAnsi"/>
                <w:sz w:val="20"/>
                <w:szCs w:val="20"/>
              </w:rPr>
            </w:pPr>
            <w:r w:rsidRPr="002B3ED7">
              <w:rPr>
                <w:rFonts w:cs="Arial"/>
                <w:sz w:val="20"/>
                <w:szCs w:val="20"/>
              </w:rPr>
              <w:t>K.15</w:t>
            </w:r>
          </w:p>
        </w:tc>
      </w:tr>
      <w:tr w:rsidR="0041786A" w:rsidRPr="000F59C3" w14:paraId="11F6BFB8" w14:textId="77777777" w:rsidTr="002B3ED7">
        <w:trPr>
          <w:trHeight w:val="227"/>
          <w:jc w:val="center"/>
        </w:trPr>
        <w:tc>
          <w:tcPr>
            <w:tcW w:w="3024" w:type="dxa"/>
          </w:tcPr>
          <w:p w14:paraId="09E307E3" w14:textId="2DA1007D"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vAlign w:val="center"/>
          </w:tcPr>
          <w:p w14:paraId="65B25871" w14:textId="56E9B630" w:rsidR="0041786A" w:rsidRPr="002B3ED7" w:rsidRDefault="0041786A" w:rsidP="0041786A">
            <w:pPr>
              <w:jc w:val="left"/>
              <w:rPr>
                <w:rFonts w:asciiTheme="majorHAnsi" w:hAnsiTheme="majorHAnsi" w:cstheme="majorHAnsi"/>
                <w:sz w:val="20"/>
                <w:szCs w:val="20"/>
              </w:rPr>
            </w:pPr>
            <w:r w:rsidRPr="002B3ED7">
              <w:rPr>
                <w:rFonts w:cs="Arial"/>
                <w:sz w:val="20"/>
                <w:szCs w:val="20"/>
              </w:rPr>
              <w:t>K16</w:t>
            </w:r>
          </w:p>
        </w:tc>
        <w:tc>
          <w:tcPr>
            <w:tcW w:w="3024" w:type="dxa"/>
            <w:vAlign w:val="center"/>
          </w:tcPr>
          <w:p w14:paraId="05F7E41C" w14:textId="15AA35F6" w:rsidR="0041786A" w:rsidRPr="002B3ED7" w:rsidRDefault="0041786A" w:rsidP="0041786A">
            <w:pPr>
              <w:jc w:val="left"/>
              <w:rPr>
                <w:rFonts w:asciiTheme="majorHAnsi" w:hAnsiTheme="majorHAnsi" w:cstheme="majorHAnsi"/>
                <w:sz w:val="20"/>
                <w:szCs w:val="20"/>
              </w:rPr>
            </w:pPr>
            <w:r w:rsidRPr="002B3ED7">
              <w:rPr>
                <w:rFonts w:cs="Arial"/>
                <w:sz w:val="20"/>
                <w:szCs w:val="20"/>
              </w:rPr>
              <w:t>K.16</w:t>
            </w:r>
          </w:p>
        </w:tc>
      </w:tr>
      <w:tr w:rsidR="0041786A" w:rsidRPr="000F59C3" w14:paraId="1F6D58F2" w14:textId="77777777" w:rsidTr="002B3ED7">
        <w:trPr>
          <w:trHeight w:val="227"/>
          <w:jc w:val="center"/>
        </w:trPr>
        <w:tc>
          <w:tcPr>
            <w:tcW w:w="3024" w:type="dxa"/>
          </w:tcPr>
          <w:p w14:paraId="4017CE1C" w14:textId="149C8A8A"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vAlign w:val="center"/>
          </w:tcPr>
          <w:p w14:paraId="6C4AE71B" w14:textId="5EFF2A67" w:rsidR="0041786A" w:rsidRPr="002B3ED7" w:rsidRDefault="0041786A" w:rsidP="0041786A">
            <w:pPr>
              <w:jc w:val="left"/>
              <w:rPr>
                <w:rFonts w:asciiTheme="majorHAnsi" w:hAnsiTheme="majorHAnsi" w:cstheme="majorHAnsi"/>
                <w:sz w:val="20"/>
                <w:szCs w:val="20"/>
              </w:rPr>
            </w:pPr>
            <w:r w:rsidRPr="002B3ED7">
              <w:rPr>
                <w:rFonts w:cs="Arial"/>
                <w:sz w:val="20"/>
                <w:szCs w:val="20"/>
              </w:rPr>
              <w:t>K17</w:t>
            </w:r>
          </w:p>
        </w:tc>
        <w:tc>
          <w:tcPr>
            <w:tcW w:w="3024" w:type="dxa"/>
            <w:vAlign w:val="center"/>
          </w:tcPr>
          <w:p w14:paraId="1090D5F9" w14:textId="3DE4E639" w:rsidR="0041786A" w:rsidRPr="002B3ED7" w:rsidRDefault="0041786A" w:rsidP="0041786A">
            <w:pPr>
              <w:jc w:val="left"/>
              <w:rPr>
                <w:rFonts w:asciiTheme="majorHAnsi" w:hAnsiTheme="majorHAnsi" w:cstheme="majorHAnsi"/>
                <w:sz w:val="20"/>
                <w:szCs w:val="20"/>
              </w:rPr>
            </w:pPr>
            <w:r w:rsidRPr="002B3ED7">
              <w:rPr>
                <w:rFonts w:cs="Arial"/>
                <w:sz w:val="20"/>
                <w:szCs w:val="20"/>
              </w:rPr>
              <w:t>K.17</w:t>
            </w:r>
          </w:p>
        </w:tc>
      </w:tr>
      <w:tr w:rsidR="0041786A" w:rsidRPr="000F59C3" w14:paraId="04C32252" w14:textId="77777777" w:rsidTr="002B3ED7">
        <w:trPr>
          <w:trHeight w:val="227"/>
          <w:jc w:val="center"/>
        </w:trPr>
        <w:tc>
          <w:tcPr>
            <w:tcW w:w="3024" w:type="dxa"/>
          </w:tcPr>
          <w:p w14:paraId="251943C8" w14:textId="547B7C6A"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vAlign w:val="center"/>
          </w:tcPr>
          <w:p w14:paraId="554A193C" w14:textId="7E0A8F86" w:rsidR="0041786A" w:rsidRPr="002B3ED7" w:rsidRDefault="0041786A" w:rsidP="0041786A">
            <w:pPr>
              <w:jc w:val="left"/>
              <w:rPr>
                <w:rFonts w:asciiTheme="majorHAnsi" w:hAnsiTheme="majorHAnsi" w:cstheme="majorHAnsi"/>
                <w:sz w:val="20"/>
                <w:szCs w:val="20"/>
              </w:rPr>
            </w:pPr>
            <w:r w:rsidRPr="002B3ED7">
              <w:rPr>
                <w:rFonts w:cs="Arial"/>
                <w:sz w:val="20"/>
                <w:szCs w:val="20"/>
              </w:rPr>
              <w:t>K18</w:t>
            </w:r>
          </w:p>
        </w:tc>
        <w:tc>
          <w:tcPr>
            <w:tcW w:w="3024" w:type="dxa"/>
            <w:vAlign w:val="center"/>
          </w:tcPr>
          <w:p w14:paraId="16B6FAE0" w14:textId="1160F9F8" w:rsidR="0041786A" w:rsidRPr="002B3ED7" w:rsidRDefault="0041786A" w:rsidP="0041786A">
            <w:pPr>
              <w:jc w:val="left"/>
              <w:rPr>
                <w:rFonts w:asciiTheme="majorHAnsi" w:hAnsiTheme="majorHAnsi" w:cstheme="majorHAnsi"/>
                <w:sz w:val="20"/>
                <w:szCs w:val="20"/>
              </w:rPr>
            </w:pPr>
            <w:r w:rsidRPr="002B3ED7">
              <w:rPr>
                <w:rFonts w:cs="Arial"/>
                <w:sz w:val="20"/>
                <w:szCs w:val="20"/>
              </w:rPr>
              <w:t>K.18</w:t>
            </w:r>
          </w:p>
        </w:tc>
      </w:tr>
      <w:tr w:rsidR="0041786A" w:rsidRPr="000F59C3" w14:paraId="255CAC87" w14:textId="77777777" w:rsidTr="002B3ED7">
        <w:trPr>
          <w:trHeight w:val="227"/>
          <w:jc w:val="center"/>
        </w:trPr>
        <w:tc>
          <w:tcPr>
            <w:tcW w:w="3024" w:type="dxa"/>
          </w:tcPr>
          <w:p w14:paraId="302C6422" w14:textId="2060D5C3"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vAlign w:val="center"/>
          </w:tcPr>
          <w:p w14:paraId="320A3183" w14:textId="76310D46" w:rsidR="0041786A" w:rsidRPr="002B3ED7" w:rsidRDefault="0041786A" w:rsidP="0041786A">
            <w:pPr>
              <w:jc w:val="left"/>
              <w:rPr>
                <w:rFonts w:asciiTheme="majorHAnsi" w:hAnsiTheme="majorHAnsi" w:cstheme="majorHAnsi"/>
                <w:sz w:val="20"/>
                <w:szCs w:val="20"/>
              </w:rPr>
            </w:pPr>
            <w:r w:rsidRPr="002B3ED7">
              <w:rPr>
                <w:rFonts w:cs="Arial"/>
                <w:sz w:val="20"/>
                <w:szCs w:val="20"/>
              </w:rPr>
              <w:t>K19</w:t>
            </w:r>
          </w:p>
        </w:tc>
        <w:tc>
          <w:tcPr>
            <w:tcW w:w="3024" w:type="dxa"/>
            <w:vAlign w:val="center"/>
          </w:tcPr>
          <w:p w14:paraId="4C1A3B2B" w14:textId="506249BA" w:rsidR="0041786A" w:rsidRPr="002B3ED7" w:rsidRDefault="0041786A" w:rsidP="0041786A">
            <w:pPr>
              <w:jc w:val="left"/>
              <w:rPr>
                <w:rFonts w:asciiTheme="majorHAnsi" w:hAnsiTheme="majorHAnsi" w:cstheme="majorHAnsi"/>
                <w:sz w:val="20"/>
                <w:szCs w:val="20"/>
              </w:rPr>
            </w:pPr>
            <w:r w:rsidRPr="002B3ED7">
              <w:rPr>
                <w:rFonts w:cs="Arial"/>
                <w:sz w:val="20"/>
                <w:szCs w:val="20"/>
              </w:rPr>
              <w:t>K.19</w:t>
            </w:r>
          </w:p>
        </w:tc>
      </w:tr>
      <w:tr w:rsidR="0041786A" w:rsidRPr="000F59C3" w14:paraId="299F66F6" w14:textId="77777777" w:rsidTr="002B3ED7">
        <w:trPr>
          <w:trHeight w:val="227"/>
          <w:jc w:val="center"/>
        </w:trPr>
        <w:tc>
          <w:tcPr>
            <w:tcW w:w="3024" w:type="dxa"/>
          </w:tcPr>
          <w:p w14:paraId="38F46859" w14:textId="3DF558DB"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vAlign w:val="center"/>
          </w:tcPr>
          <w:p w14:paraId="1353E96A" w14:textId="52D73189" w:rsidR="0041786A" w:rsidRPr="002B3ED7" w:rsidRDefault="0041786A" w:rsidP="0041786A">
            <w:pPr>
              <w:jc w:val="left"/>
              <w:rPr>
                <w:rFonts w:asciiTheme="majorHAnsi" w:hAnsiTheme="majorHAnsi" w:cstheme="majorHAnsi"/>
                <w:sz w:val="20"/>
                <w:szCs w:val="20"/>
              </w:rPr>
            </w:pPr>
            <w:r w:rsidRPr="002B3ED7">
              <w:rPr>
                <w:rFonts w:cs="Arial"/>
                <w:sz w:val="20"/>
                <w:szCs w:val="20"/>
              </w:rPr>
              <w:t>K22</w:t>
            </w:r>
          </w:p>
        </w:tc>
        <w:tc>
          <w:tcPr>
            <w:tcW w:w="3024" w:type="dxa"/>
            <w:vAlign w:val="center"/>
          </w:tcPr>
          <w:p w14:paraId="152E3B23" w14:textId="65B34BF8" w:rsidR="0041786A" w:rsidRPr="002B3ED7" w:rsidRDefault="0041786A" w:rsidP="0041786A">
            <w:pPr>
              <w:jc w:val="left"/>
              <w:rPr>
                <w:rFonts w:asciiTheme="majorHAnsi" w:hAnsiTheme="majorHAnsi" w:cstheme="majorHAnsi"/>
                <w:sz w:val="20"/>
                <w:szCs w:val="20"/>
              </w:rPr>
            </w:pPr>
            <w:r w:rsidRPr="002B3ED7">
              <w:rPr>
                <w:rFonts w:cs="Arial"/>
                <w:sz w:val="20"/>
                <w:szCs w:val="20"/>
              </w:rPr>
              <w:t>K.22</w:t>
            </w:r>
          </w:p>
        </w:tc>
      </w:tr>
      <w:tr w:rsidR="0041786A" w:rsidRPr="000F59C3" w14:paraId="78384880" w14:textId="77777777" w:rsidTr="002B3ED7">
        <w:trPr>
          <w:trHeight w:val="227"/>
          <w:jc w:val="center"/>
        </w:trPr>
        <w:tc>
          <w:tcPr>
            <w:tcW w:w="3024" w:type="dxa"/>
          </w:tcPr>
          <w:p w14:paraId="108E261E" w14:textId="085E9A2F"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vAlign w:val="center"/>
          </w:tcPr>
          <w:p w14:paraId="38590B2A" w14:textId="24943F65" w:rsidR="0041786A" w:rsidRPr="002B3ED7" w:rsidRDefault="0041786A" w:rsidP="0041786A">
            <w:pPr>
              <w:jc w:val="left"/>
              <w:rPr>
                <w:rFonts w:asciiTheme="majorHAnsi" w:hAnsiTheme="majorHAnsi" w:cstheme="majorHAnsi"/>
                <w:sz w:val="20"/>
                <w:szCs w:val="20"/>
              </w:rPr>
            </w:pPr>
            <w:r w:rsidRPr="002B3ED7">
              <w:rPr>
                <w:rFonts w:cs="Arial"/>
                <w:sz w:val="20"/>
                <w:szCs w:val="20"/>
              </w:rPr>
              <w:t>K23</w:t>
            </w:r>
          </w:p>
        </w:tc>
        <w:tc>
          <w:tcPr>
            <w:tcW w:w="3024" w:type="dxa"/>
            <w:vAlign w:val="center"/>
          </w:tcPr>
          <w:p w14:paraId="4B0E21EC" w14:textId="2A765C69" w:rsidR="0041786A" w:rsidRPr="002B3ED7" w:rsidRDefault="0041786A" w:rsidP="0041786A">
            <w:pPr>
              <w:jc w:val="left"/>
              <w:rPr>
                <w:rFonts w:asciiTheme="majorHAnsi" w:hAnsiTheme="majorHAnsi" w:cstheme="majorHAnsi"/>
                <w:sz w:val="20"/>
                <w:szCs w:val="20"/>
              </w:rPr>
            </w:pPr>
            <w:r w:rsidRPr="002B3ED7">
              <w:rPr>
                <w:rFonts w:cs="Arial"/>
                <w:sz w:val="20"/>
                <w:szCs w:val="20"/>
              </w:rPr>
              <w:t>K.23</w:t>
            </w:r>
          </w:p>
        </w:tc>
      </w:tr>
      <w:tr w:rsidR="0041786A" w:rsidRPr="000F59C3" w14:paraId="618F8802" w14:textId="77777777" w:rsidTr="002B3ED7">
        <w:trPr>
          <w:trHeight w:val="227"/>
          <w:jc w:val="center"/>
        </w:trPr>
        <w:tc>
          <w:tcPr>
            <w:tcW w:w="3024" w:type="dxa"/>
          </w:tcPr>
          <w:p w14:paraId="6A5E27DC" w14:textId="304DC1A3"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vAlign w:val="center"/>
          </w:tcPr>
          <w:p w14:paraId="392C1A35" w14:textId="6650CB5F" w:rsidR="0041786A" w:rsidRPr="002B3ED7" w:rsidRDefault="0041786A" w:rsidP="0041786A">
            <w:pPr>
              <w:jc w:val="left"/>
              <w:rPr>
                <w:rFonts w:asciiTheme="majorHAnsi" w:hAnsiTheme="majorHAnsi" w:cstheme="majorHAnsi"/>
                <w:sz w:val="20"/>
                <w:szCs w:val="20"/>
              </w:rPr>
            </w:pPr>
            <w:r w:rsidRPr="002B3ED7">
              <w:rPr>
                <w:rFonts w:cs="Arial"/>
                <w:sz w:val="20"/>
                <w:szCs w:val="20"/>
              </w:rPr>
              <w:t>K24</w:t>
            </w:r>
          </w:p>
        </w:tc>
        <w:tc>
          <w:tcPr>
            <w:tcW w:w="3024" w:type="dxa"/>
            <w:vAlign w:val="center"/>
          </w:tcPr>
          <w:p w14:paraId="6BF643AF" w14:textId="19C3F087" w:rsidR="0041786A" w:rsidRPr="002B3ED7" w:rsidRDefault="0041786A" w:rsidP="0041786A">
            <w:pPr>
              <w:jc w:val="left"/>
              <w:rPr>
                <w:rFonts w:asciiTheme="majorHAnsi" w:hAnsiTheme="majorHAnsi" w:cstheme="majorHAnsi"/>
                <w:sz w:val="20"/>
                <w:szCs w:val="20"/>
              </w:rPr>
            </w:pPr>
            <w:r w:rsidRPr="002B3ED7">
              <w:rPr>
                <w:rFonts w:cs="Arial"/>
                <w:sz w:val="20"/>
                <w:szCs w:val="20"/>
              </w:rPr>
              <w:t>K.24</w:t>
            </w:r>
          </w:p>
        </w:tc>
      </w:tr>
      <w:tr w:rsidR="0041786A" w:rsidRPr="000F59C3" w14:paraId="16303F3E" w14:textId="77777777" w:rsidTr="002B3ED7">
        <w:trPr>
          <w:trHeight w:val="227"/>
          <w:jc w:val="center"/>
        </w:trPr>
        <w:tc>
          <w:tcPr>
            <w:tcW w:w="3024" w:type="dxa"/>
          </w:tcPr>
          <w:p w14:paraId="2D3FC479" w14:textId="320A4569"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vAlign w:val="center"/>
          </w:tcPr>
          <w:p w14:paraId="02611BCB" w14:textId="4496F8DE" w:rsidR="0041786A" w:rsidRPr="002B3ED7" w:rsidRDefault="0041786A" w:rsidP="0041786A">
            <w:pPr>
              <w:jc w:val="left"/>
              <w:rPr>
                <w:rFonts w:asciiTheme="majorHAnsi" w:hAnsiTheme="majorHAnsi" w:cstheme="majorHAnsi"/>
                <w:sz w:val="20"/>
                <w:szCs w:val="20"/>
              </w:rPr>
            </w:pPr>
            <w:r w:rsidRPr="002B3ED7">
              <w:rPr>
                <w:rFonts w:cs="Arial"/>
                <w:sz w:val="20"/>
                <w:szCs w:val="20"/>
              </w:rPr>
              <w:t>K25</w:t>
            </w:r>
          </w:p>
        </w:tc>
        <w:tc>
          <w:tcPr>
            <w:tcW w:w="3024" w:type="dxa"/>
            <w:vAlign w:val="center"/>
          </w:tcPr>
          <w:p w14:paraId="6273F94F" w14:textId="0CEF305B" w:rsidR="0041786A" w:rsidRPr="002B3ED7" w:rsidRDefault="0041786A" w:rsidP="0041786A">
            <w:pPr>
              <w:jc w:val="left"/>
              <w:rPr>
                <w:rFonts w:asciiTheme="majorHAnsi" w:hAnsiTheme="majorHAnsi" w:cstheme="majorHAnsi"/>
                <w:sz w:val="20"/>
                <w:szCs w:val="20"/>
              </w:rPr>
            </w:pPr>
            <w:r w:rsidRPr="002B3ED7">
              <w:rPr>
                <w:rFonts w:cs="Arial"/>
                <w:sz w:val="20"/>
                <w:szCs w:val="20"/>
              </w:rPr>
              <w:t>K.25</w:t>
            </w:r>
          </w:p>
        </w:tc>
      </w:tr>
      <w:tr w:rsidR="0041786A" w:rsidRPr="000F59C3" w14:paraId="00A261AA" w14:textId="77777777" w:rsidTr="002B3ED7">
        <w:trPr>
          <w:trHeight w:val="227"/>
          <w:jc w:val="center"/>
        </w:trPr>
        <w:tc>
          <w:tcPr>
            <w:tcW w:w="3024" w:type="dxa"/>
          </w:tcPr>
          <w:p w14:paraId="5902382D" w14:textId="4F1593A7"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vAlign w:val="center"/>
          </w:tcPr>
          <w:p w14:paraId="4531F907" w14:textId="6ED63210" w:rsidR="0041786A" w:rsidRPr="002B3ED7" w:rsidRDefault="0041786A" w:rsidP="0041786A">
            <w:pPr>
              <w:jc w:val="left"/>
              <w:rPr>
                <w:rFonts w:asciiTheme="majorHAnsi" w:hAnsiTheme="majorHAnsi" w:cstheme="majorHAnsi"/>
                <w:sz w:val="20"/>
                <w:szCs w:val="20"/>
              </w:rPr>
            </w:pPr>
            <w:r w:rsidRPr="002B3ED7">
              <w:rPr>
                <w:rFonts w:cs="Arial"/>
                <w:sz w:val="20"/>
                <w:szCs w:val="20"/>
              </w:rPr>
              <w:t>K26</w:t>
            </w:r>
          </w:p>
        </w:tc>
        <w:tc>
          <w:tcPr>
            <w:tcW w:w="3024" w:type="dxa"/>
            <w:vAlign w:val="center"/>
          </w:tcPr>
          <w:p w14:paraId="292B63DA" w14:textId="4F1EC735" w:rsidR="0041786A" w:rsidRPr="002B3ED7" w:rsidRDefault="0041786A" w:rsidP="0041786A">
            <w:pPr>
              <w:jc w:val="left"/>
              <w:rPr>
                <w:rFonts w:asciiTheme="majorHAnsi" w:hAnsiTheme="majorHAnsi" w:cstheme="majorHAnsi"/>
                <w:sz w:val="20"/>
                <w:szCs w:val="20"/>
              </w:rPr>
            </w:pPr>
            <w:r w:rsidRPr="002B3ED7">
              <w:rPr>
                <w:rFonts w:cs="Arial"/>
                <w:sz w:val="20"/>
                <w:szCs w:val="20"/>
              </w:rPr>
              <w:t>K.26</w:t>
            </w:r>
          </w:p>
        </w:tc>
      </w:tr>
      <w:tr w:rsidR="0041786A" w:rsidRPr="000F59C3" w14:paraId="4EDFC268" w14:textId="77777777" w:rsidTr="002B3ED7">
        <w:trPr>
          <w:trHeight w:val="227"/>
          <w:jc w:val="center"/>
        </w:trPr>
        <w:tc>
          <w:tcPr>
            <w:tcW w:w="3024" w:type="dxa"/>
          </w:tcPr>
          <w:p w14:paraId="47189B1D" w14:textId="09CE4497"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vAlign w:val="center"/>
          </w:tcPr>
          <w:p w14:paraId="16038353" w14:textId="2A4B92B7" w:rsidR="0041786A" w:rsidRPr="002B3ED7" w:rsidRDefault="0041786A" w:rsidP="0041786A">
            <w:pPr>
              <w:jc w:val="left"/>
              <w:rPr>
                <w:rFonts w:asciiTheme="majorHAnsi" w:hAnsiTheme="majorHAnsi" w:cstheme="majorHAnsi"/>
                <w:sz w:val="20"/>
                <w:szCs w:val="20"/>
              </w:rPr>
            </w:pPr>
            <w:r w:rsidRPr="002B3ED7">
              <w:rPr>
                <w:rFonts w:cs="Arial"/>
                <w:sz w:val="20"/>
                <w:szCs w:val="20"/>
              </w:rPr>
              <w:t>K27</w:t>
            </w:r>
          </w:p>
        </w:tc>
        <w:tc>
          <w:tcPr>
            <w:tcW w:w="3024" w:type="dxa"/>
            <w:vAlign w:val="center"/>
          </w:tcPr>
          <w:p w14:paraId="1FD1CE30" w14:textId="6ACD2646" w:rsidR="0041786A" w:rsidRPr="002B3ED7" w:rsidRDefault="0041786A" w:rsidP="0041786A">
            <w:pPr>
              <w:jc w:val="left"/>
              <w:rPr>
                <w:rFonts w:asciiTheme="majorHAnsi" w:hAnsiTheme="majorHAnsi" w:cstheme="majorHAnsi"/>
                <w:sz w:val="20"/>
                <w:szCs w:val="20"/>
              </w:rPr>
            </w:pPr>
            <w:r w:rsidRPr="002B3ED7">
              <w:rPr>
                <w:rFonts w:cs="Arial"/>
                <w:sz w:val="20"/>
                <w:szCs w:val="20"/>
              </w:rPr>
              <w:t>K.27</w:t>
            </w:r>
          </w:p>
        </w:tc>
      </w:tr>
      <w:tr w:rsidR="0041786A" w:rsidRPr="000F59C3" w14:paraId="24B91C48" w14:textId="77777777" w:rsidTr="002B3ED7">
        <w:trPr>
          <w:trHeight w:val="227"/>
          <w:jc w:val="center"/>
        </w:trPr>
        <w:tc>
          <w:tcPr>
            <w:tcW w:w="3024" w:type="dxa"/>
          </w:tcPr>
          <w:p w14:paraId="62470E81" w14:textId="4929FCF1"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vAlign w:val="center"/>
          </w:tcPr>
          <w:p w14:paraId="5B04642C" w14:textId="3048368C" w:rsidR="0041786A" w:rsidRPr="002B3ED7" w:rsidRDefault="0041786A" w:rsidP="0041786A">
            <w:pPr>
              <w:jc w:val="left"/>
              <w:rPr>
                <w:rFonts w:asciiTheme="majorHAnsi" w:hAnsiTheme="majorHAnsi" w:cstheme="majorHAnsi"/>
                <w:sz w:val="20"/>
                <w:szCs w:val="20"/>
              </w:rPr>
            </w:pPr>
            <w:r w:rsidRPr="002B3ED7">
              <w:rPr>
                <w:rFonts w:cs="Arial"/>
                <w:sz w:val="20"/>
                <w:szCs w:val="20"/>
              </w:rPr>
              <w:t>K28</w:t>
            </w:r>
          </w:p>
        </w:tc>
        <w:tc>
          <w:tcPr>
            <w:tcW w:w="3024" w:type="dxa"/>
            <w:vAlign w:val="center"/>
          </w:tcPr>
          <w:p w14:paraId="5283C8BF" w14:textId="5B424C74" w:rsidR="0041786A" w:rsidRPr="002B3ED7" w:rsidRDefault="0041786A" w:rsidP="0041786A">
            <w:pPr>
              <w:jc w:val="left"/>
              <w:rPr>
                <w:rFonts w:asciiTheme="majorHAnsi" w:hAnsiTheme="majorHAnsi" w:cstheme="majorHAnsi"/>
                <w:sz w:val="20"/>
                <w:szCs w:val="20"/>
              </w:rPr>
            </w:pPr>
            <w:r w:rsidRPr="002B3ED7">
              <w:rPr>
                <w:rFonts w:cs="Arial"/>
                <w:sz w:val="20"/>
                <w:szCs w:val="20"/>
              </w:rPr>
              <w:t>K.28</w:t>
            </w:r>
          </w:p>
        </w:tc>
      </w:tr>
      <w:tr w:rsidR="0041786A" w:rsidRPr="000F59C3" w14:paraId="6E83E363" w14:textId="77777777" w:rsidTr="002B3ED7">
        <w:trPr>
          <w:trHeight w:val="227"/>
          <w:jc w:val="center"/>
        </w:trPr>
        <w:tc>
          <w:tcPr>
            <w:tcW w:w="3024" w:type="dxa"/>
          </w:tcPr>
          <w:p w14:paraId="16A21E92" w14:textId="6AD98A35"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vAlign w:val="center"/>
          </w:tcPr>
          <w:p w14:paraId="647B79EA" w14:textId="5D6157F3" w:rsidR="0041786A" w:rsidRPr="002B3ED7" w:rsidRDefault="0041786A" w:rsidP="0041786A">
            <w:pPr>
              <w:jc w:val="left"/>
              <w:rPr>
                <w:rFonts w:asciiTheme="majorHAnsi" w:hAnsiTheme="majorHAnsi" w:cstheme="majorHAnsi"/>
                <w:sz w:val="20"/>
                <w:szCs w:val="20"/>
              </w:rPr>
            </w:pPr>
            <w:r w:rsidRPr="002B3ED7">
              <w:rPr>
                <w:rFonts w:cs="Arial"/>
                <w:sz w:val="20"/>
                <w:szCs w:val="20"/>
              </w:rPr>
              <w:t>K29</w:t>
            </w:r>
          </w:p>
        </w:tc>
        <w:tc>
          <w:tcPr>
            <w:tcW w:w="3024" w:type="dxa"/>
            <w:vAlign w:val="center"/>
          </w:tcPr>
          <w:p w14:paraId="7000ECA8" w14:textId="197BF641" w:rsidR="0041786A" w:rsidRPr="002B3ED7" w:rsidRDefault="0041786A" w:rsidP="0041786A">
            <w:pPr>
              <w:jc w:val="left"/>
              <w:rPr>
                <w:rFonts w:asciiTheme="majorHAnsi" w:hAnsiTheme="majorHAnsi" w:cstheme="majorHAnsi"/>
                <w:sz w:val="20"/>
                <w:szCs w:val="20"/>
              </w:rPr>
            </w:pPr>
            <w:r w:rsidRPr="002B3ED7">
              <w:rPr>
                <w:rFonts w:cs="Arial"/>
                <w:sz w:val="20"/>
                <w:szCs w:val="20"/>
              </w:rPr>
              <w:t>K.29</w:t>
            </w:r>
          </w:p>
        </w:tc>
      </w:tr>
    </w:tbl>
    <w:p w14:paraId="1B3F0938" w14:textId="77777777" w:rsidR="0041786A" w:rsidRDefault="0041786A" w:rsidP="000F59C3"/>
    <w:p w14:paraId="79457164" w14:textId="65895E4A" w:rsidR="0041786A" w:rsidRDefault="00EB2699" w:rsidP="000F59C3">
      <w:r>
        <w:t>Změna v o</w:t>
      </w:r>
      <w:r w:rsidR="002E0756">
        <w:t>značení ploch s rozdílným způsobem využití</w:t>
      </w:r>
      <w:r>
        <w:t xml:space="preserve"> je podrobně popsána v následující kapitole.</w:t>
      </w:r>
    </w:p>
    <w:p w14:paraId="62758BFA" w14:textId="0D63E977" w:rsidR="00932C26" w:rsidRDefault="000C7C1E" w:rsidP="007A4E29">
      <w:pPr>
        <w:pStyle w:val="Nadpis3"/>
      </w:pPr>
      <w:bookmarkStart w:id="29" w:name="_Ref143778398"/>
      <w:bookmarkStart w:id="30" w:name="_Ref149143907"/>
      <w:bookmarkStart w:id="31" w:name="_Toc152603531"/>
      <w:r>
        <w:t>e.</w:t>
      </w:r>
      <w:r w:rsidR="00EB2699">
        <w:t>6</w:t>
      </w:r>
      <w:r w:rsidR="001B7E50" w:rsidRPr="00675701">
        <w:t>.</w:t>
      </w:r>
      <w:r w:rsidR="001B7E50" w:rsidRPr="00675701">
        <w:tab/>
      </w:r>
      <w:r w:rsidR="002F0BA5" w:rsidRPr="002F0BA5">
        <w:t>STANOVENÍ PODMÍNEK PRO VYUŽITÍ PLOCH S ROZDÍLNÝM ZPŮSOBEM VYUŽITÍ</w:t>
      </w:r>
      <w:bookmarkEnd w:id="29"/>
      <w:r w:rsidR="00570213">
        <w:t xml:space="preserve"> </w:t>
      </w:r>
      <w:bookmarkEnd w:id="28"/>
      <w:r w:rsidR="00EB2699" w:rsidRPr="00EB2699">
        <w:t>S URČENÍM PŘEVAŽUJÍCÍHO ÚČELU VYUŽITÍ (HLAVNÍ VYUŽITÍ), POKUD JE MOŽNÉ JEJ STANOVIT, PŘÍPUSTNÉHO VYUŽITÍ, NEPŘÍPUSTNÉHO VYUŽITÍ (VČETNĚ STANOVENÍ, VE KTERÝCH PLOCHÁCH JE VYLOUČENO UMÍSŤOVÁNÍ STAVEB, ZAŘÍZENÍ A JINÝCH OPATŘENÍ PRO ÚČELY UVEDENÉ V § 18 ODST. 5 STAVEBNÍHO ZÁKONA), POPŘÍPADĚ STANOVENÍ PODMÍNĚNĚ PŘÍPUSTNÉHO VYUŽITÍ TĚCHTO PLOCH A STANOVENÍ PODMÍNEK PROSTOROVÉHO USPOŘÁDÁNÍ, VČETNĚ ZÍKLADNÍCH PODMÍNEK OCHRANY KRAJINNÉHO RÁZU (NAPŘÍKLAD VÝŠKOVÉ REGULACE ZÁSTAVBY, CHARAKTERU A STRUKTURY ZÁSTAVBY, STANOVENÍ ROZMEZÍ VÝMĚRY PRO VYMEZOVÁNÍ STAVEBNÍCH POZEMKŮ A INTENZITY JEJICH VYUŽITÍ)</w:t>
      </w:r>
      <w:bookmarkEnd w:id="30"/>
      <w:bookmarkEnd w:id="31"/>
    </w:p>
    <w:p w14:paraId="5BFD727A" w14:textId="58CD4B34" w:rsidR="00B21A60" w:rsidRDefault="00B21A60" w:rsidP="00B21A60">
      <w:r>
        <w:t>Je opraven název kapitoly podle platné legislativy</w:t>
      </w:r>
      <w:r w:rsidR="00EB2699">
        <w:t xml:space="preserve"> a</w:t>
      </w:r>
      <w:r>
        <w:t xml:space="preserve"> sjednocena terminologie</w:t>
      </w:r>
      <w:r w:rsidR="00EB2699">
        <w:t>.</w:t>
      </w:r>
    </w:p>
    <w:p w14:paraId="3D999BCA" w14:textId="3A019805" w:rsidR="000F59C3" w:rsidRDefault="000F59C3" w:rsidP="000F59C3">
      <w:r>
        <w:t>Podmínky využití ploch se mění jen v obsahem změny ÚP stanovených případech, druhy ploch se nedoplňují</w:t>
      </w:r>
      <w:r w:rsidR="00517277">
        <w:t>. Výčet ploch s rozdílným způsobem využití se redukuje o plochy skladování (VK), které v území dle grafické části nejsou vymezeny. Jedná se tedy o uvedení textové a grafické části ÚP</w:t>
      </w:r>
      <w:r w:rsidR="00BB76C1">
        <w:t xml:space="preserve"> do vzájemného souladu</w:t>
      </w:r>
      <w:r w:rsidR="00517277">
        <w:t>.</w:t>
      </w:r>
    </w:p>
    <w:p w14:paraId="5C454741" w14:textId="1E883DC9" w:rsidR="002F4782" w:rsidRDefault="00B21A60" w:rsidP="00C42ED0">
      <w:r>
        <w:t xml:space="preserve">Úpravy se dále týkají změny označení vymezených ploch s rozdílným způsobem využití, vždy </w:t>
      </w:r>
      <w:r w:rsidR="0073708E">
        <w:t>v souladu s</w:t>
      </w:r>
      <w:r>
        <w:t xml:space="preserve"> jednotn</w:t>
      </w:r>
      <w:r w:rsidR="0073708E">
        <w:t>ým</w:t>
      </w:r>
      <w:r>
        <w:t xml:space="preserve"> standard</w:t>
      </w:r>
      <w:r w:rsidR="0073708E">
        <w:t>em</w:t>
      </w:r>
      <w:r>
        <w:t xml:space="preserve"> ÚP, a to </w:t>
      </w:r>
      <w:r w:rsidR="00847C3F">
        <w:t>dle následující tabulky</w:t>
      </w:r>
      <w:r>
        <w:t xml:space="preserve"> (v grafické části rovněž dochází ke změně vizuálního pojetí ploch RZV, a pozměněna je i datová struktura ÚP). Úpravy podle jednotného standardu ÚP nemají vliv na podmínky využití území.</w:t>
      </w:r>
    </w:p>
    <w:p w14:paraId="6FA19162" w14:textId="385AE62B" w:rsidR="002D7864" w:rsidRDefault="002D7864" w:rsidP="00C42ED0">
      <w:r>
        <w:t>U vybraných ploch s rozdílným způsobem využití je doplněna poznámka o jejich podrobnější regulaci, která je nově vymezena jako plochy s prvky regulačního plánu.</w:t>
      </w:r>
      <w:r w:rsidR="00BB76C1">
        <w:t xml:space="preserve"> U ploch VZ – výroba zemědělská se upravují podmínky využití s cílem větší ochrany území. </w:t>
      </w:r>
    </w:p>
    <w:p w14:paraId="6DEEDEE9" w14:textId="65C129F8" w:rsidR="00A65A5F" w:rsidRDefault="00C42ED0" w:rsidP="008B7F25">
      <w:pPr>
        <w:pStyle w:val="Nadpis8"/>
      </w:pPr>
      <w:r w:rsidRPr="00C42ED0">
        <w:t>Úprava n</w:t>
      </w:r>
      <w:r w:rsidR="00CF0CB5" w:rsidRPr="00C42ED0">
        <w:t>ázv</w:t>
      </w:r>
      <w:r w:rsidRPr="00C42ED0">
        <w:t>ů</w:t>
      </w:r>
      <w:r w:rsidR="00CF0CB5" w:rsidRPr="00C42ED0">
        <w:t xml:space="preserve"> a index</w:t>
      </w:r>
      <w:r w:rsidRPr="00C42ED0">
        <w:t>ů</w:t>
      </w:r>
      <w:r w:rsidR="00A65A5F" w:rsidRPr="00C42ED0">
        <w:t xml:space="preserve"> </w:t>
      </w:r>
      <w:r w:rsidR="00CF0CB5" w:rsidRPr="00C42ED0">
        <w:t xml:space="preserve">ploch </w:t>
      </w:r>
      <w:r w:rsidR="00A65A5F" w:rsidRPr="00C42ED0">
        <w:t xml:space="preserve">s rozdílným způsobem využití </w:t>
      </w:r>
      <w:r w:rsidRPr="00C42ED0">
        <w:t xml:space="preserve">v platném územním plánu </w:t>
      </w:r>
      <w:r>
        <w:t>je</w:t>
      </w:r>
      <w:r w:rsidRPr="00C42ED0">
        <w:t xml:space="preserve"> ve změně č. </w:t>
      </w:r>
      <w:r w:rsidR="002C04FD">
        <w:t>1</w:t>
      </w:r>
      <w:r w:rsidRPr="00C42ED0">
        <w:t xml:space="preserve"> provede</w:t>
      </w:r>
      <w:r>
        <w:t>na následovně</w:t>
      </w:r>
      <w:r w:rsidR="00CF0CB5" w:rsidRPr="00C42ED0">
        <w:t>:</w:t>
      </w:r>
    </w:p>
    <w:tbl>
      <w:tblPr>
        <w:tblW w:w="9142" w:type="dxa"/>
        <w:jc w:val="center"/>
        <w:tblCellMar>
          <w:top w:w="28" w:type="dxa"/>
          <w:left w:w="70" w:type="dxa"/>
          <w:bottom w:w="28" w:type="dxa"/>
          <w:right w:w="70" w:type="dxa"/>
        </w:tblCellMar>
        <w:tblLook w:val="04A0" w:firstRow="1" w:lastRow="0" w:firstColumn="1" w:lastColumn="0" w:noHBand="0" w:noVBand="1"/>
      </w:tblPr>
      <w:tblGrid>
        <w:gridCol w:w="859"/>
        <w:gridCol w:w="3531"/>
        <w:gridCol w:w="788"/>
        <w:gridCol w:w="3964"/>
      </w:tblGrid>
      <w:tr w:rsidR="0063437D" w:rsidRPr="00B26CA2" w14:paraId="248616FE" w14:textId="77777777" w:rsidTr="003B3F22">
        <w:trPr>
          <w:trHeight w:val="227"/>
          <w:tblHeader/>
          <w:jc w:val="center"/>
        </w:trPr>
        <w:tc>
          <w:tcPr>
            <w:tcW w:w="439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035747" w14:textId="79E691F3" w:rsidR="0063437D" w:rsidRPr="00B26CA2" w:rsidRDefault="00B21A60" w:rsidP="00FD21FA">
            <w:pPr>
              <w:spacing w:after="0" w:line="240" w:lineRule="auto"/>
              <w:jc w:val="left"/>
              <w:rPr>
                <w:rFonts w:eastAsia="Times New Roman" w:cs="Calibri Light"/>
                <w:b/>
                <w:bCs/>
                <w:color w:val="000000"/>
                <w:sz w:val="20"/>
                <w:szCs w:val="20"/>
                <w:lang w:eastAsia="cs-CZ"/>
              </w:rPr>
            </w:pPr>
            <w:r w:rsidRPr="00B26CA2">
              <w:rPr>
                <w:rFonts w:eastAsia="Times New Roman" w:cs="Calibri Light"/>
                <w:b/>
                <w:bCs/>
                <w:color w:val="000000"/>
                <w:sz w:val="20"/>
                <w:szCs w:val="20"/>
                <w:lang w:eastAsia="cs-CZ"/>
              </w:rPr>
              <w:t>Názvy a označení p</w:t>
            </w:r>
            <w:r w:rsidR="0063437D" w:rsidRPr="00B26CA2">
              <w:rPr>
                <w:rFonts w:eastAsia="Times New Roman" w:cs="Calibri Light"/>
                <w:b/>
                <w:bCs/>
                <w:color w:val="000000"/>
                <w:sz w:val="20"/>
                <w:szCs w:val="20"/>
                <w:lang w:eastAsia="cs-CZ"/>
              </w:rPr>
              <w:t>loch v platném územním plánu</w:t>
            </w:r>
          </w:p>
        </w:tc>
        <w:tc>
          <w:tcPr>
            <w:tcW w:w="4752" w:type="dxa"/>
            <w:gridSpan w:val="2"/>
            <w:tcBorders>
              <w:top w:val="single" w:sz="4" w:space="0" w:color="auto"/>
              <w:left w:val="nil"/>
              <w:bottom w:val="single" w:sz="4" w:space="0" w:color="auto"/>
              <w:right w:val="single" w:sz="4" w:space="0" w:color="auto"/>
            </w:tcBorders>
            <w:shd w:val="clear" w:color="auto" w:fill="auto"/>
            <w:vAlign w:val="center"/>
            <w:hideMark/>
          </w:tcPr>
          <w:p w14:paraId="0A3814E4" w14:textId="6CE9DDC6" w:rsidR="0063437D" w:rsidRPr="00B26CA2" w:rsidRDefault="00B21A60" w:rsidP="00FD21FA">
            <w:pPr>
              <w:spacing w:after="0" w:line="240" w:lineRule="auto"/>
              <w:jc w:val="left"/>
              <w:rPr>
                <w:rFonts w:eastAsia="Times New Roman" w:cs="Calibri Light"/>
                <w:b/>
                <w:bCs/>
                <w:color w:val="000000"/>
                <w:sz w:val="20"/>
                <w:szCs w:val="20"/>
                <w:lang w:eastAsia="cs-CZ"/>
              </w:rPr>
            </w:pPr>
            <w:r w:rsidRPr="00B26CA2">
              <w:rPr>
                <w:rFonts w:eastAsia="Times New Roman" w:cs="Calibri Light"/>
                <w:b/>
                <w:bCs/>
                <w:color w:val="000000"/>
                <w:sz w:val="20"/>
                <w:szCs w:val="20"/>
                <w:lang w:eastAsia="cs-CZ"/>
              </w:rPr>
              <w:t xml:space="preserve">Navrhované názvy a označení ploch </w:t>
            </w:r>
            <w:r w:rsidR="0063437D" w:rsidRPr="00B26CA2">
              <w:rPr>
                <w:rFonts w:eastAsia="Times New Roman" w:cs="Calibri Light"/>
                <w:b/>
                <w:bCs/>
                <w:color w:val="000000"/>
                <w:sz w:val="20"/>
                <w:szCs w:val="20"/>
                <w:lang w:eastAsia="cs-CZ"/>
              </w:rPr>
              <w:t>lochy dle jednotného standardu ÚP</w:t>
            </w:r>
            <w:r w:rsidRPr="00B26CA2">
              <w:rPr>
                <w:rFonts w:eastAsia="Times New Roman" w:cs="Calibri Light"/>
                <w:b/>
                <w:bCs/>
                <w:color w:val="000000"/>
                <w:sz w:val="20"/>
                <w:szCs w:val="20"/>
                <w:lang w:eastAsia="cs-CZ"/>
              </w:rPr>
              <w:t xml:space="preserve"> ve změně č. </w:t>
            </w:r>
            <w:r w:rsidR="002C04FD" w:rsidRPr="00B26CA2">
              <w:rPr>
                <w:rFonts w:eastAsia="Times New Roman" w:cs="Calibri Light"/>
                <w:b/>
                <w:bCs/>
                <w:color w:val="000000"/>
                <w:sz w:val="20"/>
                <w:szCs w:val="20"/>
                <w:lang w:eastAsia="cs-CZ"/>
              </w:rPr>
              <w:t>1</w:t>
            </w:r>
            <w:r w:rsidRPr="00B26CA2">
              <w:rPr>
                <w:rFonts w:eastAsia="Times New Roman" w:cs="Calibri Light"/>
                <w:b/>
                <w:bCs/>
                <w:color w:val="000000"/>
                <w:sz w:val="20"/>
                <w:szCs w:val="20"/>
                <w:lang w:eastAsia="cs-CZ"/>
              </w:rPr>
              <w:t xml:space="preserve"> ÚP</w:t>
            </w:r>
          </w:p>
        </w:tc>
      </w:tr>
      <w:tr w:rsidR="0063437D" w:rsidRPr="00B26CA2" w14:paraId="196D8858" w14:textId="77777777" w:rsidTr="003B3F22">
        <w:trPr>
          <w:trHeight w:val="227"/>
          <w:tblHeader/>
          <w:jc w:val="center"/>
        </w:trPr>
        <w:tc>
          <w:tcPr>
            <w:tcW w:w="859" w:type="dxa"/>
            <w:tcBorders>
              <w:top w:val="nil"/>
              <w:left w:val="single" w:sz="4" w:space="0" w:color="auto"/>
              <w:bottom w:val="single" w:sz="4" w:space="0" w:color="auto"/>
              <w:right w:val="single" w:sz="4" w:space="0" w:color="auto"/>
            </w:tcBorders>
            <w:shd w:val="clear" w:color="auto" w:fill="auto"/>
            <w:vAlign w:val="center"/>
            <w:hideMark/>
          </w:tcPr>
          <w:p w14:paraId="472CCF89" w14:textId="77777777" w:rsidR="0063437D" w:rsidRPr="00B26CA2" w:rsidRDefault="0063437D" w:rsidP="00FD21FA">
            <w:pPr>
              <w:spacing w:after="0" w:line="240" w:lineRule="auto"/>
              <w:jc w:val="left"/>
              <w:rPr>
                <w:rFonts w:eastAsia="Times New Roman" w:cs="Calibri Light"/>
                <w:b/>
                <w:bCs/>
                <w:color w:val="000000"/>
                <w:sz w:val="20"/>
                <w:szCs w:val="20"/>
                <w:lang w:eastAsia="cs-CZ"/>
              </w:rPr>
            </w:pPr>
            <w:r w:rsidRPr="00B26CA2">
              <w:rPr>
                <w:rFonts w:eastAsia="Times New Roman" w:cs="Calibri Light"/>
                <w:b/>
                <w:bCs/>
                <w:color w:val="000000"/>
                <w:sz w:val="20"/>
                <w:szCs w:val="20"/>
                <w:lang w:eastAsia="cs-CZ"/>
              </w:rPr>
              <w:t>původní index</w:t>
            </w:r>
          </w:p>
        </w:tc>
        <w:tc>
          <w:tcPr>
            <w:tcW w:w="3531" w:type="dxa"/>
            <w:tcBorders>
              <w:top w:val="nil"/>
              <w:left w:val="nil"/>
              <w:bottom w:val="single" w:sz="4" w:space="0" w:color="auto"/>
              <w:right w:val="single" w:sz="4" w:space="0" w:color="auto"/>
            </w:tcBorders>
            <w:shd w:val="clear" w:color="auto" w:fill="auto"/>
            <w:vAlign w:val="center"/>
            <w:hideMark/>
          </w:tcPr>
          <w:p w14:paraId="1D229CA1" w14:textId="77777777" w:rsidR="0063437D" w:rsidRPr="00B26CA2" w:rsidRDefault="0063437D" w:rsidP="00FD21FA">
            <w:pPr>
              <w:spacing w:after="0" w:line="240" w:lineRule="auto"/>
              <w:jc w:val="left"/>
              <w:rPr>
                <w:rFonts w:eastAsia="Times New Roman" w:cs="Calibri Light"/>
                <w:b/>
                <w:bCs/>
                <w:color w:val="000000"/>
                <w:sz w:val="20"/>
                <w:szCs w:val="20"/>
                <w:lang w:eastAsia="cs-CZ"/>
              </w:rPr>
            </w:pPr>
            <w:r w:rsidRPr="00B26CA2">
              <w:rPr>
                <w:rFonts w:eastAsia="Times New Roman" w:cs="Calibri Light"/>
                <w:b/>
                <w:bCs/>
                <w:color w:val="000000"/>
                <w:sz w:val="20"/>
                <w:szCs w:val="20"/>
                <w:lang w:eastAsia="cs-CZ"/>
              </w:rPr>
              <w:t>původní označení plochy s rozdílným způsobem využití</w:t>
            </w:r>
          </w:p>
        </w:tc>
        <w:tc>
          <w:tcPr>
            <w:tcW w:w="788" w:type="dxa"/>
            <w:tcBorders>
              <w:top w:val="nil"/>
              <w:left w:val="nil"/>
              <w:bottom w:val="single" w:sz="4" w:space="0" w:color="auto"/>
              <w:right w:val="single" w:sz="4" w:space="0" w:color="auto"/>
            </w:tcBorders>
            <w:shd w:val="clear" w:color="auto" w:fill="auto"/>
            <w:vAlign w:val="center"/>
            <w:hideMark/>
          </w:tcPr>
          <w:p w14:paraId="53DF8881" w14:textId="77777777" w:rsidR="0063437D" w:rsidRPr="00B26CA2" w:rsidRDefault="0063437D" w:rsidP="00FD21FA">
            <w:pPr>
              <w:spacing w:after="0" w:line="240" w:lineRule="auto"/>
              <w:jc w:val="left"/>
              <w:rPr>
                <w:rFonts w:eastAsia="Times New Roman" w:cs="Calibri Light"/>
                <w:b/>
                <w:bCs/>
                <w:color w:val="000000"/>
                <w:sz w:val="20"/>
                <w:szCs w:val="20"/>
                <w:lang w:eastAsia="cs-CZ"/>
              </w:rPr>
            </w:pPr>
            <w:r w:rsidRPr="00B26CA2">
              <w:rPr>
                <w:rFonts w:eastAsia="Times New Roman" w:cs="Calibri Light"/>
                <w:b/>
                <w:bCs/>
                <w:color w:val="000000"/>
                <w:sz w:val="20"/>
                <w:szCs w:val="20"/>
                <w:lang w:eastAsia="cs-CZ"/>
              </w:rPr>
              <w:t>nový index</w:t>
            </w:r>
          </w:p>
        </w:tc>
        <w:tc>
          <w:tcPr>
            <w:tcW w:w="3964" w:type="dxa"/>
            <w:tcBorders>
              <w:top w:val="nil"/>
              <w:left w:val="nil"/>
              <w:bottom w:val="single" w:sz="4" w:space="0" w:color="auto"/>
              <w:right w:val="single" w:sz="4" w:space="0" w:color="auto"/>
            </w:tcBorders>
            <w:shd w:val="clear" w:color="auto" w:fill="auto"/>
            <w:vAlign w:val="center"/>
            <w:hideMark/>
          </w:tcPr>
          <w:p w14:paraId="4184A9A9" w14:textId="77777777" w:rsidR="0063437D" w:rsidRPr="00B26CA2" w:rsidRDefault="0063437D" w:rsidP="00FD21FA">
            <w:pPr>
              <w:spacing w:after="0" w:line="240" w:lineRule="auto"/>
              <w:jc w:val="left"/>
              <w:rPr>
                <w:rFonts w:eastAsia="Times New Roman" w:cs="Calibri Light"/>
                <w:b/>
                <w:bCs/>
                <w:color w:val="000000"/>
                <w:sz w:val="20"/>
                <w:szCs w:val="20"/>
                <w:lang w:eastAsia="cs-CZ"/>
              </w:rPr>
            </w:pPr>
            <w:r w:rsidRPr="00B26CA2">
              <w:rPr>
                <w:rFonts w:eastAsia="Times New Roman" w:cs="Calibri Light"/>
                <w:b/>
                <w:bCs/>
                <w:color w:val="000000"/>
                <w:sz w:val="20"/>
                <w:szCs w:val="20"/>
                <w:lang w:eastAsia="cs-CZ"/>
              </w:rPr>
              <w:t>nové označení plochy s rozdílným způsobem využití</w:t>
            </w:r>
          </w:p>
        </w:tc>
      </w:tr>
      <w:tr w:rsidR="000874ED" w:rsidRPr="00B26CA2" w14:paraId="2B3DE6E7" w14:textId="77777777" w:rsidTr="003B3F22">
        <w:trPr>
          <w:trHeight w:val="227"/>
          <w:jc w:val="center"/>
        </w:trPr>
        <w:tc>
          <w:tcPr>
            <w:tcW w:w="859" w:type="dxa"/>
            <w:tcBorders>
              <w:top w:val="nil"/>
              <w:left w:val="single" w:sz="4" w:space="0" w:color="auto"/>
              <w:bottom w:val="single" w:sz="4" w:space="0" w:color="auto"/>
              <w:right w:val="single" w:sz="4" w:space="0" w:color="auto"/>
            </w:tcBorders>
            <w:shd w:val="clear" w:color="auto" w:fill="auto"/>
            <w:noWrap/>
            <w:vAlign w:val="bottom"/>
            <w:hideMark/>
          </w:tcPr>
          <w:p w14:paraId="1A146A8B" w14:textId="7EAC5DE4"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BH</w:t>
            </w:r>
          </w:p>
        </w:tc>
        <w:tc>
          <w:tcPr>
            <w:tcW w:w="3531" w:type="dxa"/>
            <w:tcBorders>
              <w:top w:val="nil"/>
              <w:left w:val="nil"/>
              <w:bottom w:val="single" w:sz="4" w:space="0" w:color="auto"/>
              <w:right w:val="single" w:sz="4" w:space="0" w:color="auto"/>
            </w:tcBorders>
            <w:shd w:val="clear" w:color="auto" w:fill="auto"/>
            <w:noWrap/>
            <w:vAlign w:val="bottom"/>
            <w:hideMark/>
          </w:tcPr>
          <w:p w14:paraId="1C48106B" w14:textId="57A7B397"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Bydlení – hromadné v bytových domech</w:t>
            </w:r>
          </w:p>
        </w:tc>
        <w:tc>
          <w:tcPr>
            <w:tcW w:w="788" w:type="dxa"/>
            <w:tcBorders>
              <w:top w:val="nil"/>
              <w:left w:val="nil"/>
              <w:bottom w:val="single" w:sz="4" w:space="0" w:color="auto"/>
              <w:right w:val="single" w:sz="4" w:space="0" w:color="auto"/>
            </w:tcBorders>
            <w:shd w:val="clear" w:color="auto" w:fill="auto"/>
            <w:noWrap/>
            <w:vAlign w:val="bottom"/>
            <w:hideMark/>
          </w:tcPr>
          <w:p w14:paraId="13AA9C03" w14:textId="28668D60"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BH</w:t>
            </w:r>
          </w:p>
        </w:tc>
        <w:tc>
          <w:tcPr>
            <w:tcW w:w="3964" w:type="dxa"/>
            <w:tcBorders>
              <w:top w:val="nil"/>
              <w:left w:val="nil"/>
              <w:bottom w:val="single" w:sz="4" w:space="0" w:color="auto"/>
              <w:right w:val="single" w:sz="4" w:space="0" w:color="auto"/>
            </w:tcBorders>
            <w:shd w:val="clear" w:color="auto" w:fill="auto"/>
            <w:noWrap/>
            <w:vAlign w:val="bottom"/>
            <w:hideMark/>
          </w:tcPr>
          <w:p w14:paraId="132FC8FA" w14:textId="28391142"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Bydlení hromadné</w:t>
            </w:r>
          </w:p>
        </w:tc>
      </w:tr>
      <w:tr w:rsidR="000874ED" w:rsidRPr="00B26CA2" w14:paraId="4F4120D9" w14:textId="77777777" w:rsidTr="003B3F22">
        <w:trPr>
          <w:trHeight w:val="227"/>
          <w:jc w:val="center"/>
        </w:trPr>
        <w:tc>
          <w:tcPr>
            <w:tcW w:w="859" w:type="dxa"/>
            <w:tcBorders>
              <w:top w:val="nil"/>
              <w:left w:val="single" w:sz="4" w:space="0" w:color="auto"/>
              <w:bottom w:val="single" w:sz="4" w:space="0" w:color="auto"/>
              <w:right w:val="single" w:sz="4" w:space="0" w:color="auto"/>
            </w:tcBorders>
            <w:shd w:val="clear" w:color="auto" w:fill="auto"/>
            <w:noWrap/>
            <w:vAlign w:val="bottom"/>
          </w:tcPr>
          <w:p w14:paraId="00CFFBB9" w14:textId="12B93DDE"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BI</w:t>
            </w:r>
          </w:p>
        </w:tc>
        <w:tc>
          <w:tcPr>
            <w:tcW w:w="3531" w:type="dxa"/>
            <w:tcBorders>
              <w:top w:val="nil"/>
              <w:left w:val="nil"/>
              <w:bottom w:val="single" w:sz="4" w:space="0" w:color="auto"/>
              <w:right w:val="single" w:sz="4" w:space="0" w:color="auto"/>
            </w:tcBorders>
            <w:shd w:val="clear" w:color="auto" w:fill="auto"/>
            <w:noWrap/>
            <w:vAlign w:val="bottom"/>
          </w:tcPr>
          <w:p w14:paraId="45F8867A" w14:textId="7E0FF31C"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Bydlení – v rodinných domech</w:t>
            </w:r>
          </w:p>
        </w:tc>
        <w:tc>
          <w:tcPr>
            <w:tcW w:w="788" w:type="dxa"/>
            <w:tcBorders>
              <w:top w:val="nil"/>
              <w:left w:val="nil"/>
              <w:bottom w:val="single" w:sz="4" w:space="0" w:color="auto"/>
              <w:right w:val="single" w:sz="4" w:space="0" w:color="auto"/>
            </w:tcBorders>
            <w:shd w:val="clear" w:color="auto" w:fill="auto"/>
            <w:noWrap/>
            <w:vAlign w:val="bottom"/>
          </w:tcPr>
          <w:p w14:paraId="6A4BDED8" w14:textId="1C4E704C"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BI</w:t>
            </w:r>
          </w:p>
        </w:tc>
        <w:tc>
          <w:tcPr>
            <w:tcW w:w="3964" w:type="dxa"/>
            <w:tcBorders>
              <w:top w:val="nil"/>
              <w:left w:val="nil"/>
              <w:bottom w:val="single" w:sz="4" w:space="0" w:color="auto"/>
              <w:right w:val="single" w:sz="4" w:space="0" w:color="auto"/>
            </w:tcBorders>
            <w:shd w:val="clear" w:color="auto" w:fill="auto"/>
            <w:noWrap/>
            <w:vAlign w:val="bottom"/>
          </w:tcPr>
          <w:p w14:paraId="7BB0F8AE" w14:textId="33D8D3A4"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Bydlení individuální</w:t>
            </w:r>
          </w:p>
        </w:tc>
      </w:tr>
      <w:tr w:rsidR="000874ED" w:rsidRPr="00B26CA2" w14:paraId="318DD312" w14:textId="77777777" w:rsidTr="003B3F22">
        <w:trPr>
          <w:trHeight w:val="227"/>
          <w:jc w:val="center"/>
        </w:trPr>
        <w:tc>
          <w:tcPr>
            <w:tcW w:w="859" w:type="dxa"/>
            <w:tcBorders>
              <w:top w:val="nil"/>
              <w:left w:val="single" w:sz="4" w:space="0" w:color="auto"/>
              <w:bottom w:val="single" w:sz="4" w:space="0" w:color="auto"/>
              <w:right w:val="single" w:sz="4" w:space="0" w:color="auto"/>
            </w:tcBorders>
            <w:shd w:val="clear" w:color="auto" w:fill="auto"/>
            <w:noWrap/>
            <w:vAlign w:val="bottom"/>
          </w:tcPr>
          <w:p w14:paraId="10960591" w14:textId="44D54865"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RI</w:t>
            </w:r>
          </w:p>
        </w:tc>
        <w:tc>
          <w:tcPr>
            <w:tcW w:w="3531" w:type="dxa"/>
            <w:tcBorders>
              <w:top w:val="nil"/>
              <w:left w:val="nil"/>
              <w:bottom w:val="single" w:sz="4" w:space="0" w:color="auto"/>
              <w:right w:val="single" w:sz="4" w:space="0" w:color="auto"/>
            </w:tcBorders>
            <w:shd w:val="clear" w:color="auto" w:fill="auto"/>
            <w:noWrap/>
            <w:vAlign w:val="bottom"/>
          </w:tcPr>
          <w:p w14:paraId="66605242" w14:textId="3418C050"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Rekreace – stavby pro rodinnou rekreaci</w:t>
            </w:r>
          </w:p>
        </w:tc>
        <w:tc>
          <w:tcPr>
            <w:tcW w:w="788" w:type="dxa"/>
            <w:tcBorders>
              <w:top w:val="nil"/>
              <w:left w:val="nil"/>
              <w:bottom w:val="single" w:sz="4" w:space="0" w:color="auto"/>
              <w:right w:val="single" w:sz="4" w:space="0" w:color="auto"/>
            </w:tcBorders>
            <w:shd w:val="clear" w:color="auto" w:fill="auto"/>
            <w:noWrap/>
            <w:vAlign w:val="bottom"/>
          </w:tcPr>
          <w:p w14:paraId="18408BDD" w14:textId="3D267EA0"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RI</w:t>
            </w:r>
          </w:p>
        </w:tc>
        <w:tc>
          <w:tcPr>
            <w:tcW w:w="3964" w:type="dxa"/>
            <w:tcBorders>
              <w:top w:val="nil"/>
              <w:left w:val="nil"/>
              <w:bottom w:val="single" w:sz="4" w:space="0" w:color="auto"/>
              <w:right w:val="single" w:sz="4" w:space="0" w:color="auto"/>
            </w:tcBorders>
            <w:shd w:val="clear" w:color="auto" w:fill="auto"/>
            <w:noWrap/>
            <w:vAlign w:val="bottom"/>
          </w:tcPr>
          <w:p w14:paraId="7F42679C" w14:textId="377B9180"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Rekreace individuální</w:t>
            </w:r>
          </w:p>
        </w:tc>
      </w:tr>
      <w:tr w:rsidR="000874ED" w:rsidRPr="00B26CA2" w14:paraId="5307572E" w14:textId="77777777" w:rsidTr="003B3F22">
        <w:trPr>
          <w:trHeight w:val="227"/>
          <w:jc w:val="center"/>
        </w:trPr>
        <w:tc>
          <w:tcPr>
            <w:tcW w:w="859" w:type="dxa"/>
            <w:tcBorders>
              <w:top w:val="nil"/>
              <w:left w:val="single" w:sz="4" w:space="0" w:color="auto"/>
              <w:bottom w:val="single" w:sz="4" w:space="0" w:color="auto"/>
              <w:right w:val="single" w:sz="4" w:space="0" w:color="auto"/>
            </w:tcBorders>
            <w:shd w:val="clear" w:color="auto" w:fill="auto"/>
            <w:noWrap/>
            <w:vAlign w:val="bottom"/>
          </w:tcPr>
          <w:p w14:paraId="13E042DC" w14:textId="5393BB1F"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OV</w:t>
            </w:r>
          </w:p>
        </w:tc>
        <w:tc>
          <w:tcPr>
            <w:tcW w:w="3531" w:type="dxa"/>
            <w:tcBorders>
              <w:top w:val="nil"/>
              <w:left w:val="nil"/>
              <w:bottom w:val="single" w:sz="4" w:space="0" w:color="auto"/>
              <w:right w:val="single" w:sz="4" w:space="0" w:color="auto"/>
            </w:tcBorders>
            <w:shd w:val="clear" w:color="auto" w:fill="auto"/>
            <w:noWrap/>
            <w:vAlign w:val="bottom"/>
          </w:tcPr>
          <w:p w14:paraId="1D719FB5" w14:textId="0B0F9717"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Občanské vybavení</w:t>
            </w:r>
          </w:p>
        </w:tc>
        <w:tc>
          <w:tcPr>
            <w:tcW w:w="788" w:type="dxa"/>
            <w:tcBorders>
              <w:top w:val="nil"/>
              <w:left w:val="nil"/>
              <w:bottom w:val="single" w:sz="4" w:space="0" w:color="auto"/>
              <w:right w:val="single" w:sz="4" w:space="0" w:color="auto"/>
            </w:tcBorders>
            <w:shd w:val="clear" w:color="auto" w:fill="auto"/>
            <w:noWrap/>
            <w:vAlign w:val="bottom"/>
          </w:tcPr>
          <w:p w14:paraId="2B08958F" w14:textId="5E8C813A"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OU</w:t>
            </w:r>
          </w:p>
        </w:tc>
        <w:tc>
          <w:tcPr>
            <w:tcW w:w="3964" w:type="dxa"/>
            <w:tcBorders>
              <w:top w:val="nil"/>
              <w:left w:val="nil"/>
              <w:bottom w:val="single" w:sz="4" w:space="0" w:color="auto"/>
              <w:right w:val="single" w:sz="4" w:space="0" w:color="auto"/>
            </w:tcBorders>
            <w:shd w:val="clear" w:color="auto" w:fill="auto"/>
            <w:noWrap/>
            <w:vAlign w:val="bottom"/>
          </w:tcPr>
          <w:p w14:paraId="035E4846" w14:textId="2C0AC9CD"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Občanské vybavení všeobecné</w:t>
            </w:r>
          </w:p>
        </w:tc>
      </w:tr>
      <w:tr w:rsidR="000874ED" w:rsidRPr="00B26CA2" w14:paraId="74F3A0EF" w14:textId="77777777" w:rsidTr="003B3F22">
        <w:trPr>
          <w:trHeight w:val="227"/>
          <w:jc w:val="center"/>
        </w:trPr>
        <w:tc>
          <w:tcPr>
            <w:tcW w:w="859" w:type="dxa"/>
            <w:tcBorders>
              <w:top w:val="nil"/>
              <w:left w:val="single" w:sz="4" w:space="0" w:color="auto"/>
              <w:bottom w:val="single" w:sz="4" w:space="0" w:color="auto"/>
              <w:right w:val="single" w:sz="4" w:space="0" w:color="auto"/>
            </w:tcBorders>
            <w:shd w:val="clear" w:color="auto" w:fill="auto"/>
            <w:noWrap/>
            <w:vAlign w:val="bottom"/>
          </w:tcPr>
          <w:p w14:paraId="5BA870ED" w14:textId="41FEA2D4"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OS</w:t>
            </w:r>
          </w:p>
        </w:tc>
        <w:tc>
          <w:tcPr>
            <w:tcW w:w="3531" w:type="dxa"/>
            <w:tcBorders>
              <w:top w:val="nil"/>
              <w:left w:val="nil"/>
              <w:bottom w:val="single" w:sz="4" w:space="0" w:color="auto"/>
              <w:right w:val="single" w:sz="4" w:space="0" w:color="auto"/>
            </w:tcBorders>
            <w:shd w:val="clear" w:color="auto" w:fill="auto"/>
            <w:noWrap/>
            <w:vAlign w:val="bottom"/>
          </w:tcPr>
          <w:p w14:paraId="68011F8B" w14:textId="0B79AC36"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Občanské vybavení – tělovýchovná a sportovní zařízení</w:t>
            </w:r>
          </w:p>
        </w:tc>
        <w:tc>
          <w:tcPr>
            <w:tcW w:w="788" w:type="dxa"/>
            <w:tcBorders>
              <w:top w:val="nil"/>
              <w:left w:val="nil"/>
              <w:bottom w:val="single" w:sz="4" w:space="0" w:color="auto"/>
              <w:right w:val="single" w:sz="4" w:space="0" w:color="auto"/>
            </w:tcBorders>
            <w:shd w:val="clear" w:color="auto" w:fill="auto"/>
            <w:noWrap/>
            <w:vAlign w:val="bottom"/>
          </w:tcPr>
          <w:p w14:paraId="0E240379" w14:textId="5F2EF7B9"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OS</w:t>
            </w:r>
          </w:p>
        </w:tc>
        <w:tc>
          <w:tcPr>
            <w:tcW w:w="3964" w:type="dxa"/>
            <w:tcBorders>
              <w:top w:val="nil"/>
              <w:left w:val="nil"/>
              <w:bottom w:val="single" w:sz="4" w:space="0" w:color="auto"/>
              <w:right w:val="single" w:sz="4" w:space="0" w:color="auto"/>
            </w:tcBorders>
            <w:shd w:val="clear" w:color="auto" w:fill="auto"/>
            <w:noWrap/>
            <w:vAlign w:val="bottom"/>
          </w:tcPr>
          <w:p w14:paraId="16A5E29F" w14:textId="0F845CB4"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Občanské vybavení – sport</w:t>
            </w:r>
          </w:p>
        </w:tc>
      </w:tr>
      <w:tr w:rsidR="000874ED" w:rsidRPr="00B26CA2" w14:paraId="55D959EA" w14:textId="77777777" w:rsidTr="003B3F22">
        <w:trPr>
          <w:trHeight w:val="227"/>
          <w:jc w:val="center"/>
        </w:trPr>
        <w:tc>
          <w:tcPr>
            <w:tcW w:w="859" w:type="dxa"/>
            <w:tcBorders>
              <w:top w:val="nil"/>
              <w:left w:val="single" w:sz="4" w:space="0" w:color="auto"/>
              <w:bottom w:val="single" w:sz="4" w:space="0" w:color="auto"/>
              <w:right w:val="single" w:sz="4" w:space="0" w:color="auto"/>
            </w:tcBorders>
            <w:shd w:val="clear" w:color="auto" w:fill="auto"/>
            <w:noWrap/>
            <w:vAlign w:val="bottom"/>
          </w:tcPr>
          <w:p w14:paraId="7F6C3B1F" w14:textId="4592246A"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OH</w:t>
            </w:r>
          </w:p>
        </w:tc>
        <w:tc>
          <w:tcPr>
            <w:tcW w:w="3531" w:type="dxa"/>
            <w:tcBorders>
              <w:top w:val="nil"/>
              <w:left w:val="nil"/>
              <w:bottom w:val="single" w:sz="4" w:space="0" w:color="auto"/>
              <w:right w:val="single" w:sz="4" w:space="0" w:color="auto"/>
            </w:tcBorders>
            <w:shd w:val="clear" w:color="auto" w:fill="auto"/>
            <w:noWrap/>
            <w:vAlign w:val="bottom"/>
          </w:tcPr>
          <w:p w14:paraId="76250507" w14:textId="0D287020"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Občanské vybavení – hřbitovy</w:t>
            </w:r>
          </w:p>
        </w:tc>
        <w:tc>
          <w:tcPr>
            <w:tcW w:w="788" w:type="dxa"/>
            <w:tcBorders>
              <w:top w:val="nil"/>
              <w:left w:val="nil"/>
              <w:bottom w:val="single" w:sz="4" w:space="0" w:color="auto"/>
              <w:right w:val="single" w:sz="4" w:space="0" w:color="auto"/>
            </w:tcBorders>
            <w:shd w:val="clear" w:color="auto" w:fill="auto"/>
            <w:noWrap/>
            <w:vAlign w:val="bottom"/>
          </w:tcPr>
          <w:p w14:paraId="053EC59F" w14:textId="327995C5"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OH</w:t>
            </w:r>
          </w:p>
        </w:tc>
        <w:tc>
          <w:tcPr>
            <w:tcW w:w="3964" w:type="dxa"/>
            <w:tcBorders>
              <w:top w:val="nil"/>
              <w:left w:val="nil"/>
              <w:bottom w:val="single" w:sz="4" w:space="0" w:color="auto"/>
              <w:right w:val="single" w:sz="4" w:space="0" w:color="auto"/>
            </w:tcBorders>
            <w:shd w:val="clear" w:color="auto" w:fill="auto"/>
            <w:noWrap/>
            <w:vAlign w:val="bottom"/>
          </w:tcPr>
          <w:p w14:paraId="543023C7" w14:textId="68A6FAEB"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 xml:space="preserve">Občanské vybavení – hřbitovy </w:t>
            </w:r>
            <w:r w:rsidRPr="00B26CA2">
              <w:rPr>
                <w:rFonts w:asciiTheme="majorHAnsi" w:hAnsiTheme="majorHAnsi" w:cstheme="majorHAnsi"/>
                <w:i/>
                <w:iCs/>
                <w:color w:val="000000"/>
                <w:sz w:val="20"/>
                <w:szCs w:val="20"/>
              </w:rPr>
              <w:t>(beze změny)</w:t>
            </w:r>
          </w:p>
        </w:tc>
      </w:tr>
      <w:tr w:rsidR="000874ED" w:rsidRPr="00B26CA2" w14:paraId="06C69B43" w14:textId="77777777" w:rsidTr="003B3F22">
        <w:trPr>
          <w:trHeight w:val="227"/>
          <w:jc w:val="center"/>
        </w:trPr>
        <w:tc>
          <w:tcPr>
            <w:tcW w:w="859" w:type="dxa"/>
            <w:tcBorders>
              <w:top w:val="nil"/>
              <w:left w:val="single" w:sz="4" w:space="0" w:color="auto"/>
              <w:bottom w:val="single" w:sz="4" w:space="0" w:color="auto"/>
              <w:right w:val="single" w:sz="4" w:space="0" w:color="auto"/>
            </w:tcBorders>
            <w:shd w:val="clear" w:color="auto" w:fill="auto"/>
            <w:noWrap/>
            <w:vAlign w:val="bottom"/>
          </w:tcPr>
          <w:p w14:paraId="4171F359" w14:textId="168E717C"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PV</w:t>
            </w:r>
          </w:p>
        </w:tc>
        <w:tc>
          <w:tcPr>
            <w:tcW w:w="3531" w:type="dxa"/>
            <w:tcBorders>
              <w:top w:val="nil"/>
              <w:left w:val="nil"/>
              <w:bottom w:val="single" w:sz="4" w:space="0" w:color="auto"/>
              <w:right w:val="single" w:sz="4" w:space="0" w:color="auto"/>
            </w:tcBorders>
            <w:shd w:val="clear" w:color="auto" w:fill="auto"/>
            <w:noWrap/>
            <w:vAlign w:val="bottom"/>
          </w:tcPr>
          <w:p w14:paraId="4B91875B" w14:textId="400F6276"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Veřejná prostranství</w:t>
            </w:r>
          </w:p>
        </w:tc>
        <w:tc>
          <w:tcPr>
            <w:tcW w:w="788" w:type="dxa"/>
            <w:tcBorders>
              <w:top w:val="nil"/>
              <w:left w:val="nil"/>
              <w:bottom w:val="single" w:sz="4" w:space="0" w:color="auto"/>
              <w:right w:val="single" w:sz="4" w:space="0" w:color="auto"/>
            </w:tcBorders>
            <w:shd w:val="clear" w:color="auto" w:fill="auto"/>
            <w:noWrap/>
            <w:vAlign w:val="bottom"/>
          </w:tcPr>
          <w:p w14:paraId="290288B9" w14:textId="52377148"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PU</w:t>
            </w:r>
          </w:p>
        </w:tc>
        <w:tc>
          <w:tcPr>
            <w:tcW w:w="3964" w:type="dxa"/>
            <w:tcBorders>
              <w:top w:val="nil"/>
              <w:left w:val="nil"/>
              <w:bottom w:val="single" w:sz="4" w:space="0" w:color="auto"/>
              <w:right w:val="single" w:sz="4" w:space="0" w:color="auto"/>
            </w:tcBorders>
            <w:shd w:val="clear" w:color="auto" w:fill="auto"/>
            <w:noWrap/>
            <w:vAlign w:val="bottom"/>
          </w:tcPr>
          <w:p w14:paraId="6143F2CD" w14:textId="596A8B80"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Veřejná prostranství všeobecná</w:t>
            </w:r>
          </w:p>
        </w:tc>
      </w:tr>
      <w:tr w:rsidR="000874ED" w:rsidRPr="00B26CA2" w14:paraId="01C1BB6E" w14:textId="77777777" w:rsidTr="003B3F22">
        <w:trPr>
          <w:trHeight w:val="227"/>
          <w:jc w:val="center"/>
        </w:trPr>
        <w:tc>
          <w:tcPr>
            <w:tcW w:w="859" w:type="dxa"/>
            <w:tcBorders>
              <w:top w:val="nil"/>
              <w:left w:val="single" w:sz="4" w:space="0" w:color="auto"/>
              <w:bottom w:val="single" w:sz="4" w:space="0" w:color="auto"/>
              <w:right w:val="single" w:sz="4" w:space="0" w:color="auto"/>
            </w:tcBorders>
            <w:shd w:val="clear" w:color="auto" w:fill="auto"/>
            <w:noWrap/>
            <w:vAlign w:val="bottom"/>
          </w:tcPr>
          <w:p w14:paraId="0C3F0554" w14:textId="494F1D65"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SV</w:t>
            </w:r>
          </w:p>
        </w:tc>
        <w:tc>
          <w:tcPr>
            <w:tcW w:w="3531" w:type="dxa"/>
            <w:tcBorders>
              <w:top w:val="nil"/>
              <w:left w:val="nil"/>
              <w:bottom w:val="single" w:sz="4" w:space="0" w:color="auto"/>
              <w:right w:val="single" w:sz="4" w:space="0" w:color="auto"/>
            </w:tcBorders>
            <w:shd w:val="clear" w:color="auto" w:fill="auto"/>
            <w:noWrap/>
            <w:vAlign w:val="bottom"/>
          </w:tcPr>
          <w:p w14:paraId="68BC0C87" w14:textId="46CFFFF9"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Plochy smíšené obytné – venkovské</w:t>
            </w:r>
          </w:p>
        </w:tc>
        <w:tc>
          <w:tcPr>
            <w:tcW w:w="788" w:type="dxa"/>
            <w:tcBorders>
              <w:top w:val="nil"/>
              <w:left w:val="nil"/>
              <w:bottom w:val="single" w:sz="4" w:space="0" w:color="auto"/>
              <w:right w:val="single" w:sz="4" w:space="0" w:color="auto"/>
            </w:tcBorders>
            <w:shd w:val="clear" w:color="auto" w:fill="auto"/>
            <w:noWrap/>
            <w:vAlign w:val="bottom"/>
          </w:tcPr>
          <w:p w14:paraId="11398CE9" w14:textId="40D5EDF6"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SV</w:t>
            </w:r>
          </w:p>
        </w:tc>
        <w:tc>
          <w:tcPr>
            <w:tcW w:w="3964" w:type="dxa"/>
            <w:tcBorders>
              <w:top w:val="nil"/>
              <w:left w:val="nil"/>
              <w:bottom w:val="single" w:sz="4" w:space="0" w:color="auto"/>
              <w:right w:val="single" w:sz="4" w:space="0" w:color="auto"/>
            </w:tcBorders>
            <w:shd w:val="clear" w:color="auto" w:fill="auto"/>
            <w:noWrap/>
            <w:vAlign w:val="bottom"/>
          </w:tcPr>
          <w:p w14:paraId="67DF6F67" w14:textId="4A6F180D"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Smíšené obytné venkovské</w:t>
            </w:r>
          </w:p>
        </w:tc>
      </w:tr>
      <w:tr w:rsidR="000874ED" w:rsidRPr="00B26CA2" w14:paraId="7FA449E5" w14:textId="77777777" w:rsidTr="003B3F22">
        <w:trPr>
          <w:trHeight w:val="227"/>
          <w:jc w:val="center"/>
        </w:trPr>
        <w:tc>
          <w:tcPr>
            <w:tcW w:w="859" w:type="dxa"/>
            <w:tcBorders>
              <w:top w:val="nil"/>
              <w:left w:val="single" w:sz="4" w:space="0" w:color="auto"/>
              <w:bottom w:val="single" w:sz="4" w:space="0" w:color="auto"/>
              <w:right w:val="single" w:sz="4" w:space="0" w:color="auto"/>
            </w:tcBorders>
            <w:shd w:val="clear" w:color="auto" w:fill="auto"/>
            <w:noWrap/>
            <w:vAlign w:val="bottom"/>
          </w:tcPr>
          <w:p w14:paraId="00402BDA" w14:textId="349C96B4"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SM</w:t>
            </w:r>
          </w:p>
        </w:tc>
        <w:tc>
          <w:tcPr>
            <w:tcW w:w="3531" w:type="dxa"/>
            <w:tcBorders>
              <w:top w:val="nil"/>
              <w:left w:val="nil"/>
              <w:bottom w:val="single" w:sz="4" w:space="0" w:color="auto"/>
              <w:right w:val="single" w:sz="4" w:space="0" w:color="auto"/>
            </w:tcBorders>
            <w:shd w:val="clear" w:color="auto" w:fill="auto"/>
            <w:noWrap/>
            <w:vAlign w:val="bottom"/>
          </w:tcPr>
          <w:p w14:paraId="38DF0937" w14:textId="58F184D7"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Plochy smíšené obytné – městské</w:t>
            </w:r>
          </w:p>
        </w:tc>
        <w:tc>
          <w:tcPr>
            <w:tcW w:w="788" w:type="dxa"/>
            <w:tcBorders>
              <w:top w:val="nil"/>
              <w:left w:val="nil"/>
              <w:bottom w:val="single" w:sz="4" w:space="0" w:color="auto"/>
              <w:right w:val="single" w:sz="4" w:space="0" w:color="auto"/>
            </w:tcBorders>
            <w:shd w:val="clear" w:color="auto" w:fill="auto"/>
            <w:noWrap/>
            <w:vAlign w:val="bottom"/>
          </w:tcPr>
          <w:p w14:paraId="5F71443C" w14:textId="0A82F8CE"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SM</w:t>
            </w:r>
          </w:p>
        </w:tc>
        <w:tc>
          <w:tcPr>
            <w:tcW w:w="3964" w:type="dxa"/>
            <w:tcBorders>
              <w:top w:val="nil"/>
              <w:left w:val="nil"/>
              <w:bottom w:val="single" w:sz="4" w:space="0" w:color="auto"/>
              <w:right w:val="single" w:sz="4" w:space="0" w:color="auto"/>
            </w:tcBorders>
            <w:shd w:val="clear" w:color="auto" w:fill="auto"/>
            <w:noWrap/>
            <w:vAlign w:val="bottom"/>
          </w:tcPr>
          <w:p w14:paraId="1753A9C3" w14:textId="00B94E9C"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Smíšené obytné městské</w:t>
            </w:r>
          </w:p>
        </w:tc>
      </w:tr>
      <w:tr w:rsidR="000874ED" w:rsidRPr="00B26CA2" w14:paraId="0E06E934" w14:textId="77777777" w:rsidTr="003B3F22">
        <w:trPr>
          <w:trHeight w:val="227"/>
          <w:jc w:val="center"/>
        </w:trPr>
        <w:tc>
          <w:tcPr>
            <w:tcW w:w="859" w:type="dxa"/>
            <w:tcBorders>
              <w:top w:val="nil"/>
              <w:left w:val="single" w:sz="4" w:space="0" w:color="auto"/>
              <w:bottom w:val="single" w:sz="4" w:space="0" w:color="auto"/>
              <w:right w:val="single" w:sz="4" w:space="0" w:color="auto"/>
            </w:tcBorders>
            <w:shd w:val="clear" w:color="auto" w:fill="auto"/>
            <w:noWrap/>
            <w:vAlign w:val="bottom"/>
          </w:tcPr>
          <w:p w14:paraId="5CB3CEE6" w14:textId="3275B9CD"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DS</w:t>
            </w:r>
          </w:p>
        </w:tc>
        <w:tc>
          <w:tcPr>
            <w:tcW w:w="3531" w:type="dxa"/>
            <w:tcBorders>
              <w:top w:val="nil"/>
              <w:left w:val="nil"/>
              <w:bottom w:val="single" w:sz="4" w:space="0" w:color="auto"/>
              <w:right w:val="single" w:sz="4" w:space="0" w:color="auto"/>
            </w:tcBorders>
            <w:shd w:val="clear" w:color="auto" w:fill="auto"/>
            <w:noWrap/>
            <w:vAlign w:val="bottom"/>
          </w:tcPr>
          <w:p w14:paraId="79153F5E" w14:textId="4C027CE3"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Dopravní infrastruktura – silniční</w:t>
            </w:r>
          </w:p>
        </w:tc>
        <w:tc>
          <w:tcPr>
            <w:tcW w:w="788" w:type="dxa"/>
            <w:tcBorders>
              <w:top w:val="nil"/>
              <w:left w:val="nil"/>
              <w:bottom w:val="single" w:sz="4" w:space="0" w:color="auto"/>
              <w:right w:val="single" w:sz="4" w:space="0" w:color="auto"/>
            </w:tcBorders>
            <w:shd w:val="clear" w:color="auto" w:fill="auto"/>
            <w:noWrap/>
            <w:vAlign w:val="bottom"/>
          </w:tcPr>
          <w:p w14:paraId="3F2CF5FB" w14:textId="6D2EFD97"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DS</w:t>
            </w:r>
          </w:p>
        </w:tc>
        <w:tc>
          <w:tcPr>
            <w:tcW w:w="3964" w:type="dxa"/>
            <w:tcBorders>
              <w:top w:val="nil"/>
              <w:left w:val="nil"/>
              <w:bottom w:val="single" w:sz="4" w:space="0" w:color="auto"/>
              <w:right w:val="single" w:sz="4" w:space="0" w:color="auto"/>
            </w:tcBorders>
            <w:shd w:val="clear" w:color="auto" w:fill="auto"/>
            <w:noWrap/>
            <w:vAlign w:val="bottom"/>
          </w:tcPr>
          <w:p w14:paraId="3AE56956" w14:textId="618DE441"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Doprava silniční</w:t>
            </w:r>
          </w:p>
        </w:tc>
      </w:tr>
      <w:tr w:rsidR="000874ED" w:rsidRPr="00B26CA2" w14:paraId="44FE626E" w14:textId="77777777" w:rsidTr="003B3F22">
        <w:trPr>
          <w:trHeight w:val="227"/>
          <w:jc w:val="center"/>
        </w:trPr>
        <w:tc>
          <w:tcPr>
            <w:tcW w:w="859" w:type="dxa"/>
            <w:tcBorders>
              <w:top w:val="nil"/>
              <w:left w:val="single" w:sz="4" w:space="0" w:color="auto"/>
              <w:bottom w:val="single" w:sz="4" w:space="0" w:color="auto"/>
              <w:right w:val="single" w:sz="4" w:space="0" w:color="auto"/>
            </w:tcBorders>
            <w:shd w:val="clear" w:color="auto" w:fill="auto"/>
            <w:noWrap/>
            <w:vAlign w:val="bottom"/>
          </w:tcPr>
          <w:p w14:paraId="3A2D2504" w14:textId="7E8B3187"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DZ</w:t>
            </w:r>
          </w:p>
        </w:tc>
        <w:tc>
          <w:tcPr>
            <w:tcW w:w="3531" w:type="dxa"/>
            <w:tcBorders>
              <w:top w:val="nil"/>
              <w:left w:val="nil"/>
              <w:bottom w:val="single" w:sz="4" w:space="0" w:color="auto"/>
              <w:right w:val="single" w:sz="4" w:space="0" w:color="auto"/>
            </w:tcBorders>
            <w:shd w:val="clear" w:color="auto" w:fill="auto"/>
            <w:noWrap/>
            <w:vAlign w:val="bottom"/>
          </w:tcPr>
          <w:p w14:paraId="70F1DBF9" w14:textId="772DE888"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Dopravní infrastruktura – železniční</w:t>
            </w:r>
          </w:p>
        </w:tc>
        <w:tc>
          <w:tcPr>
            <w:tcW w:w="788" w:type="dxa"/>
            <w:tcBorders>
              <w:top w:val="nil"/>
              <w:left w:val="nil"/>
              <w:bottom w:val="single" w:sz="4" w:space="0" w:color="auto"/>
              <w:right w:val="single" w:sz="4" w:space="0" w:color="auto"/>
            </w:tcBorders>
            <w:shd w:val="clear" w:color="auto" w:fill="auto"/>
            <w:noWrap/>
            <w:vAlign w:val="bottom"/>
          </w:tcPr>
          <w:p w14:paraId="0990D147" w14:textId="6F186D3F"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DD</w:t>
            </w:r>
          </w:p>
        </w:tc>
        <w:tc>
          <w:tcPr>
            <w:tcW w:w="3964" w:type="dxa"/>
            <w:tcBorders>
              <w:top w:val="nil"/>
              <w:left w:val="nil"/>
              <w:bottom w:val="single" w:sz="4" w:space="0" w:color="auto"/>
              <w:right w:val="single" w:sz="4" w:space="0" w:color="auto"/>
            </w:tcBorders>
            <w:shd w:val="clear" w:color="auto" w:fill="auto"/>
            <w:noWrap/>
            <w:vAlign w:val="bottom"/>
          </w:tcPr>
          <w:p w14:paraId="13B940FA" w14:textId="47613A4C"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Doprava drážní</w:t>
            </w:r>
          </w:p>
        </w:tc>
      </w:tr>
      <w:tr w:rsidR="000874ED" w:rsidRPr="00B26CA2" w14:paraId="6CAABC2F" w14:textId="77777777" w:rsidTr="003B3F22">
        <w:trPr>
          <w:trHeight w:val="227"/>
          <w:jc w:val="center"/>
        </w:trPr>
        <w:tc>
          <w:tcPr>
            <w:tcW w:w="859" w:type="dxa"/>
            <w:tcBorders>
              <w:top w:val="nil"/>
              <w:left w:val="single" w:sz="4" w:space="0" w:color="auto"/>
              <w:bottom w:val="single" w:sz="4" w:space="0" w:color="auto"/>
              <w:right w:val="single" w:sz="4" w:space="0" w:color="auto"/>
            </w:tcBorders>
            <w:shd w:val="clear" w:color="auto" w:fill="auto"/>
            <w:noWrap/>
            <w:vAlign w:val="bottom"/>
          </w:tcPr>
          <w:p w14:paraId="6E12E4DC" w14:textId="10F6FAEF"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TI</w:t>
            </w:r>
          </w:p>
        </w:tc>
        <w:tc>
          <w:tcPr>
            <w:tcW w:w="3531" w:type="dxa"/>
            <w:tcBorders>
              <w:top w:val="nil"/>
              <w:left w:val="nil"/>
              <w:bottom w:val="single" w:sz="4" w:space="0" w:color="auto"/>
              <w:right w:val="single" w:sz="4" w:space="0" w:color="auto"/>
            </w:tcBorders>
            <w:shd w:val="clear" w:color="auto" w:fill="auto"/>
            <w:noWrap/>
            <w:vAlign w:val="bottom"/>
          </w:tcPr>
          <w:p w14:paraId="65E2B006" w14:textId="595EFF27"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Technická infrastruktura</w:t>
            </w:r>
          </w:p>
        </w:tc>
        <w:tc>
          <w:tcPr>
            <w:tcW w:w="788" w:type="dxa"/>
            <w:tcBorders>
              <w:top w:val="nil"/>
              <w:left w:val="nil"/>
              <w:bottom w:val="single" w:sz="4" w:space="0" w:color="auto"/>
              <w:right w:val="single" w:sz="4" w:space="0" w:color="auto"/>
            </w:tcBorders>
            <w:shd w:val="clear" w:color="auto" w:fill="auto"/>
            <w:noWrap/>
            <w:vAlign w:val="bottom"/>
          </w:tcPr>
          <w:p w14:paraId="4487C9CB" w14:textId="5834791C"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TU</w:t>
            </w:r>
          </w:p>
        </w:tc>
        <w:tc>
          <w:tcPr>
            <w:tcW w:w="3964" w:type="dxa"/>
            <w:tcBorders>
              <w:top w:val="nil"/>
              <w:left w:val="nil"/>
              <w:bottom w:val="single" w:sz="4" w:space="0" w:color="auto"/>
              <w:right w:val="single" w:sz="4" w:space="0" w:color="auto"/>
            </w:tcBorders>
            <w:shd w:val="clear" w:color="auto" w:fill="auto"/>
            <w:noWrap/>
            <w:vAlign w:val="bottom"/>
          </w:tcPr>
          <w:p w14:paraId="28555500" w14:textId="2564DD7A"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Technická infrastruktura všeobecná</w:t>
            </w:r>
          </w:p>
        </w:tc>
      </w:tr>
      <w:tr w:rsidR="000874ED" w:rsidRPr="00B26CA2" w14:paraId="7339F040" w14:textId="77777777" w:rsidTr="003B3F22">
        <w:trPr>
          <w:trHeight w:val="227"/>
          <w:jc w:val="center"/>
        </w:trPr>
        <w:tc>
          <w:tcPr>
            <w:tcW w:w="859" w:type="dxa"/>
            <w:tcBorders>
              <w:top w:val="nil"/>
              <w:left w:val="single" w:sz="4" w:space="0" w:color="auto"/>
              <w:bottom w:val="single" w:sz="4" w:space="0" w:color="auto"/>
              <w:right w:val="single" w:sz="4" w:space="0" w:color="auto"/>
            </w:tcBorders>
            <w:shd w:val="clear" w:color="auto" w:fill="auto"/>
            <w:noWrap/>
            <w:vAlign w:val="bottom"/>
          </w:tcPr>
          <w:p w14:paraId="6D025972" w14:textId="5C1A8D2C"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VD</w:t>
            </w:r>
          </w:p>
        </w:tc>
        <w:tc>
          <w:tcPr>
            <w:tcW w:w="3531" w:type="dxa"/>
            <w:tcBorders>
              <w:top w:val="nil"/>
              <w:left w:val="nil"/>
              <w:bottom w:val="single" w:sz="4" w:space="0" w:color="auto"/>
              <w:right w:val="single" w:sz="4" w:space="0" w:color="auto"/>
            </w:tcBorders>
            <w:shd w:val="clear" w:color="auto" w:fill="auto"/>
            <w:noWrap/>
            <w:vAlign w:val="bottom"/>
          </w:tcPr>
          <w:p w14:paraId="0E2E6CB8" w14:textId="788AC82C"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Výroba a skladování – drobná výroba a výrobní služby</w:t>
            </w:r>
          </w:p>
        </w:tc>
        <w:tc>
          <w:tcPr>
            <w:tcW w:w="788" w:type="dxa"/>
            <w:tcBorders>
              <w:top w:val="nil"/>
              <w:left w:val="nil"/>
              <w:bottom w:val="single" w:sz="4" w:space="0" w:color="auto"/>
              <w:right w:val="single" w:sz="4" w:space="0" w:color="auto"/>
            </w:tcBorders>
            <w:shd w:val="clear" w:color="auto" w:fill="auto"/>
            <w:noWrap/>
            <w:vAlign w:val="bottom"/>
          </w:tcPr>
          <w:p w14:paraId="260D7D87" w14:textId="3FF8A5F5"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VD</w:t>
            </w:r>
          </w:p>
        </w:tc>
        <w:tc>
          <w:tcPr>
            <w:tcW w:w="3964" w:type="dxa"/>
            <w:tcBorders>
              <w:top w:val="nil"/>
              <w:left w:val="nil"/>
              <w:bottom w:val="single" w:sz="4" w:space="0" w:color="auto"/>
              <w:right w:val="single" w:sz="4" w:space="0" w:color="auto"/>
            </w:tcBorders>
            <w:shd w:val="clear" w:color="auto" w:fill="auto"/>
            <w:noWrap/>
            <w:vAlign w:val="bottom"/>
          </w:tcPr>
          <w:p w14:paraId="6E955DBC" w14:textId="4805B561"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Výroba drobná a služby</w:t>
            </w:r>
          </w:p>
        </w:tc>
      </w:tr>
      <w:tr w:rsidR="000874ED" w:rsidRPr="00B26CA2" w14:paraId="354518A0" w14:textId="77777777" w:rsidTr="003B3F22">
        <w:trPr>
          <w:trHeight w:val="227"/>
          <w:jc w:val="center"/>
        </w:trPr>
        <w:tc>
          <w:tcPr>
            <w:tcW w:w="859" w:type="dxa"/>
            <w:tcBorders>
              <w:top w:val="nil"/>
              <w:left w:val="single" w:sz="4" w:space="0" w:color="auto"/>
              <w:bottom w:val="single" w:sz="4" w:space="0" w:color="auto"/>
              <w:right w:val="single" w:sz="4" w:space="0" w:color="auto"/>
            </w:tcBorders>
            <w:shd w:val="clear" w:color="auto" w:fill="auto"/>
            <w:noWrap/>
            <w:vAlign w:val="bottom"/>
          </w:tcPr>
          <w:p w14:paraId="10C2CA4E" w14:textId="732AA45B"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VZ</w:t>
            </w:r>
          </w:p>
        </w:tc>
        <w:tc>
          <w:tcPr>
            <w:tcW w:w="3531" w:type="dxa"/>
            <w:tcBorders>
              <w:top w:val="nil"/>
              <w:left w:val="nil"/>
              <w:bottom w:val="single" w:sz="4" w:space="0" w:color="auto"/>
              <w:right w:val="single" w:sz="4" w:space="0" w:color="auto"/>
            </w:tcBorders>
            <w:shd w:val="clear" w:color="auto" w:fill="auto"/>
            <w:noWrap/>
            <w:vAlign w:val="bottom"/>
          </w:tcPr>
          <w:p w14:paraId="1BD7B9FA" w14:textId="2D94D56C"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Výroba a skladování – zemědělská a lesnická prvovýroba</w:t>
            </w:r>
          </w:p>
        </w:tc>
        <w:tc>
          <w:tcPr>
            <w:tcW w:w="788" w:type="dxa"/>
            <w:tcBorders>
              <w:top w:val="nil"/>
              <w:left w:val="nil"/>
              <w:bottom w:val="single" w:sz="4" w:space="0" w:color="auto"/>
              <w:right w:val="single" w:sz="4" w:space="0" w:color="auto"/>
            </w:tcBorders>
            <w:shd w:val="clear" w:color="auto" w:fill="auto"/>
            <w:noWrap/>
            <w:vAlign w:val="bottom"/>
          </w:tcPr>
          <w:p w14:paraId="3E0662AB" w14:textId="3DFDD420"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VZ</w:t>
            </w:r>
          </w:p>
        </w:tc>
        <w:tc>
          <w:tcPr>
            <w:tcW w:w="3964" w:type="dxa"/>
            <w:tcBorders>
              <w:top w:val="nil"/>
              <w:left w:val="nil"/>
              <w:bottom w:val="single" w:sz="4" w:space="0" w:color="auto"/>
              <w:right w:val="single" w:sz="4" w:space="0" w:color="auto"/>
            </w:tcBorders>
            <w:shd w:val="clear" w:color="auto" w:fill="auto"/>
            <w:vAlign w:val="bottom"/>
          </w:tcPr>
          <w:p w14:paraId="16041277" w14:textId="55324985"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Výroba zemědělská a lesnická</w:t>
            </w:r>
          </w:p>
        </w:tc>
      </w:tr>
      <w:tr w:rsidR="000874ED" w:rsidRPr="00B26CA2" w14:paraId="6B9FD82D" w14:textId="77777777" w:rsidTr="003B3F22">
        <w:trPr>
          <w:trHeight w:val="227"/>
          <w:jc w:val="center"/>
        </w:trPr>
        <w:tc>
          <w:tcPr>
            <w:tcW w:w="859" w:type="dxa"/>
            <w:tcBorders>
              <w:top w:val="nil"/>
              <w:left w:val="single" w:sz="4" w:space="0" w:color="auto"/>
              <w:bottom w:val="single" w:sz="4" w:space="0" w:color="auto"/>
              <w:right w:val="single" w:sz="4" w:space="0" w:color="auto"/>
            </w:tcBorders>
            <w:shd w:val="clear" w:color="auto" w:fill="auto"/>
            <w:noWrap/>
            <w:vAlign w:val="bottom"/>
          </w:tcPr>
          <w:p w14:paraId="36CE9136" w14:textId="27FE4B3C"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VL</w:t>
            </w:r>
          </w:p>
        </w:tc>
        <w:tc>
          <w:tcPr>
            <w:tcW w:w="3531" w:type="dxa"/>
            <w:tcBorders>
              <w:top w:val="nil"/>
              <w:left w:val="nil"/>
              <w:bottom w:val="single" w:sz="4" w:space="0" w:color="auto"/>
              <w:right w:val="single" w:sz="4" w:space="0" w:color="auto"/>
            </w:tcBorders>
            <w:shd w:val="clear" w:color="auto" w:fill="auto"/>
            <w:noWrap/>
            <w:vAlign w:val="bottom"/>
          </w:tcPr>
          <w:p w14:paraId="2DA58B5A" w14:textId="593F35E2"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Výroba a skladování – lehký průmysl</w:t>
            </w:r>
          </w:p>
        </w:tc>
        <w:tc>
          <w:tcPr>
            <w:tcW w:w="788" w:type="dxa"/>
            <w:tcBorders>
              <w:top w:val="nil"/>
              <w:left w:val="nil"/>
              <w:bottom w:val="single" w:sz="4" w:space="0" w:color="auto"/>
              <w:right w:val="single" w:sz="4" w:space="0" w:color="auto"/>
            </w:tcBorders>
            <w:shd w:val="clear" w:color="auto" w:fill="auto"/>
            <w:noWrap/>
            <w:vAlign w:val="bottom"/>
          </w:tcPr>
          <w:p w14:paraId="42DFC127" w14:textId="4B9E99DE"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VL</w:t>
            </w:r>
          </w:p>
        </w:tc>
        <w:tc>
          <w:tcPr>
            <w:tcW w:w="3964" w:type="dxa"/>
            <w:tcBorders>
              <w:top w:val="nil"/>
              <w:left w:val="nil"/>
              <w:bottom w:val="single" w:sz="4" w:space="0" w:color="auto"/>
              <w:right w:val="single" w:sz="4" w:space="0" w:color="auto"/>
            </w:tcBorders>
            <w:shd w:val="clear" w:color="auto" w:fill="auto"/>
            <w:noWrap/>
            <w:vAlign w:val="bottom"/>
          </w:tcPr>
          <w:p w14:paraId="1D01DD9F" w14:textId="5047FAFA"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Výroba lehká</w:t>
            </w:r>
          </w:p>
        </w:tc>
      </w:tr>
      <w:tr w:rsidR="000874ED" w:rsidRPr="00B26CA2" w14:paraId="4C50A773" w14:textId="77777777" w:rsidTr="003B3F22">
        <w:trPr>
          <w:trHeight w:val="227"/>
          <w:jc w:val="center"/>
        </w:trPr>
        <w:tc>
          <w:tcPr>
            <w:tcW w:w="859" w:type="dxa"/>
            <w:tcBorders>
              <w:top w:val="nil"/>
              <w:left w:val="single" w:sz="4" w:space="0" w:color="auto"/>
              <w:bottom w:val="single" w:sz="4" w:space="0" w:color="auto"/>
              <w:right w:val="single" w:sz="4" w:space="0" w:color="auto"/>
            </w:tcBorders>
            <w:shd w:val="clear" w:color="auto" w:fill="auto"/>
            <w:noWrap/>
            <w:vAlign w:val="bottom"/>
          </w:tcPr>
          <w:p w14:paraId="6E35381F" w14:textId="484B654B"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VK</w:t>
            </w:r>
          </w:p>
        </w:tc>
        <w:tc>
          <w:tcPr>
            <w:tcW w:w="3531" w:type="dxa"/>
            <w:tcBorders>
              <w:top w:val="nil"/>
              <w:left w:val="nil"/>
              <w:bottom w:val="single" w:sz="4" w:space="0" w:color="auto"/>
              <w:right w:val="single" w:sz="4" w:space="0" w:color="auto"/>
            </w:tcBorders>
            <w:shd w:val="clear" w:color="auto" w:fill="auto"/>
            <w:noWrap/>
            <w:vAlign w:val="bottom"/>
          </w:tcPr>
          <w:p w14:paraId="0AB6EE2F" w14:textId="44EDBF42"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Plochy a skladování</w:t>
            </w:r>
            <w:r w:rsidR="00095FA8">
              <w:rPr>
                <w:rFonts w:asciiTheme="majorHAnsi" w:hAnsiTheme="majorHAnsi" w:cstheme="majorHAnsi"/>
                <w:color w:val="000000"/>
                <w:sz w:val="20"/>
                <w:szCs w:val="20"/>
              </w:rPr>
              <w:t xml:space="preserve"> (rušené)</w:t>
            </w:r>
          </w:p>
        </w:tc>
        <w:tc>
          <w:tcPr>
            <w:tcW w:w="788" w:type="dxa"/>
            <w:tcBorders>
              <w:top w:val="nil"/>
              <w:left w:val="nil"/>
              <w:bottom w:val="single" w:sz="4" w:space="0" w:color="auto"/>
              <w:right w:val="single" w:sz="4" w:space="0" w:color="auto"/>
            </w:tcBorders>
            <w:shd w:val="clear" w:color="auto" w:fill="auto"/>
            <w:noWrap/>
            <w:vAlign w:val="bottom"/>
          </w:tcPr>
          <w:p w14:paraId="26DC2A5D" w14:textId="01358395" w:rsidR="000874ED" w:rsidRPr="00FA726A" w:rsidRDefault="00B26CA2" w:rsidP="000874ED">
            <w:pPr>
              <w:spacing w:after="0" w:line="240" w:lineRule="auto"/>
              <w:jc w:val="left"/>
              <w:rPr>
                <w:rFonts w:asciiTheme="majorHAnsi" w:eastAsia="Times New Roman" w:hAnsiTheme="majorHAnsi" w:cstheme="majorHAnsi"/>
                <w:color w:val="000000"/>
                <w:sz w:val="20"/>
                <w:szCs w:val="20"/>
                <w:lang w:eastAsia="cs-CZ"/>
              </w:rPr>
            </w:pPr>
            <w:r w:rsidRPr="00FA726A">
              <w:rPr>
                <w:rFonts w:asciiTheme="majorHAnsi" w:eastAsia="Times New Roman" w:hAnsiTheme="majorHAnsi" w:cstheme="majorHAnsi"/>
                <w:color w:val="000000"/>
                <w:sz w:val="20"/>
                <w:szCs w:val="20"/>
                <w:lang w:eastAsia="cs-CZ"/>
              </w:rPr>
              <w:t>-</w:t>
            </w:r>
          </w:p>
        </w:tc>
        <w:tc>
          <w:tcPr>
            <w:tcW w:w="3964" w:type="dxa"/>
            <w:tcBorders>
              <w:top w:val="nil"/>
              <w:left w:val="nil"/>
              <w:bottom w:val="single" w:sz="4" w:space="0" w:color="auto"/>
              <w:right w:val="single" w:sz="4" w:space="0" w:color="auto"/>
            </w:tcBorders>
            <w:shd w:val="clear" w:color="auto" w:fill="auto"/>
            <w:noWrap/>
            <w:vAlign w:val="bottom"/>
          </w:tcPr>
          <w:p w14:paraId="6751E87B" w14:textId="444F25F6" w:rsidR="000874ED" w:rsidRPr="00FA726A" w:rsidRDefault="00FA726A" w:rsidP="000874ED">
            <w:pPr>
              <w:spacing w:after="0" w:line="240" w:lineRule="auto"/>
              <w:jc w:val="left"/>
              <w:rPr>
                <w:rFonts w:asciiTheme="majorHAnsi" w:eastAsia="Times New Roman" w:hAnsiTheme="majorHAnsi" w:cstheme="majorHAnsi"/>
                <w:color w:val="000000"/>
                <w:sz w:val="20"/>
                <w:szCs w:val="20"/>
                <w:lang w:eastAsia="cs-CZ"/>
              </w:rPr>
            </w:pPr>
            <w:r w:rsidRPr="00FA726A">
              <w:rPr>
                <w:rFonts w:asciiTheme="majorHAnsi" w:eastAsia="Times New Roman" w:hAnsiTheme="majorHAnsi" w:cstheme="majorHAnsi"/>
                <w:color w:val="000000"/>
                <w:sz w:val="20"/>
                <w:szCs w:val="20"/>
                <w:lang w:eastAsia="cs-CZ"/>
              </w:rPr>
              <w:t>-</w:t>
            </w:r>
          </w:p>
        </w:tc>
      </w:tr>
      <w:tr w:rsidR="000874ED" w:rsidRPr="00B26CA2" w14:paraId="7969E22B" w14:textId="77777777" w:rsidTr="003B3F22">
        <w:trPr>
          <w:trHeight w:val="227"/>
          <w:jc w:val="center"/>
        </w:trPr>
        <w:tc>
          <w:tcPr>
            <w:tcW w:w="859" w:type="dxa"/>
            <w:tcBorders>
              <w:top w:val="nil"/>
              <w:left w:val="single" w:sz="4" w:space="0" w:color="auto"/>
              <w:bottom w:val="single" w:sz="4" w:space="0" w:color="auto"/>
              <w:right w:val="single" w:sz="4" w:space="0" w:color="auto"/>
            </w:tcBorders>
            <w:shd w:val="clear" w:color="auto" w:fill="auto"/>
            <w:noWrap/>
            <w:vAlign w:val="bottom"/>
          </w:tcPr>
          <w:p w14:paraId="4D34CEC7" w14:textId="4DD2A79A"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ZP</w:t>
            </w:r>
          </w:p>
        </w:tc>
        <w:tc>
          <w:tcPr>
            <w:tcW w:w="3531" w:type="dxa"/>
            <w:tcBorders>
              <w:top w:val="nil"/>
              <w:left w:val="nil"/>
              <w:bottom w:val="single" w:sz="4" w:space="0" w:color="auto"/>
              <w:right w:val="single" w:sz="4" w:space="0" w:color="auto"/>
            </w:tcBorders>
            <w:shd w:val="clear" w:color="auto" w:fill="auto"/>
            <w:noWrap/>
            <w:vAlign w:val="bottom"/>
          </w:tcPr>
          <w:p w14:paraId="7DED86A0" w14:textId="363C975F"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Zeleň – přírodního charakteru</w:t>
            </w:r>
          </w:p>
        </w:tc>
        <w:tc>
          <w:tcPr>
            <w:tcW w:w="788" w:type="dxa"/>
            <w:tcBorders>
              <w:top w:val="nil"/>
              <w:left w:val="nil"/>
              <w:bottom w:val="single" w:sz="4" w:space="0" w:color="auto"/>
              <w:right w:val="single" w:sz="4" w:space="0" w:color="auto"/>
            </w:tcBorders>
            <w:shd w:val="clear" w:color="auto" w:fill="auto"/>
            <w:noWrap/>
            <w:vAlign w:val="bottom"/>
          </w:tcPr>
          <w:p w14:paraId="1C529C44" w14:textId="72FD0259"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ZK</w:t>
            </w:r>
          </w:p>
        </w:tc>
        <w:tc>
          <w:tcPr>
            <w:tcW w:w="3964" w:type="dxa"/>
            <w:tcBorders>
              <w:top w:val="nil"/>
              <w:left w:val="nil"/>
              <w:bottom w:val="single" w:sz="4" w:space="0" w:color="auto"/>
              <w:right w:val="single" w:sz="4" w:space="0" w:color="auto"/>
            </w:tcBorders>
            <w:shd w:val="clear" w:color="auto" w:fill="auto"/>
            <w:noWrap/>
            <w:vAlign w:val="bottom"/>
          </w:tcPr>
          <w:p w14:paraId="2841A529" w14:textId="7712427C"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Zeleň krajinná</w:t>
            </w:r>
          </w:p>
        </w:tc>
      </w:tr>
      <w:tr w:rsidR="000874ED" w:rsidRPr="00B26CA2" w14:paraId="7F8D41F2" w14:textId="77777777" w:rsidTr="003B3F22">
        <w:trPr>
          <w:trHeight w:val="227"/>
          <w:jc w:val="center"/>
        </w:trPr>
        <w:tc>
          <w:tcPr>
            <w:tcW w:w="859" w:type="dxa"/>
            <w:tcBorders>
              <w:top w:val="nil"/>
              <w:left w:val="single" w:sz="4" w:space="0" w:color="auto"/>
              <w:bottom w:val="single" w:sz="4" w:space="0" w:color="auto"/>
              <w:right w:val="single" w:sz="4" w:space="0" w:color="auto"/>
            </w:tcBorders>
            <w:shd w:val="clear" w:color="auto" w:fill="auto"/>
            <w:noWrap/>
            <w:vAlign w:val="bottom"/>
          </w:tcPr>
          <w:p w14:paraId="6E168860" w14:textId="0888A0FE"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W</w:t>
            </w:r>
          </w:p>
        </w:tc>
        <w:tc>
          <w:tcPr>
            <w:tcW w:w="3531" w:type="dxa"/>
            <w:tcBorders>
              <w:top w:val="nil"/>
              <w:left w:val="nil"/>
              <w:bottom w:val="single" w:sz="4" w:space="0" w:color="auto"/>
              <w:right w:val="single" w:sz="4" w:space="0" w:color="auto"/>
            </w:tcBorders>
            <w:shd w:val="clear" w:color="auto" w:fill="auto"/>
            <w:noWrap/>
            <w:vAlign w:val="bottom"/>
          </w:tcPr>
          <w:p w14:paraId="717AB558" w14:textId="61990E78"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Plochy vodní a vodohospodářské</w:t>
            </w:r>
          </w:p>
        </w:tc>
        <w:tc>
          <w:tcPr>
            <w:tcW w:w="788" w:type="dxa"/>
            <w:tcBorders>
              <w:top w:val="nil"/>
              <w:left w:val="nil"/>
              <w:bottom w:val="single" w:sz="4" w:space="0" w:color="auto"/>
              <w:right w:val="single" w:sz="4" w:space="0" w:color="auto"/>
            </w:tcBorders>
            <w:shd w:val="clear" w:color="auto" w:fill="auto"/>
            <w:noWrap/>
            <w:vAlign w:val="bottom"/>
          </w:tcPr>
          <w:p w14:paraId="0B8BF585" w14:textId="6E21234E"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WU</w:t>
            </w:r>
          </w:p>
        </w:tc>
        <w:tc>
          <w:tcPr>
            <w:tcW w:w="3964" w:type="dxa"/>
            <w:tcBorders>
              <w:top w:val="nil"/>
              <w:left w:val="nil"/>
              <w:bottom w:val="single" w:sz="4" w:space="0" w:color="auto"/>
              <w:right w:val="single" w:sz="4" w:space="0" w:color="auto"/>
            </w:tcBorders>
            <w:shd w:val="clear" w:color="auto" w:fill="auto"/>
            <w:noWrap/>
            <w:vAlign w:val="bottom"/>
          </w:tcPr>
          <w:p w14:paraId="1356AF3C" w14:textId="57F1C7B5"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Vodní a vodohospodářské všeobecné</w:t>
            </w:r>
          </w:p>
        </w:tc>
      </w:tr>
      <w:tr w:rsidR="000874ED" w:rsidRPr="00B26CA2" w14:paraId="22491A06" w14:textId="77777777" w:rsidTr="003B3F22">
        <w:trPr>
          <w:trHeight w:val="227"/>
          <w:jc w:val="center"/>
        </w:trPr>
        <w:tc>
          <w:tcPr>
            <w:tcW w:w="859" w:type="dxa"/>
            <w:tcBorders>
              <w:top w:val="nil"/>
              <w:left w:val="single" w:sz="4" w:space="0" w:color="auto"/>
              <w:bottom w:val="single" w:sz="4" w:space="0" w:color="auto"/>
              <w:right w:val="single" w:sz="4" w:space="0" w:color="auto"/>
            </w:tcBorders>
            <w:shd w:val="clear" w:color="auto" w:fill="auto"/>
            <w:noWrap/>
            <w:vAlign w:val="bottom"/>
          </w:tcPr>
          <w:p w14:paraId="5C9B5D7C" w14:textId="77006DC6"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NZ</w:t>
            </w:r>
          </w:p>
        </w:tc>
        <w:tc>
          <w:tcPr>
            <w:tcW w:w="3531" w:type="dxa"/>
            <w:tcBorders>
              <w:top w:val="nil"/>
              <w:left w:val="nil"/>
              <w:bottom w:val="single" w:sz="4" w:space="0" w:color="auto"/>
              <w:right w:val="single" w:sz="4" w:space="0" w:color="auto"/>
            </w:tcBorders>
            <w:shd w:val="clear" w:color="auto" w:fill="auto"/>
            <w:noWrap/>
            <w:vAlign w:val="bottom"/>
          </w:tcPr>
          <w:p w14:paraId="4F5E3783" w14:textId="1B54144B"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Plochy zemědělské</w:t>
            </w:r>
          </w:p>
        </w:tc>
        <w:tc>
          <w:tcPr>
            <w:tcW w:w="788" w:type="dxa"/>
            <w:tcBorders>
              <w:top w:val="nil"/>
              <w:left w:val="nil"/>
              <w:bottom w:val="single" w:sz="4" w:space="0" w:color="auto"/>
              <w:right w:val="single" w:sz="4" w:space="0" w:color="auto"/>
            </w:tcBorders>
            <w:shd w:val="clear" w:color="auto" w:fill="auto"/>
            <w:noWrap/>
            <w:vAlign w:val="bottom"/>
          </w:tcPr>
          <w:p w14:paraId="6C8471C8" w14:textId="292BE9D9"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AU</w:t>
            </w:r>
          </w:p>
        </w:tc>
        <w:tc>
          <w:tcPr>
            <w:tcW w:w="3964" w:type="dxa"/>
            <w:tcBorders>
              <w:top w:val="nil"/>
              <w:left w:val="nil"/>
              <w:bottom w:val="single" w:sz="4" w:space="0" w:color="auto"/>
              <w:right w:val="single" w:sz="4" w:space="0" w:color="auto"/>
            </w:tcBorders>
            <w:shd w:val="clear" w:color="auto" w:fill="auto"/>
            <w:noWrap/>
            <w:vAlign w:val="bottom"/>
          </w:tcPr>
          <w:p w14:paraId="300DF3A7" w14:textId="701F8D34"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Zemědělské všeobecné</w:t>
            </w:r>
          </w:p>
        </w:tc>
      </w:tr>
      <w:tr w:rsidR="000874ED" w:rsidRPr="00B26CA2" w14:paraId="1DC5C7EA" w14:textId="77777777" w:rsidTr="003B3F22">
        <w:trPr>
          <w:trHeight w:val="227"/>
          <w:jc w:val="center"/>
        </w:trPr>
        <w:tc>
          <w:tcPr>
            <w:tcW w:w="859" w:type="dxa"/>
            <w:tcBorders>
              <w:top w:val="nil"/>
              <w:left w:val="single" w:sz="4" w:space="0" w:color="auto"/>
              <w:bottom w:val="single" w:sz="4" w:space="0" w:color="auto"/>
              <w:right w:val="single" w:sz="4" w:space="0" w:color="auto"/>
            </w:tcBorders>
            <w:shd w:val="clear" w:color="auto" w:fill="auto"/>
            <w:noWrap/>
            <w:vAlign w:val="bottom"/>
          </w:tcPr>
          <w:p w14:paraId="6927E71C" w14:textId="5EC41F4F"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NL</w:t>
            </w:r>
          </w:p>
        </w:tc>
        <w:tc>
          <w:tcPr>
            <w:tcW w:w="3531" w:type="dxa"/>
            <w:tcBorders>
              <w:top w:val="nil"/>
              <w:left w:val="nil"/>
              <w:bottom w:val="single" w:sz="4" w:space="0" w:color="auto"/>
              <w:right w:val="single" w:sz="4" w:space="0" w:color="auto"/>
            </w:tcBorders>
            <w:shd w:val="clear" w:color="auto" w:fill="auto"/>
            <w:noWrap/>
            <w:vAlign w:val="bottom"/>
          </w:tcPr>
          <w:p w14:paraId="3ADA034D" w14:textId="749E6ABD"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Plochy lesní</w:t>
            </w:r>
          </w:p>
        </w:tc>
        <w:tc>
          <w:tcPr>
            <w:tcW w:w="788" w:type="dxa"/>
            <w:tcBorders>
              <w:top w:val="nil"/>
              <w:left w:val="nil"/>
              <w:bottom w:val="single" w:sz="4" w:space="0" w:color="auto"/>
              <w:right w:val="single" w:sz="4" w:space="0" w:color="auto"/>
            </w:tcBorders>
            <w:shd w:val="clear" w:color="auto" w:fill="auto"/>
            <w:noWrap/>
            <w:vAlign w:val="bottom"/>
          </w:tcPr>
          <w:p w14:paraId="58BD6A8D" w14:textId="481DFCCF"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LU</w:t>
            </w:r>
          </w:p>
        </w:tc>
        <w:tc>
          <w:tcPr>
            <w:tcW w:w="3964" w:type="dxa"/>
            <w:tcBorders>
              <w:top w:val="nil"/>
              <w:left w:val="nil"/>
              <w:bottom w:val="single" w:sz="4" w:space="0" w:color="auto"/>
              <w:right w:val="single" w:sz="4" w:space="0" w:color="auto"/>
            </w:tcBorders>
            <w:shd w:val="clear" w:color="auto" w:fill="auto"/>
            <w:vAlign w:val="bottom"/>
          </w:tcPr>
          <w:p w14:paraId="75AD8B4C" w14:textId="0CBBF432"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Lesní všeobecné</w:t>
            </w:r>
          </w:p>
        </w:tc>
      </w:tr>
      <w:tr w:rsidR="000874ED" w:rsidRPr="00B26CA2" w14:paraId="321ABC07" w14:textId="77777777" w:rsidTr="003B3F22">
        <w:trPr>
          <w:trHeight w:val="227"/>
          <w:jc w:val="center"/>
        </w:trPr>
        <w:tc>
          <w:tcPr>
            <w:tcW w:w="859" w:type="dxa"/>
            <w:tcBorders>
              <w:top w:val="nil"/>
              <w:left w:val="single" w:sz="4" w:space="0" w:color="auto"/>
              <w:bottom w:val="single" w:sz="4" w:space="0" w:color="auto"/>
              <w:right w:val="single" w:sz="4" w:space="0" w:color="auto"/>
            </w:tcBorders>
            <w:shd w:val="clear" w:color="auto" w:fill="auto"/>
            <w:noWrap/>
            <w:vAlign w:val="bottom"/>
          </w:tcPr>
          <w:p w14:paraId="479325AA" w14:textId="7285D661"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NS</w:t>
            </w:r>
          </w:p>
        </w:tc>
        <w:tc>
          <w:tcPr>
            <w:tcW w:w="3531" w:type="dxa"/>
            <w:tcBorders>
              <w:top w:val="nil"/>
              <w:left w:val="nil"/>
              <w:bottom w:val="single" w:sz="4" w:space="0" w:color="auto"/>
              <w:right w:val="single" w:sz="4" w:space="0" w:color="auto"/>
            </w:tcBorders>
            <w:shd w:val="clear" w:color="auto" w:fill="auto"/>
            <w:noWrap/>
            <w:vAlign w:val="bottom"/>
          </w:tcPr>
          <w:p w14:paraId="7318B36F" w14:textId="336AD1C7"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Plochy smíšené nezastavěného území</w:t>
            </w:r>
          </w:p>
        </w:tc>
        <w:tc>
          <w:tcPr>
            <w:tcW w:w="788" w:type="dxa"/>
            <w:tcBorders>
              <w:top w:val="nil"/>
              <w:left w:val="nil"/>
              <w:bottom w:val="single" w:sz="4" w:space="0" w:color="auto"/>
              <w:right w:val="single" w:sz="4" w:space="0" w:color="auto"/>
            </w:tcBorders>
            <w:shd w:val="clear" w:color="auto" w:fill="auto"/>
            <w:noWrap/>
            <w:vAlign w:val="bottom"/>
          </w:tcPr>
          <w:p w14:paraId="15A8B0DF" w14:textId="43281662"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MU</w:t>
            </w:r>
          </w:p>
        </w:tc>
        <w:tc>
          <w:tcPr>
            <w:tcW w:w="3964" w:type="dxa"/>
            <w:tcBorders>
              <w:top w:val="nil"/>
              <w:left w:val="nil"/>
              <w:bottom w:val="single" w:sz="4" w:space="0" w:color="auto"/>
              <w:right w:val="single" w:sz="4" w:space="0" w:color="auto"/>
            </w:tcBorders>
            <w:shd w:val="clear" w:color="auto" w:fill="auto"/>
            <w:vAlign w:val="bottom"/>
          </w:tcPr>
          <w:p w14:paraId="0396251F" w14:textId="7E715E81"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Smíšené nezastavěného území všeobecné</w:t>
            </w:r>
          </w:p>
        </w:tc>
      </w:tr>
      <w:tr w:rsidR="000874ED" w:rsidRPr="00B26CA2" w14:paraId="46ABB119" w14:textId="77777777" w:rsidTr="003B3F22">
        <w:trPr>
          <w:trHeight w:val="227"/>
          <w:jc w:val="center"/>
        </w:trPr>
        <w:tc>
          <w:tcPr>
            <w:tcW w:w="859" w:type="dxa"/>
            <w:tcBorders>
              <w:top w:val="nil"/>
              <w:left w:val="single" w:sz="4" w:space="0" w:color="auto"/>
              <w:bottom w:val="single" w:sz="4" w:space="0" w:color="auto"/>
              <w:right w:val="single" w:sz="4" w:space="0" w:color="auto"/>
            </w:tcBorders>
            <w:shd w:val="clear" w:color="auto" w:fill="auto"/>
            <w:noWrap/>
            <w:vAlign w:val="bottom"/>
          </w:tcPr>
          <w:p w14:paraId="46AC2100" w14:textId="6AC4970B"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asciiTheme="majorHAnsi" w:hAnsiTheme="majorHAnsi" w:cstheme="majorHAnsi"/>
                <w:color w:val="000000"/>
                <w:sz w:val="20"/>
                <w:szCs w:val="20"/>
              </w:rPr>
              <w:t>NSzr</w:t>
            </w:r>
            <w:proofErr w:type="spellEnd"/>
          </w:p>
        </w:tc>
        <w:tc>
          <w:tcPr>
            <w:tcW w:w="3531" w:type="dxa"/>
            <w:tcBorders>
              <w:top w:val="nil"/>
              <w:left w:val="nil"/>
              <w:bottom w:val="single" w:sz="4" w:space="0" w:color="auto"/>
              <w:right w:val="single" w:sz="4" w:space="0" w:color="auto"/>
            </w:tcBorders>
            <w:shd w:val="clear" w:color="auto" w:fill="auto"/>
            <w:noWrap/>
            <w:vAlign w:val="bottom"/>
          </w:tcPr>
          <w:p w14:paraId="547AC947" w14:textId="74A74B54"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Plochy smíšené nezastavěného území – zemědělské a rekreační</w:t>
            </w:r>
          </w:p>
        </w:tc>
        <w:tc>
          <w:tcPr>
            <w:tcW w:w="788" w:type="dxa"/>
            <w:tcBorders>
              <w:top w:val="nil"/>
              <w:left w:val="nil"/>
              <w:bottom w:val="single" w:sz="4" w:space="0" w:color="auto"/>
              <w:right w:val="single" w:sz="4" w:space="0" w:color="auto"/>
            </w:tcBorders>
            <w:shd w:val="clear" w:color="auto" w:fill="auto"/>
            <w:noWrap/>
            <w:vAlign w:val="bottom"/>
          </w:tcPr>
          <w:p w14:paraId="05887F30" w14:textId="47626944"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proofErr w:type="spellStart"/>
            <w:proofErr w:type="gramStart"/>
            <w:r w:rsidRPr="00B26CA2">
              <w:rPr>
                <w:rFonts w:asciiTheme="majorHAnsi" w:hAnsiTheme="majorHAnsi" w:cstheme="majorHAnsi"/>
                <w:color w:val="000000"/>
                <w:sz w:val="20"/>
                <w:szCs w:val="20"/>
              </w:rPr>
              <w:t>MU</w:t>
            </w:r>
            <w:proofErr w:type="gramEnd"/>
            <w:r w:rsidRPr="00B26CA2">
              <w:rPr>
                <w:rFonts w:asciiTheme="majorHAnsi" w:hAnsiTheme="majorHAnsi" w:cstheme="majorHAnsi"/>
                <w:color w:val="000000"/>
                <w:sz w:val="20"/>
                <w:szCs w:val="20"/>
              </w:rPr>
              <w:t>.rz</w:t>
            </w:r>
            <w:proofErr w:type="spellEnd"/>
          </w:p>
        </w:tc>
        <w:tc>
          <w:tcPr>
            <w:tcW w:w="3964" w:type="dxa"/>
            <w:tcBorders>
              <w:top w:val="nil"/>
              <w:left w:val="nil"/>
              <w:bottom w:val="single" w:sz="4" w:space="0" w:color="auto"/>
              <w:right w:val="single" w:sz="4" w:space="0" w:color="auto"/>
            </w:tcBorders>
            <w:shd w:val="clear" w:color="auto" w:fill="auto"/>
            <w:noWrap/>
            <w:vAlign w:val="bottom"/>
          </w:tcPr>
          <w:p w14:paraId="60841879" w14:textId="1AC5265B"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Smíšené nezastavěného území všeobecné – rekreace nepobytová, zemědělství extenzivní</w:t>
            </w:r>
          </w:p>
        </w:tc>
      </w:tr>
      <w:tr w:rsidR="000874ED" w:rsidRPr="00B26CA2" w14:paraId="34A1D03C" w14:textId="77777777" w:rsidTr="003B3F22">
        <w:trPr>
          <w:trHeight w:val="227"/>
          <w:jc w:val="center"/>
        </w:trPr>
        <w:tc>
          <w:tcPr>
            <w:tcW w:w="859" w:type="dxa"/>
            <w:tcBorders>
              <w:top w:val="nil"/>
              <w:left w:val="single" w:sz="4" w:space="0" w:color="auto"/>
              <w:bottom w:val="single" w:sz="4" w:space="0" w:color="auto"/>
              <w:right w:val="single" w:sz="4" w:space="0" w:color="auto"/>
            </w:tcBorders>
            <w:shd w:val="clear" w:color="auto" w:fill="auto"/>
            <w:noWrap/>
            <w:vAlign w:val="bottom"/>
          </w:tcPr>
          <w:p w14:paraId="43B5EF70" w14:textId="3CBAF4E2"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asciiTheme="majorHAnsi" w:hAnsiTheme="majorHAnsi" w:cstheme="majorHAnsi"/>
                <w:color w:val="000000"/>
                <w:sz w:val="20"/>
                <w:szCs w:val="20"/>
              </w:rPr>
              <w:t>NSx</w:t>
            </w:r>
            <w:proofErr w:type="spellEnd"/>
          </w:p>
        </w:tc>
        <w:tc>
          <w:tcPr>
            <w:tcW w:w="3531" w:type="dxa"/>
            <w:tcBorders>
              <w:top w:val="nil"/>
              <w:left w:val="nil"/>
              <w:bottom w:val="single" w:sz="4" w:space="0" w:color="auto"/>
              <w:right w:val="single" w:sz="4" w:space="0" w:color="auto"/>
            </w:tcBorders>
            <w:shd w:val="clear" w:color="auto" w:fill="auto"/>
            <w:noWrap/>
            <w:vAlign w:val="bottom"/>
          </w:tcPr>
          <w:p w14:paraId="35AF6FFC" w14:textId="4C881B93"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Plochy smíšené nezastavěného území – se specifickým využitím</w:t>
            </w:r>
          </w:p>
        </w:tc>
        <w:tc>
          <w:tcPr>
            <w:tcW w:w="788" w:type="dxa"/>
            <w:tcBorders>
              <w:top w:val="nil"/>
              <w:left w:val="nil"/>
              <w:bottom w:val="single" w:sz="4" w:space="0" w:color="auto"/>
              <w:right w:val="single" w:sz="4" w:space="0" w:color="auto"/>
            </w:tcBorders>
            <w:shd w:val="clear" w:color="auto" w:fill="auto"/>
            <w:noWrap/>
            <w:vAlign w:val="bottom"/>
          </w:tcPr>
          <w:p w14:paraId="2667D749" w14:textId="687AFC87"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MX</w:t>
            </w:r>
          </w:p>
        </w:tc>
        <w:tc>
          <w:tcPr>
            <w:tcW w:w="3964" w:type="dxa"/>
            <w:tcBorders>
              <w:top w:val="single" w:sz="4" w:space="0" w:color="auto"/>
              <w:left w:val="nil"/>
              <w:bottom w:val="single" w:sz="4" w:space="0" w:color="auto"/>
              <w:right w:val="single" w:sz="4" w:space="0" w:color="auto"/>
            </w:tcBorders>
            <w:shd w:val="clear" w:color="auto" w:fill="auto"/>
            <w:noWrap/>
            <w:vAlign w:val="bottom"/>
          </w:tcPr>
          <w:p w14:paraId="78BAE2F5" w14:textId="313B4E50"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Smíšené nezastavěného území jiné</w:t>
            </w:r>
          </w:p>
        </w:tc>
      </w:tr>
      <w:tr w:rsidR="000874ED" w:rsidRPr="00B26CA2" w14:paraId="73E3D806" w14:textId="77777777" w:rsidTr="003B3F22">
        <w:trPr>
          <w:trHeight w:val="227"/>
          <w:jc w:val="center"/>
        </w:trPr>
        <w:tc>
          <w:tcPr>
            <w:tcW w:w="859" w:type="dxa"/>
            <w:tcBorders>
              <w:top w:val="nil"/>
              <w:left w:val="single" w:sz="4" w:space="0" w:color="auto"/>
              <w:bottom w:val="single" w:sz="4" w:space="0" w:color="auto"/>
              <w:right w:val="single" w:sz="4" w:space="0" w:color="auto"/>
            </w:tcBorders>
            <w:shd w:val="clear" w:color="auto" w:fill="auto"/>
            <w:noWrap/>
            <w:vAlign w:val="bottom"/>
          </w:tcPr>
          <w:p w14:paraId="3EBE51C2" w14:textId="27B786F6"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asciiTheme="majorHAnsi" w:hAnsiTheme="majorHAnsi" w:cstheme="majorHAnsi"/>
                <w:color w:val="000000"/>
                <w:sz w:val="20"/>
                <w:szCs w:val="20"/>
              </w:rPr>
              <w:t>Npu</w:t>
            </w:r>
            <w:proofErr w:type="spellEnd"/>
          </w:p>
        </w:tc>
        <w:tc>
          <w:tcPr>
            <w:tcW w:w="3531" w:type="dxa"/>
            <w:tcBorders>
              <w:top w:val="nil"/>
              <w:left w:val="nil"/>
              <w:bottom w:val="single" w:sz="4" w:space="0" w:color="auto"/>
              <w:right w:val="single" w:sz="4" w:space="0" w:color="auto"/>
            </w:tcBorders>
            <w:shd w:val="clear" w:color="auto" w:fill="auto"/>
            <w:noWrap/>
            <w:vAlign w:val="bottom"/>
          </w:tcPr>
          <w:p w14:paraId="26534FA7" w14:textId="5E6F4F9D"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Plochy přírodní – luční</w:t>
            </w:r>
          </w:p>
        </w:tc>
        <w:tc>
          <w:tcPr>
            <w:tcW w:w="788" w:type="dxa"/>
            <w:tcBorders>
              <w:top w:val="nil"/>
              <w:left w:val="nil"/>
              <w:bottom w:val="single" w:sz="4" w:space="0" w:color="auto"/>
              <w:right w:val="single" w:sz="4" w:space="0" w:color="auto"/>
            </w:tcBorders>
            <w:shd w:val="clear" w:color="auto" w:fill="auto"/>
            <w:noWrap/>
            <w:vAlign w:val="bottom"/>
          </w:tcPr>
          <w:p w14:paraId="65237AC7" w14:textId="403DD7BF"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asciiTheme="majorHAnsi" w:hAnsiTheme="majorHAnsi" w:cstheme="majorHAnsi"/>
                <w:color w:val="000000"/>
                <w:sz w:val="20"/>
                <w:szCs w:val="20"/>
              </w:rPr>
              <w:t>NX.</w:t>
            </w:r>
            <w:r w:rsidR="00517277" w:rsidRPr="00B26CA2">
              <w:rPr>
                <w:rFonts w:asciiTheme="majorHAnsi" w:hAnsiTheme="majorHAnsi" w:cstheme="majorHAnsi"/>
                <w:color w:val="000000"/>
                <w:sz w:val="20"/>
                <w:szCs w:val="20"/>
              </w:rPr>
              <w:t>u</w:t>
            </w:r>
            <w:proofErr w:type="spellEnd"/>
          </w:p>
        </w:tc>
        <w:tc>
          <w:tcPr>
            <w:tcW w:w="3964" w:type="dxa"/>
            <w:tcBorders>
              <w:top w:val="single" w:sz="4" w:space="0" w:color="auto"/>
              <w:left w:val="nil"/>
              <w:bottom w:val="single" w:sz="4" w:space="0" w:color="auto"/>
              <w:right w:val="single" w:sz="4" w:space="0" w:color="auto"/>
            </w:tcBorders>
            <w:shd w:val="clear" w:color="auto" w:fill="auto"/>
            <w:noWrap/>
            <w:vAlign w:val="bottom"/>
          </w:tcPr>
          <w:p w14:paraId="1D2A1E94" w14:textId="4786367E"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Přírodní jiné – luční</w:t>
            </w:r>
          </w:p>
        </w:tc>
      </w:tr>
      <w:tr w:rsidR="000874ED" w:rsidRPr="00B26CA2" w14:paraId="77C41CD9" w14:textId="77777777" w:rsidTr="003B3F22">
        <w:trPr>
          <w:trHeight w:val="227"/>
          <w:jc w:val="center"/>
        </w:trPr>
        <w:tc>
          <w:tcPr>
            <w:tcW w:w="859" w:type="dxa"/>
            <w:tcBorders>
              <w:top w:val="nil"/>
              <w:left w:val="single" w:sz="4" w:space="0" w:color="auto"/>
              <w:bottom w:val="single" w:sz="4" w:space="0" w:color="auto"/>
              <w:right w:val="single" w:sz="4" w:space="0" w:color="auto"/>
            </w:tcBorders>
            <w:shd w:val="clear" w:color="auto" w:fill="auto"/>
            <w:noWrap/>
            <w:vAlign w:val="bottom"/>
          </w:tcPr>
          <w:p w14:paraId="06E34A3B" w14:textId="03577F4F"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asciiTheme="majorHAnsi" w:hAnsiTheme="majorHAnsi" w:cstheme="majorHAnsi"/>
                <w:color w:val="000000"/>
                <w:sz w:val="20"/>
                <w:szCs w:val="20"/>
              </w:rPr>
              <w:t>NPl</w:t>
            </w:r>
            <w:proofErr w:type="spellEnd"/>
          </w:p>
        </w:tc>
        <w:tc>
          <w:tcPr>
            <w:tcW w:w="3531" w:type="dxa"/>
            <w:tcBorders>
              <w:top w:val="nil"/>
              <w:left w:val="nil"/>
              <w:bottom w:val="single" w:sz="4" w:space="0" w:color="auto"/>
              <w:right w:val="single" w:sz="4" w:space="0" w:color="auto"/>
            </w:tcBorders>
            <w:shd w:val="clear" w:color="auto" w:fill="auto"/>
            <w:noWrap/>
            <w:vAlign w:val="bottom"/>
          </w:tcPr>
          <w:p w14:paraId="58A36A36" w14:textId="22CA59A0"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Plochy přírodní – lesní</w:t>
            </w:r>
          </w:p>
        </w:tc>
        <w:tc>
          <w:tcPr>
            <w:tcW w:w="788" w:type="dxa"/>
            <w:tcBorders>
              <w:top w:val="nil"/>
              <w:left w:val="nil"/>
              <w:bottom w:val="single" w:sz="4" w:space="0" w:color="auto"/>
              <w:right w:val="single" w:sz="4" w:space="0" w:color="auto"/>
            </w:tcBorders>
            <w:shd w:val="clear" w:color="auto" w:fill="auto"/>
            <w:noWrap/>
            <w:vAlign w:val="bottom"/>
          </w:tcPr>
          <w:p w14:paraId="102E7CFA" w14:textId="1F8A8551"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asciiTheme="majorHAnsi" w:hAnsiTheme="majorHAnsi" w:cstheme="majorHAnsi"/>
                <w:color w:val="000000"/>
                <w:sz w:val="20"/>
                <w:szCs w:val="20"/>
              </w:rPr>
              <w:t>NX.</w:t>
            </w:r>
            <w:r w:rsidR="00517277" w:rsidRPr="00B26CA2">
              <w:rPr>
                <w:rFonts w:asciiTheme="majorHAnsi" w:hAnsiTheme="majorHAnsi" w:cstheme="majorHAnsi"/>
                <w:color w:val="000000"/>
                <w:sz w:val="20"/>
                <w:szCs w:val="20"/>
              </w:rPr>
              <w:t>l</w:t>
            </w:r>
            <w:proofErr w:type="spellEnd"/>
          </w:p>
        </w:tc>
        <w:tc>
          <w:tcPr>
            <w:tcW w:w="3964" w:type="dxa"/>
            <w:tcBorders>
              <w:top w:val="single" w:sz="4" w:space="0" w:color="auto"/>
              <w:left w:val="nil"/>
              <w:bottom w:val="single" w:sz="4" w:space="0" w:color="auto"/>
              <w:right w:val="single" w:sz="4" w:space="0" w:color="auto"/>
            </w:tcBorders>
            <w:shd w:val="clear" w:color="auto" w:fill="auto"/>
            <w:noWrap/>
            <w:vAlign w:val="bottom"/>
          </w:tcPr>
          <w:p w14:paraId="627D30C0" w14:textId="36970C15"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Přírodní jiné – lesní</w:t>
            </w:r>
          </w:p>
        </w:tc>
      </w:tr>
      <w:tr w:rsidR="000874ED" w:rsidRPr="00B26CA2" w14:paraId="3AF99A2F" w14:textId="77777777" w:rsidTr="003B3F22">
        <w:trPr>
          <w:trHeight w:val="227"/>
          <w:jc w:val="center"/>
        </w:trPr>
        <w:tc>
          <w:tcPr>
            <w:tcW w:w="859" w:type="dxa"/>
            <w:tcBorders>
              <w:top w:val="nil"/>
              <w:left w:val="single" w:sz="4" w:space="0" w:color="auto"/>
              <w:bottom w:val="single" w:sz="4" w:space="0" w:color="auto"/>
              <w:right w:val="single" w:sz="4" w:space="0" w:color="auto"/>
            </w:tcBorders>
            <w:shd w:val="clear" w:color="auto" w:fill="auto"/>
            <w:noWrap/>
            <w:vAlign w:val="bottom"/>
          </w:tcPr>
          <w:p w14:paraId="3993AEA3" w14:textId="13790BCB"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asciiTheme="majorHAnsi" w:hAnsiTheme="majorHAnsi" w:cstheme="majorHAnsi"/>
                <w:color w:val="000000"/>
                <w:sz w:val="20"/>
                <w:szCs w:val="20"/>
              </w:rPr>
              <w:t>NPv</w:t>
            </w:r>
            <w:proofErr w:type="spellEnd"/>
          </w:p>
        </w:tc>
        <w:tc>
          <w:tcPr>
            <w:tcW w:w="3531" w:type="dxa"/>
            <w:tcBorders>
              <w:top w:val="nil"/>
              <w:left w:val="nil"/>
              <w:bottom w:val="single" w:sz="4" w:space="0" w:color="auto"/>
              <w:right w:val="single" w:sz="4" w:space="0" w:color="auto"/>
            </w:tcBorders>
            <w:shd w:val="clear" w:color="auto" w:fill="auto"/>
            <w:noWrap/>
            <w:vAlign w:val="bottom"/>
          </w:tcPr>
          <w:p w14:paraId="719F7C27" w14:textId="06B9489A"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Plochy přírodní – vodní</w:t>
            </w:r>
          </w:p>
        </w:tc>
        <w:tc>
          <w:tcPr>
            <w:tcW w:w="788" w:type="dxa"/>
            <w:tcBorders>
              <w:top w:val="nil"/>
              <w:left w:val="nil"/>
              <w:bottom w:val="single" w:sz="4" w:space="0" w:color="auto"/>
              <w:right w:val="single" w:sz="4" w:space="0" w:color="auto"/>
            </w:tcBorders>
            <w:shd w:val="clear" w:color="auto" w:fill="auto"/>
            <w:noWrap/>
            <w:vAlign w:val="bottom"/>
          </w:tcPr>
          <w:p w14:paraId="0E6AD550" w14:textId="2029407B"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asciiTheme="majorHAnsi" w:hAnsiTheme="majorHAnsi" w:cstheme="majorHAnsi"/>
                <w:color w:val="000000"/>
                <w:sz w:val="20"/>
                <w:szCs w:val="20"/>
              </w:rPr>
              <w:t>NX.</w:t>
            </w:r>
            <w:r w:rsidR="00517277" w:rsidRPr="00B26CA2">
              <w:rPr>
                <w:rFonts w:asciiTheme="majorHAnsi" w:hAnsiTheme="majorHAnsi" w:cstheme="majorHAnsi"/>
                <w:color w:val="000000"/>
                <w:sz w:val="20"/>
                <w:szCs w:val="20"/>
              </w:rPr>
              <w:t>v</w:t>
            </w:r>
            <w:proofErr w:type="spellEnd"/>
          </w:p>
        </w:tc>
        <w:tc>
          <w:tcPr>
            <w:tcW w:w="3964" w:type="dxa"/>
            <w:tcBorders>
              <w:top w:val="single" w:sz="4" w:space="0" w:color="auto"/>
              <w:left w:val="nil"/>
              <w:bottom w:val="single" w:sz="4" w:space="0" w:color="auto"/>
              <w:right w:val="single" w:sz="4" w:space="0" w:color="auto"/>
            </w:tcBorders>
            <w:shd w:val="clear" w:color="auto" w:fill="auto"/>
            <w:noWrap/>
            <w:vAlign w:val="bottom"/>
          </w:tcPr>
          <w:p w14:paraId="33861C54" w14:textId="05822777"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Přírodní jiné – vodní</w:t>
            </w:r>
          </w:p>
        </w:tc>
      </w:tr>
      <w:tr w:rsidR="000874ED" w:rsidRPr="00B26CA2" w14:paraId="0DB4CEE8" w14:textId="77777777" w:rsidTr="003B3F22">
        <w:trPr>
          <w:trHeight w:val="227"/>
          <w:jc w:val="center"/>
        </w:trPr>
        <w:tc>
          <w:tcPr>
            <w:tcW w:w="85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626A43" w14:textId="45928E88" w:rsidR="000874ED" w:rsidRPr="00B26CA2" w:rsidRDefault="000874ED" w:rsidP="000874ED">
            <w:pPr>
              <w:spacing w:after="0"/>
              <w:jc w:val="left"/>
              <w:rPr>
                <w:rFonts w:asciiTheme="majorHAnsi" w:hAnsiTheme="majorHAnsi" w:cstheme="majorHAnsi"/>
                <w:color w:val="000000"/>
                <w:sz w:val="20"/>
                <w:szCs w:val="20"/>
              </w:rPr>
            </w:pPr>
            <w:proofErr w:type="spellStart"/>
            <w:r w:rsidRPr="00B26CA2">
              <w:rPr>
                <w:rFonts w:asciiTheme="majorHAnsi" w:hAnsiTheme="majorHAnsi" w:cstheme="majorHAnsi"/>
                <w:color w:val="000000"/>
                <w:sz w:val="20"/>
                <w:szCs w:val="20"/>
              </w:rPr>
              <w:t>NPs</w:t>
            </w:r>
            <w:proofErr w:type="spellEnd"/>
          </w:p>
        </w:tc>
        <w:tc>
          <w:tcPr>
            <w:tcW w:w="3531" w:type="dxa"/>
            <w:tcBorders>
              <w:top w:val="single" w:sz="4" w:space="0" w:color="auto"/>
              <w:left w:val="nil"/>
              <w:bottom w:val="single" w:sz="4" w:space="0" w:color="auto"/>
              <w:right w:val="single" w:sz="4" w:space="0" w:color="auto"/>
            </w:tcBorders>
            <w:shd w:val="clear" w:color="auto" w:fill="auto"/>
            <w:noWrap/>
            <w:vAlign w:val="bottom"/>
          </w:tcPr>
          <w:p w14:paraId="4A935612" w14:textId="24932F64"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Plochy přírodní – smíšené</w:t>
            </w:r>
          </w:p>
        </w:tc>
        <w:tc>
          <w:tcPr>
            <w:tcW w:w="788" w:type="dxa"/>
            <w:tcBorders>
              <w:top w:val="single" w:sz="4" w:space="0" w:color="auto"/>
              <w:left w:val="nil"/>
              <w:bottom w:val="single" w:sz="4" w:space="0" w:color="auto"/>
              <w:right w:val="single" w:sz="4" w:space="0" w:color="auto"/>
            </w:tcBorders>
            <w:shd w:val="clear" w:color="auto" w:fill="auto"/>
            <w:noWrap/>
            <w:vAlign w:val="bottom"/>
          </w:tcPr>
          <w:p w14:paraId="1159C031" w14:textId="7AB97BF8"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NU</w:t>
            </w:r>
          </w:p>
        </w:tc>
        <w:tc>
          <w:tcPr>
            <w:tcW w:w="3964" w:type="dxa"/>
            <w:tcBorders>
              <w:top w:val="single" w:sz="4" w:space="0" w:color="auto"/>
              <w:left w:val="nil"/>
              <w:bottom w:val="single" w:sz="4" w:space="0" w:color="auto"/>
              <w:right w:val="single" w:sz="4" w:space="0" w:color="auto"/>
            </w:tcBorders>
            <w:shd w:val="clear" w:color="auto" w:fill="auto"/>
            <w:noWrap/>
            <w:vAlign w:val="bottom"/>
          </w:tcPr>
          <w:p w14:paraId="3B2ECE80" w14:textId="5BCA4A52"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Přírodní všeobecné</w:t>
            </w:r>
          </w:p>
        </w:tc>
      </w:tr>
    </w:tbl>
    <w:p w14:paraId="69308088" w14:textId="0D8BF375" w:rsidR="00B21A60" w:rsidRDefault="00B21A60" w:rsidP="007A4E29">
      <w:pPr>
        <w:pStyle w:val="Nadpis3"/>
      </w:pPr>
      <w:bookmarkStart w:id="32" w:name="_Toc152603532"/>
      <w:r>
        <w:t>Ve vymezení ploch s rozdílným způsobem využití došlo k následujícím úpravám:</w:t>
      </w:r>
      <w:bookmarkEnd w:id="32"/>
    </w:p>
    <w:p w14:paraId="428F4A8C" w14:textId="7D80E670" w:rsidR="00EA7452" w:rsidRDefault="00EA7452" w:rsidP="00EA7452">
      <w:pPr>
        <w:pStyle w:val="Odstavecseseznamem"/>
      </w:pPr>
      <w:r>
        <w:t xml:space="preserve">Doplnění ploch po rozšíření řešeného území na jeho </w:t>
      </w:r>
      <w:r w:rsidR="00116A40">
        <w:t>východním</w:t>
      </w:r>
      <w:r>
        <w:t xml:space="preserve"> okraji, způsob využití nových ploch byl stanoven podle mapových podkladů, sousedních ploch RZV a skutečného stavu v území. Graficky je rozšířené území vyznačeno ve výkresové části dokumentace – hlavním a koordinačním výkresu.</w:t>
      </w:r>
    </w:p>
    <w:p w14:paraId="713D1614" w14:textId="02C30143" w:rsidR="00EA7452" w:rsidRDefault="00EA7452" w:rsidP="00EA7452">
      <w:pPr>
        <w:pStyle w:val="Odstavecseseznamem"/>
      </w:pPr>
      <w:r>
        <w:t>Drobné úpravy vymezení ploch související s aktuálními mapovými podklady, tedy tak, aby hranice ploch byly v maximální možné míře vedeny po hranici parcel. Tyto úpravy nemají vliv na podmínky využití území, nebo jen zanedbatelně</w:t>
      </w:r>
      <w:r w:rsidR="00C9685F">
        <w:t>,</w:t>
      </w:r>
      <w:r>
        <w:t xml:space="preserve"> a</w:t>
      </w:r>
      <w:r w:rsidR="00C9685F">
        <w:t xml:space="preserve"> jsou</w:t>
      </w:r>
      <w:r>
        <w:t xml:space="preserve"> bez vlivu na práva vlastníků pozemků, protože </w:t>
      </w:r>
      <w:r w:rsidR="00B26CA2">
        <w:t>jsou provedeny na podkladu grafické části platného ÚP</w:t>
      </w:r>
      <w:r>
        <w:t>.</w:t>
      </w:r>
    </w:p>
    <w:p w14:paraId="30340F21" w14:textId="12A9459C" w:rsidR="003B2C5E" w:rsidRDefault="003B2C5E" w:rsidP="00EA7452">
      <w:pPr>
        <w:pStyle w:val="Odstavecseseznamem"/>
      </w:pPr>
      <w:r>
        <w:t>Stanovení nového přípustného způsobu využití pro bydlení individuální (BI). Obsahem změny bylo požadováno prověření možnosti přípustného způsobu využití pro stavby individuální rekreace. Vzhledem k návaznosti plochy na neza</w:t>
      </w:r>
      <w:r w:rsidR="0023402F">
        <w:t>s</w:t>
      </w:r>
      <w:r>
        <w:t>t</w:t>
      </w:r>
      <w:r w:rsidR="0023402F">
        <w:t>a</w:t>
      </w:r>
      <w:r>
        <w:t xml:space="preserve">věné území a </w:t>
      </w:r>
      <w:r w:rsidR="0023402F">
        <w:t xml:space="preserve">k </w:t>
      </w:r>
      <w:r>
        <w:t xml:space="preserve">přírodnímu charakteru území </w:t>
      </w:r>
      <w:r w:rsidR="00404517">
        <w:t xml:space="preserve">je možnost tohoto využití žádoucí. </w:t>
      </w:r>
    </w:p>
    <w:p w14:paraId="1930BE59" w14:textId="07644EF7" w:rsidR="00AF6314" w:rsidRDefault="00AF6314" w:rsidP="00EA7452">
      <w:pPr>
        <w:pStyle w:val="Odstavecseseznamem"/>
      </w:pPr>
      <w:r>
        <w:t>Zpřísnění podmínek pro plochu VZ – výroba zemědělská</w:t>
      </w:r>
    </w:p>
    <w:p w14:paraId="3FD534F6" w14:textId="02E01CFC" w:rsidR="00AF0FE3" w:rsidRDefault="00095FA8" w:rsidP="007A4E29">
      <w:pPr>
        <w:pStyle w:val="Nadpis3"/>
      </w:pPr>
      <w:bookmarkStart w:id="33" w:name="_Toc152603533"/>
      <w:r>
        <w:t xml:space="preserve">Nově je přidána kapitola Podmínky využití pro území s prvky regulačního plánu, ve které jsou specifikovány bližší regulace pro </w:t>
      </w:r>
      <w:r w:rsidR="00245909">
        <w:t>vybrané plochy.</w:t>
      </w:r>
      <w:r w:rsidR="0092425A">
        <w:t xml:space="preserve"> </w:t>
      </w:r>
      <w:r w:rsidR="00C20EA0">
        <w:t xml:space="preserve">Regulace je zpřesněna u rozsáhlých zastavitelných ploch, které mají potenciál ovlivnit charakter území. Je brán především zřetel na ochranu stávající zástavby, koncepce </w:t>
      </w:r>
      <w:r w:rsidR="00617C59">
        <w:t>území a urbanistického rázu lokalit.</w:t>
      </w:r>
      <w:r w:rsidR="000C7C1E">
        <w:t>e.</w:t>
      </w:r>
      <w:r w:rsidR="007E152B">
        <w:t>7</w:t>
      </w:r>
      <w:r w:rsidR="00AF0FE3" w:rsidRPr="00675701">
        <w:t>.</w:t>
      </w:r>
      <w:r w:rsidR="00AF0FE3" w:rsidRPr="00675701">
        <w:tab/>
      </w:r>
      <w:r w:rsidR="00847C3F" w:rsidRPr="00847C3F">
        <w:t>VYMEZENÍ VEŘEJNĚ PROSPĚŠNÝCH STAVEB, VEŘEJNĚ PROSPĚŠNÝCH OPATŘENÍ, STAVEB A OPATŘENÍ K ZAJIŠŤOVÁNÍ OBRANY A BEZPEČNOSTI STÁTU A PLOCH PRO ASANACI, PRO KTERÉ LZE PRÁVA K POZEMKŮM A STAVBÁM VYVLASTNIT</w:t>
      </w:r>
      <w:bookmarkEnd w:id="33"/>
    </w:p>
    <w:p w14:paraId="6F39C877" w14:textId="56B2F467" w:rsidR="00847C3F" w:rsidRDefault="00C41840" w:rsidP="00C41840">
      <w:r>
        <w:t xml:space="preserve">Změnou č. </w:t>
      </w:r>
      <w:r w:rsidR="007E152B">
        <w:t>1</w:t>
      </w:r>
      <w:r>
        <w:t xml:space="preserve"> ÚP nedochází k navržení nových, nebo rušení či úpravě stávajících veřejně prospěšných staveb nebo opatření</w:t>
      </w:r>
      <w:r w:rsidR="00A556CC">
        <w:t xml:space="preserve"> s možností vyvlastnění</w:t>
      </w:r>
      <w:r>
        <w:t>.</w:t>
      </w:r>
    </w:p>
    <w:p w14:paraId="3B41D401" w14:textId="2D17BAF6" w:rsidR="00847C3F" w:rsidRDefault="00847C3F" w:rsidP="00847C3F">
      <w:r>
        <w:t xml:space="preserve">Úpravy se týkají pouze změn označení vymezených ploch a koridorů VPS/VPO, vždy </w:t>
      </w:r>
      <w:r w:rsidR="00C9685F">
        <w:t>v souladu s jednotným standardem ÚP</w:t>
      </w:r>
      <w:r>
        <w:t>, a to dle následující tabulky (v grafické části rovněž dochází ke změně vizuálního pojetí ploch a koridorů VPS/VPO, a pozměněna je i datová struktura</w:t>
      </w:r>
      <w:r w:rsidR="00C9685F">
        <w:t xml:space="preserve"> jevů</w:t>
      </w:r>
      <w:r>
        <w:t xml:space="preserve">). </w:t>
      </w:r>
      <w:r w:rsidR="00A27FC8">
        <w:t xml:space="preserve">Popřípadě jsou upraveny označení prvků ÚSES/rozvojových ploch v popisech k plochám a koridorům VPS/VPO. </w:t>
      </w:r>
      <w:r>
        <w:t>Úpravy podle jednotného standardu ÚP nemají vliv na podmínky využití území.</w:t>
      </w:r>
      <w:r w:rsidR="007E152B">
        <w:t xml:space="preserve"> Dále je měněno označení zastavitelných ploch a ploch přestavby</w:t>
      </w:r>
      <w:r w:rsidR="00386832">
        <w:t>, územních rezerv</w:t>
      </w:r>
      <w:r w:rsidR="007E152B">
        <w:t xml:space="preserve"> a označení prvků ÚSES</w:t>
      </w:r>
      <w:r w:rsidR="00386832">
        <w:t>, tyto změny jsou zaznamenány v příslušných kapitolách tohoto odůvodnění.</w:t>
      </w:r>
    </w:p>
    <w:p w14:paraId="04C64BF0" w14:textId="2144AF40" w:rsidR="00B26CA2" w:rsidRDefault="00B26CA2" w:rsidP="00B26CA2">
      <w:pPr>
        <w:pStyle w:val="Nadpis8"/>
      </w:pPr>
      <w:r w:rsidRPr="00C42ED0">
        <w:t xml:space="preserve">Úprava </w:t>
      </w:r>
      <w:r>
        <w:t>označení ploch a koridorů veřejně prospěšných staveb, opatření a asanací</w:t>
      </w:r>
      <w:r w:rsidRPr="00C42ED0">
        <w:t xml:space="preserve"> v platném územním plánu </w:t>
      </w:r>
      <w:r>
        <w:t>je</w:t>
      </w:r>
      <w:r w:rsidRPr="00C42ED0">
        <w:t xml:space="preserve"> ve změně č. </w:t>
      </w:r>
      <w:r>
        <w:t>1</w:t>
      </w:r>
      <w:r w:rsidRPr="00C42ED0">
        <w:t xml:space="preserve"> provede</w:t>
      </w:r>
      <w:r>
        <w:t>na následovně</w:t>
      </w:r>
      <w:r w:rsidRPr="00C42ED0">
        <w:t>:</w:t>
      </w:r>
    </w:p>
    <w:tbl>
      <w:tblPr>
        <w:tblW w:w="91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70" w:type="dxa"/>
          <w:bottom w:w="28" w:type="dxa"/>
          <w:right w:w="70" w:type="dxa"/>
        </w:tblCellMar>
        <w:tblLook w:val="04A0" w:firstRow="1" w:lastRow="0" w:firstColumn="1" w:lastColumn="0" w:noHBand="0" w:noVBand="1"/>
      </w:tblPr>
      <w:tblGrid>
        <w:gridCol w:w="3469"/>
        <w:gridCol w:w="2836"/>
        <w:gridCol w:w="2837"/>
      </w:tblGrid>
      <w:tr w:rsidR="00386832" w:rsidRPr="0056023B" w14:paraId="2FC36D16" w14:textId="77777777" w:rsidTr="00B26CA2">
        <w:trPr>
          <w:trHeight w:val="227"/>
          <w:tblHeader/>
          <w:jc w:val="center"/>
        </w:trPr>
        <w:tc>
          <w:tcPr>
            <w:tcW w:w="3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0D2A96" w14:textId="77777777" w:rsidR="00386832" w:rsidRPr="00B26CA2" w:rsidRDefault="00386832" w:rsidP="00524F22">
            <w:pPr>
              <w:spacing w:after="0" w:line="240" w:lineRule="auto"/>
              <w:jc w:val="left"/>
              <w:rPr>
                <w:rFonts w:asciiTheme="majorHAnsi" w:eastAsia="Times New Roman" w:hAnsiTheme="majorHAnsi" w:cstheme="majorHAnsi"/>
                <w:b/>
                <w:bCs/>
                <w:color w:val="000000"/>
                <w:sz w:val="20"/>
                <w:szCs w:val="20"/>
                <w:lang w:eastAsia="cs-CZ"/>
              </w:rPr>
            </w:pPr>
            <w:r w:rsidRPr="00B26CA2">
              <w:rPr>
                <w:rFonts w:asciiTheme="majorHAnsi" w:eastAsia="Times New Roman" w:hAnsiTheme="majorHAnsi" w:cstheme="majorHAnsi"/>
                <w:b/>
                <w:bCs/>
                <w:color w:val="000000"/>
                <w:sz w:val="20"/>
                <w:szCs w:val="20"/>
                <w:lang w:eastAsia="cs-CZ"/>
              </w:rPr>
              <w:t>Typ VPS/VPO</w:t>
            </w:r>
          </w:p>
        </w:tc>
        <w:tc>
          <w:tcPr>
            <w:tcW w:w="28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27767C" w14:textId="77777777" w:rsidR="00386832" w:rsidRPr="00B26CA2" w:rsidRDefault="00386832" w:rsidP="00524F22">
            <w:pPr>
              <w:spacing w:after="0" w:line="240" w:lineRule="auto"/>
              <w:jc w:val="left"/>
              <w:rPr>
                <w:rFonts w:asciiTheme="majorHAnsi" w:hAnsiTheme="majorHAnsi" w:cstheme="majorHAnsi"/>
                <w:b/>
                <w:bCs/>
                <w:sz w:val="20"/>
                <w:szCs w:val="20"/>
              </w:rPr>
            </w:pPr>
            <w:r w:rsidRPr="00B26CA2">
              <w:rPr>
                <w:rFonts w:asciiTheme="majorHAnsi" w:hAnsiTheme="majorHAnsi" w:cstheme="majorHAnsi"/>
                <w:b/>
                <w:bCs/>
                <w:sz w:val="20"/>
                <w:szCs w:val="20"/>
              </w:rPr>
              <w:t>Původní označení v ÚP</w:t>
            </w:r>
          </w:p>
        </w:tc>
        <w:tc>
          <w:tcPr>
            <w:tcW w:w="28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F96383" w14:textId="77777777" w:rsidR="00386832" w:rsidRPr="00B26CA2" w:rsidRDefault="00386832" w:rsidP="00524F22">
            <w:pPr>
              <w:spacing w:after="0" w:line="240" w:lineRule="auto"/>
              <w:jc w:val="left"/>
              <w:rPr>
                <w:rFonts w:asciiTheme="majorHAnsi" w:hAnsiTheme="majorHAnsi" w:cstheme="majorHAnsi"/>
                <w:b/>
                <w:bCs/>
                <w:sz w:val="20"/>
                <w:szCs w:val="20"/>
              </w:rPr>
            </w:pPr>
            <w:r w:rsidRPr="00B26CA2">
              <w:rPr>
                <w:rFonts w:asciiTheme="majorHAnsi" w:hAnsiTheme="majorHAnsi" w:cstheme="majorHAnsi"/>
                <w:b/>
                <w:bCs/>
                <w:sz w:val="20"/>
                <w:szCs w:val="20"/>
              </w:rPr>
              <w:t xml:space="preserve">Navrhované označení </w:t>
            </w:r>
          </w:p>
          <w:p w14:paraId="636B8B14" w14:textId="77777777" w:rsidR="00386832" w:rsidRPr="00B26CA2" w:rsidRDefault="00386832" w:rsidP="00524F22">
            <w:pPr>
              <w:spacing w:after="0" w:line="240" w:lineRule="auto"/>
              <w:jc w:val="left"/>
              <w:rPr>
                <w:rFonts w:asciiTheme="majorHAnsi" w:hAnsiTheme="majorHAnsi" w:cstheme="majorHAnsi"/>
                <w:b/>
                <w:bCs/>
                <w:sz w:val="20"/>
                <w:szCs w:val="20"/>
              </w:rPr>
            </w:pPr>
            <w:r w:rsidRPr="00B26CA2">
              <w:rPr>
                <w:rFonts w:asciiTheme="majorHAnsi" w:hAnsiTheme="majorHAnsi" w:cstheme="majorHAnsi"/>
                <w:b/>
                <w:bCs/>
                <w:sz w:val="20"/>
                <w:szCs w:val="20"/>
              </w:rPr>
              <w:t>ve změně č. 1 ÚP</w:t>
            </w:r>
          </w:p>
        </w:tc>
      </w:tr>
      <w:tr w:rsidR="00386832" w:rsidRPr="0056023B" w14:paraId="10108902" w14:textId="77777777" w:rsidTr="00B26CA2">
        <w:trPr>
          <w:trHeight w:val="227"/>
          <w:tblHeader/>
          <w:jc w:val="center"/>
        </w:trPr>
        <w:tc>
          <w:tcPr>
            <w:tcW w:w="3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3CB144" w14:textId="71D83674" w:rsidR="00386832" w:rsidRPr="00B26CA2" w:rsidRDefault="00386832" w:rsidP="00524F22">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eastAsia="Times New Roman" w:hAnsiTheme="majorHAnsi" w:cstheme="majorHAnsi"/>
                <w:color w:val="000000"/>
                <w:sz w:val="20"/>
                <w:szCs w:val="20"/>
                <w:lang w:eastAsia="cs-CZ"/>
              </w:rPr>
              <w:t>Dopravní infrastruktura</w:t>
            </w:r>
          </w:p>
        </w:tc>
        <w:tc>
          <w:tcPr>
            <w:tcW w:w="28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697A75" w14:textId="74664919" w:rsidR="00386832" w:rsidRPr="00B26CA2" w:rsidRDefault="00386832" w:rsidP="00524F22">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VD1</w:t>
            </w:r>
          </w:p>
        </w:tc>
        <w:tc>
          <w:tcPr>
            <w:tcW w:w="28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8BC4FA" w14:textId="742C94FB" w:rsidR="00386832" w:rsidRPr="00B26CA2" w:rsidRDefault="00386832" w:rsidP="00524F22">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VD.1</w:t>
            </w:r>
          </w:p>
        </w:tc>
      </w:tr>
      <w:tr w:rsidR="00386832" w:rsidRPr="0056023B" w14:paraId="730039E9" w14:textId="77777777" w:rsidTr="00B26CA2">
        <w:trPr>
          <w:trHeight w:val="227"/>
          <w:tblHeader/>
          <w:jc w:val="center"/>
        </w:trPr>
        <w:tc>
          <w:tcPr>
            <w:tcW w:w="346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F70191" w14:textId="681D5D6D" w:rsidR="00386832" w:rsidRPr="00B26CA2" w:rsidRDefault="00386832" w:rsidP="00386832">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eastAsia="Times New Roman" w:hAnsiTheme="majorHAnsi" w:cstheme="majorHAnsi"/>
                <w:color w:val="000000"/>
                <w:sz w:val="20"/>
                <w:szCs w:val="20"/>
                <w:lang w:eastAsia="cs-CZ"/>
              </w:rPr>
              <w:t>Dopravní infrastruktura</w:t>
            </w:r>
          </w:p>
        </w:tc>
        <w:tc>
          <w:tcPr>
            <w:tcW w:w="28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03FD95" w14:textId="4E8A4702" w:rsidR="00386832" w:rsidRPr="00B26CA2" w:rsidRDefault="00386832" w:rsidP="00386832">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VD2</w:t>
            </w:r>
          </w:p>
        </w:tc>
        <w:tc>
          <w:tcPr>
            <w:tcW w:w="28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23F1CD" w14:textId="46EA050C" w:rsidR="00386832" w:rsidRPr="00B26CA2" w:rsidRDefault="00386832" w:rsidP="00386832">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VD.2</w:t>
            </w:r>
          </w:p>
        </w:tc>
      </w:tr>
      <w:tr w:rsidR="00386832" w:rsidRPr="0056023B" w14:paraId="115864AC" w14:textId="77777777" w:rsidTr="00B26CA2">
        <w:trPr>
          <w:trHeight w:val="227"/>
          <w:tblHeader/>
          <w:jc w:val="center"/>
        </w:trPr>
        <w:tc>
          <w:tcPr>
            <w:tcW w:w="346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B29135" w14:textId="6612523C" w:rsidR="00386832" w:rsidRPr="00B26CA2" w:rsidRDefault="00386832" w:rsidP="00386832">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eastAsia="Times New Roman" w:hAnsiTheme="majorHAnsi" w:cstheme="majorHAnsi"/>
                <w:color w:val="000000"/>
                <w:sz w:val="20"/>
                <w:szCs w:val="20"/>
                <w:lang w:eastAsia="cs-CZ"/>
              </w:rPr>
              <w:t>Dopravní infrastruktura</w:t>
            </w:r>
          </w:p>
        </w:tc>
        <w:tc>
          <w:tcPr>
            <w:tcW w:w="28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797612" w14:textId="72E0C10C" w:rsidR="00386832" w:rsidRPr="00B26CA2" w:rsidRDefault="00386832" w:rsidP="00386832">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VD3</w:t>
            </w:r>
          </w:p>
        </w:tc>
        <w:tc>
          <w:tcPr>
            <w:tcW w:w="28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B365E2" w14:textId="719C05D5" w:rsidR="00386832" w:rsidRPr="00B26CA2" w:rsidRDefault="00386832" w:rsidP="00386832">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VD.3</w:t>
            </w:r>
          </w:p>
        </w:tc>
      </w:tr>
      <w:tr w:rsidR="00386832" w:rsidRPr="0056023B" w14:paraId="50B9BFF2" w14:textId="77777777" w:rsidTr="00B26CA2">
        <w:trPr>
          <w:trHeight w:val="227"/>
          <w:tblHeader/>
          <w:jc w:val="center"/>
        </w:trPr>
        <w:tc>
          <w:tcPr>
            <w:tcW w:w="346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0755E3" w14:textId="7EAADA6B" w:rsidR="00386832" w:rsidRPr="00B26CA2" w:rsidRDefault="00386832" w:rsidP="00386832">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eastAsia="Times New Roman" w:hAnsiTheme="majorHAnsi" w:cstheme="majorHAnsi"/>
                <w:color w:val="000000"/>
                <w:sz w:val="20"/>
                <w:szCs w:val="20"/>
                <w:lang w:eastAsia="cs-CZ"/>
              </w:rPr>
              <w:t>Dopravní infrastruktura</w:t>
            </w:r>
          </w:p>
        </w:tc>
        <w:tc>
          <w:tcPr>
            <w:tcW w:w="28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76A095" w14:textId="66880479" w:rsidR="00386832" w:rsidRPr="00B26CA2" w:rsidRDefault="00386832" w:rsidP="00386832">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VD4</w:t>
            </w:r>
          </w:p>
        </w:tc>
        <w:tc>
          <w:tcPr>
            <w:tcW w:w="28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FB5A09" w14:textId="7B5884F6" w:rsidR="00386832" w:rsidRPr="00B26CA2" w:rsidRDefault="00386832" w:rsidP="00386832">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VD.4</w:t>
            </w:r>
          </w:p>
        </w:tc>
      </w:tr>
      <w:tr w:rsidR="00386832" w:rsidRPr="0056023B" w14:paraId="5BBD7601" w14:textId="77777777" w:rsidTr="00B26CA2">
        <w:trPr>
          <w:trHeight w:val="227"/>
          <w:tblHeader/>
          <w:jc w:val="center"/>
        </w:trPr>
        <w:tc>
          <w:tcPr>
            <w:tcW w:w="346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906996" w14:textId="48388983" w:rsidR="00386832" w:rsidRPr="00B26CA2" w:rsidRDefault="00386832" w:rsidP="00386832">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eastAsia="Times New Roman" w:hAnsiTheme="majorHAnsi" w:cstheme="majorHAnsi"/>
                <w:color w:val="000000"/>
                <w:sz w:val="20"/>
                <w:szCs w:val="20"/>
                <w:lang w:eastAsia="cs-CZ"/>
              </w:rPr>
              <w:t>Snižování ohrožení území povodněmi a jinými přírodními katastrofami</w:t>
            </w:r>
          </w:p>
        </w:tc>
        <w:tc>
          <w:tcPr>
            <w:tcW w:w="28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2FA217" w14:textId="0ABEDA0E" w:rsidR="00386832" w:rsidRPr="00B26CA2" w:rsidRDefault="00386832" w:rsidP="00386832">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VK1</w:t>
            </w:r>
          </w:p>
        </w:tc>
        <w:tc>
          <w:tcPr>
            <w:tcW w:w="28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6A3D45" w14:textId="3753233C" w:rsidR="00386832" w:rsidRPr="00B26CA2" w:rsidRDefault="00386832" w:rsidP="00386832">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VK.1</w:t>
            </w:r>
          </w:p>
        </w:tc>
      </w:tr>
      <w:tr w:rsidR="00386832" w:rsidRPr="0056023B" w14:paraId="0C3007B7" w14:textId="77777777" w:rsidTr="00B26CA2">
        <w:trPr>
          <w:trHeight w:val="227"/>
          <w:tblHeader/>
          <w:jc w:val="center"/>
        </w:trPr>
        <w:tc>
          <w:tcPr>
            <w:tcW w:w="346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EBB14B" w14:textId="4F8FC150" w:rsidR="00386832" w:rsidRPr="00B26CA2" w:rsidRDefault="00386832" w:rsidP="00386832">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eastAsia="Times New Roman" w:hAnsiTheme="majorHAnsi" w:cstheme="majorHAnsi"/>
                <w:color w:val="000000"/>
                <w:sz w:val="20"/>
                <w:szCs w:val="20"/>
                <w:lang w:eastAsia="cs-CZ"/>
              </w:rPr>
              <w:t>Asanace (ozdravění) území</w:t>
            </w:r>
          </w:p>
        </w:tc>
        <w:tc>
          <w:tcPr>
            <w:tcW w:w="28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FD6463" w14:textId="22E39B4C" w:rsidR="00386832" w:rsidRPr="00B26CA2" w:rsidRDefault="00386832" w:rsidP="00386832">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VA1</w:t>
            </w:r>
          </w:p>
        </w:tc>
        <w:tc>
          <w:tcPr>
            <w:tcW w:w="28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00F126" w14:textId="70D5A886" w:rsidR="00386832" w:rsidRPr="00B26CA2" w:rsidRDefault="00386832" w:rsidP="00386832">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VA.1</w:t>
            </w:r>
          </w:p>
        </w:tc>
      </w:tr>
      <w:tr w:rsidR="00386832" w:rsidRPr="0056023B" w14:paraId="3D4BC203" w14:textId="77777777" w:rsidTr="00B26CA2">
        <w:trPr>
          <w:trHeight w:val="227"/>
          <w:tblHeader/>
          <w:jc w:val="center"/>
        </w:trPr>
        <w:tc>
          <w:tcPr>
            <w:tcW w:w="346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5ED83D" w14:textId="4B67D86D" w:rsidR="00386832" w:rsidRPr="00B26CA2" w:rsidRDefault="00386832" w:rsidP="00386832">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eastAsia="Times New Roman" w:hAnsiTheme="majorHAnsi" w:cstheme="majorHAnsi"/>
                <w:color w:val="000000"/>
                <w:sz w:val="20"/>
                <w:szCs w:val="20"/>
                <w:lang w:eastAsia="cs-CZ"/>
              </w:rPr>
              <w:t>Asanace (ozdravění) území</w:t>
            </w:r>
          </w:p>
        </w:tc>
        <w:tc>
          <w:tcPr>
            <w:tcW w:w="28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9A727A" w14:textId="03D6BB09" w:rsidR="00386832" w:rsidRPr="00B26CA2" w:rsidRDefault="00386832" w:rsidP="00386832">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VA2</w:t>
            </w:r>
          </w:p>
        </w:tc>
        <w:tc>
          <w:tcPr>
            <w:tcW w:w="28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2695C1" w14:textId="328E847F" w:rsidR="00386832" w:rsidRPr="00B26CA2" w:rsidRDefault="00386832" w:rsidP="00386832">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VA.2</w:t>
            </w:r>
          </w:p>
        </w:tc>
      </w:tr>
      <w:tr w:rsidR="00386832" w:rsidRPr="0056023B" w14:paraId="6EA613FC" w14:textId="77777777" w:rsidTr="00B26CA2">
        <w:trPr>
          <w:trHeight w:val="227"/>
          <w:tblHeader/>
          <w:jc w:val="center"/>
        </w:trPr>
        <w:tc>
          <w:tcPr>
            <w:tcW w:w="346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5A8A66" w14:textId="4124CF1C" w:rsidR="00386832" w:rsidRPr="00B26CA2" w:rsidRDefault="00386832" w:rsidP="00386832">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eastAsia="Times New Roman" w:hAnsiTheme="majorHAnsi" w:cstheme="majorHAnsi"/>
                <w:color w:val="000000"/>
                <w:sz w:val="20"/>
                <w:szCs w:val="20"/>
                <w:lang w:eastAsia="cs-CZ"/>
              </w:rPr>
              <w:t>Asanace (ozdravění) území</w:t>
            </w:r>
          </w:p>
        </w:tc>
        <w:tc>
          <w:tcPr>
            <w:tcW w:w="28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7C4A36" w14:textId="1D546C98" w:rsidR="00386832" w:rsidRPr="00B26CA2" w:rsidRDefault="00386832" w:rsidP="00386832">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VA3</w:t>
            </w:r>
          </w:p>
        </w:tc>
        <w:tc>
          <w:tcPr>
            <w:tcW w:w="28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37EDAF" w14:textId="24C9F33F" w:rsidR="00386832" w:rsidRPr="00B26CA2" w:rsidRDefault="00386832" w:rsidP="00386832">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VA.3</w:t>
            </w:r>
          </w:p>
        </w:tc>
      </w:tr>
      <w:tr w:rsidR="00386832" w:rsidRPr="0056023B" w14:paraId="21E788BD" w14:textId="77777777" w:rsidTr="00B26CA2">
        <w:trPr>
          <w:trHeight w:val="227"/>
          <w:tblHeader/>
          <w:jc w:val="center"/>
        </w:trPr>
        <w:tc>
          <w:tcPr>
            <w:tcW w:w="346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49ADB9" w14:textId="3A44BC71" w:rsidR="00386832" w:rsidRPr="00B26CA2" w:rsidRDefault="00386832" w:rsidP="00386832">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eastAsia="Times New Roman" w:hAnsiTheme="majorHAnsi" w:cstheme="majorHAnsi"/>
                <w:color w:val="000000"/>
                <w:sz w:val="20"/>
                <w:szCs w:val="20"/>
                <w:lang w:eastAsia="cs-CZ"/>
              </w:rPr>
              <w:t>Asanace (ozdravění) území</w:t>
            </w:r>
          </w:p>
        </w:tc>
        <w:tc>
          <w:tcPr>
            <w:tcW w:w="28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9A7557" w14:textId="554912BF" w:rsidR="00386832" w:rsidRPr="00B26CA2" w:rsidRDefault="00386832" w:rsidP="00386832">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VA4</w:t>
            </w:r>
          </w:p>
        </w:tc>
        <w:tc>
          <w:tcPr>
            <w:tcW w:w="28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9449FF" w14:textId="050EDA25" w:rsidR="00386832" w:rsidRPr="00B26CA2" w:rsidRDefault="00386832" w:rsidP="00386832">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VA.4</w:t>
            </w:r>
          </w:p>
        </w:tc>
      </w:tr>
      <w:tr w:rsidR="00386832" w:rsidRPr="0056023B" w14:paraId="50A6942F" w14:textId="77777777" w:rsidTr="00B26CA2">
        <w:trPr>
          <w:trHeight w:val="227"/>
          <w:tblHeader/>
          <w:jc w:val="center"/>
        </w:trPr>
        <w:tc>
          <w:tcPr>
            <w:tcW w:w="346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1B14E" w14:textId="05BC7B28" w:rsidR="00386832" w:rsidRPr="00B26CA2" w:rsidRDefault="00386832" w:rsidP="00386832">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eastAsia="Times New Roman" w:hAnsiTheme="majorHAnsi" w:cstheme="majorHAnsi"/>
                <w:color w:val="000000"/>
                <w:sz w:val="20"/>
                <w:szCs w:val="20"/>
                <w:lang w:eastAsia="cs-CZ"/>
              </w:rPr>
              <w:t>VPO k založení a ochraně prvků ÚSES</w:t>
            </w:r>
          </w:p>
        </w:tc>
        <w:tc>
          <w:tcPr>
            <w:tcW w:w="28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6BC81E" w14:textId="48682766" w:rsidR="00386832" w:rsidRPr="00B26CA2" w:rsidRDefault="001B6C05" w:rsidP="00386832">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VU1</w:t>
            </w:r>
          </w:p>
        </w:tc>
        <w:tc>
          <w:tcPr>
            <w:tcW w:w="28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E8E504" w14:textId="582BEA0A" w:rsidR="00386832" w:rsidRPr="00B26CA2" w:rsidRDefault="001B6C05" w:rsidP="00386832">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VU.1</w:t>
            </w:r>
          </w:p>
        </w:tc>
      </w:tr>
      <w:tr w:rsidR="001B6C05" w:rsidRPr="0056023B" w14:paraId="212BCF78" w14:textId="77777777" w:rsidTr="00B26CA2">
        <w:trPr>
          <w:trHeight w:val="227"/>
          <w:tblHeader/>
          <w:jc w:val="center"/>
        </w:trPr>
        <w:tc>
          <w:tcPr>
            <w:tcW w:w="346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3AC36D" w14:textId="66B2C710" w:rsidR="001B6C05" w:rsidRPr="00B26CA2" w:rsidRDefault="001B6C05" w:rsidP="001B6C05">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eastAsia="Times New Roman" w:hAnsiTheme="majorHAnsi" w:cstheme="majorHAnsi"/>
                <w:color w:val="000000"/>
                <w:sz w:val="20"/>
                <w:szCs w:val="20"/>
                <w:lang w:eastAsia="cs-CZ"/>
              </w:rPr>
              <w:t>VPO k založení a ochraně prvků ÚSES</w:t>
            </w:r>
          </w:p>
        </w:tc>
        <w:tc>
          <w:tcPr>
            <w:tcW w:w="28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6805FD" w14:textId="65759160" w:rsidR="001B6C05" w:rsidRPr="00B26CA2" w:rsidRDefault="001B6C05" w:rsidP="001B6C05">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VU2</w:t>
            </w:r>
          </w:p>
        </w:tc>
        <w:tc>
          <w:tcPr>
            <w:tcW w:w="28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BA8923" w14:textId="6F1F5C93" w:rsidR="001B6C05" w:rsidRPr="00B26CA2" w:rsidRDefault="001B6C05" w:rsidP="001B6C05">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VU.2</w:t>
            </w:r>
          </w:p>
        </w:tc>
      </w:tr>
      <w:tr w:rsidR="001B6C05" w:rsidRPr="0056023B" w14:paraId="24BA1874" w14:textId="77777777" w:rsidTr="00B26CA2">
        <w:trPr>
          <w:trHeight w:val="227"/>
          <w:tblHeader/>
          <w:jc w:val="center"/>
        </w:trPr>
        <w:tc>
          <w:tcPr>
            <w:tcW w:w="346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F921F0" w14:textId="75A3FA3B" w:rsidR="001B6C05" w:rsidRPr="00B26CA2" w:rsidRDefault="001B6C05" w:rsidP="001B6C05">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eastAsia="Times New Roman" w:hAnsiTheme="majorHAnsi" w:cstheme="majorHAnsi"/>
                <w:color w:val="000000"/>
                <w:sz w:val="20"/>
                <w:szCs w:val="20"/>
                <w:lang w:eastAsia="cs-CZ"/>
              </w:rPr>
              <w:t>VPO k založení a ochraně prvků ÚSES</w:t>
            </w:r>
          </w:p>
        </w:tc>
        <w:tc>
          <w:tcPr>
            <w:tcW w:w="28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97D166" w14:textId="2A0F62BC" w:rsidR="001B6C05" w:rsidRPr="00B26CA2" w:rsidRDefault="001B6C05" w:rsidP="001B6C05">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VU3</w:t>
            </w:r>
          </w:p>
        </w:tc>
        <w:tc>
          <w:tcPr>
            <w:tcW w:w="28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490E66" w14:textId="72D5ACF2" w:rsidR="001B6C05" w:rsidRPr="00B26CA2" w:rsidRDefault="001B6C05" w:rsidP="001B6C05">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VU.3</w:t>
            </w:r>
          </w:p>
        </w:tc>
      </w:tr>
      <w:tr w:rsidR="001B6C05" w:rsidRPr="0056023B" w14:paraId="49FC1058" w14:textId="77777777" w:rsidTr="00B26CA2">
        <w:trPr>
          <w:trHeight w:val="227"/>
          <w:tblHeader/>
          <w:jc w:val="center"/>
        </w:trPr>
        <w:tc>
          <w:tcPr>
            <w:tcW w:w="346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820890" w14:textId="53A7B3D3" w:rsidR="001B6C05" w:rsidRPr="00B26CA2" w:rsidRDefault="001B6C05" w:rsidP="001B6C05">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eastAsia="Times New Roman" w:hAnsiTheme="majorHAnsi" w:cstheme="majorHAnsi"/>
                <w:color w:val="000000"/>
                <w:sz w:val="20"/>
                <w:szCs w:val="20"/>
                <w:lang w:eastAsia="cs-CZ"/>
              </w:rPr>
              <w:t>VPO k založení a ochraně prvků ÚSES</w:t>
            </w:r>
          </w:p>
        </w:tc>
        <w:tc>
          <w:tcPr>
            <w:tcW w:w="28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8F41B2" w14:textId="6A38C641" w:rsidR="001B6C05" w:rsidRPr="00B26CA2" w:rsidRDefault="001B6C05" w:rsidP="001B6C05">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VU4</w:t>
            </w:r>
          </w:p>
        </w:tc>
        <w:tc>
          <w:tcPr>
            <w:tcW w:w="28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D82B25" w14:textId="23098E90" w:rsidR="001B6C05" w:rsidRPr="00B26CA2" w:rsidRDefault="001B6C05" w:rsidP="001B6C05">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VU.4</w:t>
            </w:r>
          </w:p>
        </w:tc>
      </w:tr>
    </w:tbl>
    <w:p w14:paraId="274A0BB7" w14:textId="5DFE7863" w:rsidR="00AF0FE3" w:rsidRDefault="000C7C1E" w:rsidP="00770D69">
      <w:pPr>
        <w:pStyle w:val="Nadpis3"/>
      </w:pPr>
      <w:bookmarkStart w:id="34" w:name="_Toc152603534"/>
      <w:r>
        <w:t>e.</w:t>
      </w:r>
      <w:r w:rsidR="001B6C05">
        <w:t>8</w:t>
      </w:r>
      <w:r w:rsidR="00AF0FE3" w:rsidRPr="00675701">
        <w:t>.</w:t>
      </w:r>
      <w:r w:rsidR="00AF0FE3" w:rsidRPr="00675701">
        <w:tab/>
      </w:r>
      <w:r w:rsidR="00847C3F" w:rsidRPr="00847C3F">
        <w:t>VYMEZENÍ VEŘEJNĚ PROSPĚŠNÝCH STAVEB A VEŘEJNÝCH PROSTRANSTVÍ, PRO KTERÉ LZE UPLATNIT PŘEDKUPNÍ PRÁVO</w:t>
      </w:r>
      <w:r w:rsidR="001B6C05" w:rsidRPr="001B6C05">
        <w:t>, S UVEDENÍM V ČÍ PROSPĚCH JE PŘEDKUPNÍ PRÁVO ZŘIZOVÁNO, PARCELNÍCH ČÍSEL POZEMKŮ, NÁZVU KATASTRÁLNÍHO ÚZEMÍ A PŘÍPADNĚ DALŠÍCH ÚDAJŮ PODLE § 8 KATASTRÁLNÍHO ZÁKONA</w:t>
      </w:r>
      <w:bookmarkEnd w:id="34"/>
    </w:p>
    <w:p w14:paraId="5E141E91" w14:textId="02DAAA03" w:rsidR="00847C3F" w:rsidRDefault="00847C3F" w:rsidP="00847C3F">
      <w:r>
        <w:t xml:space="preserve">Je opraven název kapitoly </w:t>
      </w:r>
      <w:r w:rsidR="001B6C05">
        <w:t>dle aktuální legislativy.</w:t>
      </w:r>
    </w:p>
    <w:p w14:paraId="08983628" w14:textId="34133821" w:rsidR="001B6C05" w:rsidRDefault="001B6C05" w:rsidP="00847C3F">
      <w:r>
        <w:t>Územní plán nevymezuje žádné takové veřejně prospěšné stavby ani veřejná prostranství a změna ÚP tento stav zachovává.</w:t>
      </w:r>
    </w:p>
    <w:p w14:paraId="6336C746" w14:textId="233197DD" w:rsidR="00464856" w:rsidRDefault="00464856" w:rsidP="00464856">
      <w:pPr>
        <w:pStyle w:val="Nadpis3"/>
      </w:pPr>
      <w:bookmarkStart w:id="35" w:name="_Toc152603535"/>
      <w:r>
        <w:t>e.</w:t>
      </w:r>
      <w:r w:rsidR="001B6C05">
        <w:t>9</w:t>
      </w:r>
      <w:r>
        <w:t>. STANOVENÍ KOMPENZAČNÍCH OPATŘENÍ</w:t>
      </w:r>
      <w:r w:rsidR="00F90010">
        <w:t xml:space="preserve"> PODLE § 50 ODST. 6 STAVEBNÍHO ZÁKONA</w:t>
      </w:r>
      <w:bookmarkEnd w:id="35"/>
    </w:p>
    <w:p w14:paraId="74C7B3C7" w14:textId="77777777" w:rsidR="001B6C05" w:rsidRDefault="001B6C05" w:rsidP="001B6C05">
      <w:r>
        <w:t>Je opraven název kapitoly podle platné legislativy a sjednocena terminologie.</w:t>
      </w:r>
    </w:p>
    <w:p w14:paraId="482BA51A" w14:textId="014EEDB2" w:rsidR="00A27FC8" w:rsidRDefault="00F90010" w:rsidP="00464856">
      <w:pPr>
        <w:rPr>
          <w:rFonts w:asciiTheme="majorHAnsi" w:hAnsiTheme="majorHAnsi" w:cstheme="majorHAnsi"/>
        </w:rPr>
      </w:pPr>
      <w:r>
        <w:rPr>
          <w:rFonts w:asciiTheme="majorHAnsi" w:hAnsiTheme="majorHAnsi" w:cstheme="majorHAnsi"/>
        </w:rPr>
        <w:t>Změn</w:t>
      </w:r>
      <w:r w:rsidR="00C9685F">
        <w:rPr>
          <w:rFonts w:asciiTheme="majorHAnsi" w:hAnsiTheme="majorHAnsi" w:cstheme="majorHAnsi"/>
        </w:rPr>
        <w:t>ou</w:t>
      </w:r>
      <w:r>
        <w:rPr>
          <w:rFonts w:asciiTheme="majorHAnsi" w:hAnsiTheme="majorHAnsi" w:cstheme="majorHAnsi"/>
        </w:rPr>
        <w:t xml:space="preserve"> č. </w:t>
      </w:r>
      <w:r w:rsidR="001B6C05">
        <w:rPr>
          <w:rFonts w:asciiTheme="majorHAnsi" w:hAnsiTheme="majorHAnsi" w:cstheme="majorHAnsi"/>
        </w:rPr>
        <w:t>1</w:t>
      </w:r>
      <w:r>
        <w:rPr>
          <w:rFonts w:asciiTheme="majorHAnsi" w:hAnsiTheme="majorHAnsi" w:cstheme="majorHAnsi"/>
        </w:rPr>
        <w:t xml:space="preserve"> ÚP </w:t>
      </w:r>
      <w:r w:rsidR="001B6C05">
        <w:rPr>
          <w:rFonts w:asciiTheme="majorHAnsi" w:hAnsiTheme="majorHAnsi" w:cstheme="majorHAnsi"/>
        </w:rPr>
        <w:t>není tato kapitola dále dotčena.</w:t>
      </w:r>
      <w:r w:rsidR="00A27FC8">
        <w:rPr>
          <w:rFonts w:asciiTheme="majorHAnsi" w:hAnsiTheme="majorHAnsi" w:cstheme="majorHAnsi"/>
        </w:rPr>
        <w:t xml:space="preserve"> </w:t>
      </w:r>
    </w:p>
    <w:p w14:paraId="4B14458B" w14:textId="2656EF02" w:rsidR="001B6C05" w:rsidRDefault="001B6C05" w:rsidP="001B6C05">
      <w:pPr>
        <w:pStyle w:val="Nadpis3"/>
      </w:pPr>
      <w:bookmarkStart w:id="36" w:name="_Toc152603536"/>
      <w:r>
        <w:t>e.10. VYMEZENÍ PLOCH A KORIDORŮ ÚZEMNÍCH REZERV A STANOVENÍ MOŽNÉHO BUDOUCÍHO VYUŽITÍ, VČETNĚ PODMÍNEK PRO JEHO PROVĚŘENÍ</w:t>
      </w:r>
      <w:bookmarkEnd w:id="36"/>
    </w:p>
    <w:p w14:paraId="34656528" w14:textId="6AF63737" w:rsidR="001B6C05" w:rsidRDefault="001B6C05" w:rsidP="001B6C05">
      <w:r>
        <w:t>Je opraven název kapitoly podle platné legislativy a sjednocena terminologie</w:t>
      </w:r>
      <w:r w:rsidR="000010B5">
        <w:t xml:space="preserve"> dle </w:t>
      </w:r>
      <w:proofErr w:type="gramStart"/>
      <w:r w:rsidR="000010B5">
        <w:t xml:space="preserve">kapitoly </w:t>
      </w:r>
      <w:r w:rsidR="000010B5">
        <w:fldChar w:fldCharType="begin"/>
      </w:r>
      <w:r w:rsidR="000010B5">
        <w:instrText xml:space="preserve"> REF _Ref149143907 \h </w:instrText>
      </w:r>
      <w:r w:rsidR="000010B5">
        <w:fldChar w:fldCharType="separate"/>
      </w:r>
      <w:r w:rsidR="00E573B4">
        <w:t>e.6</w:t>
      </w:r>
      <w:r w:rsidR="00E573B4" w:rsidRPr="00675701">
        <w:t>.</w:t>
      </w:r>
      <w:r w:rsidR="00E573B4" w:rsidRPr="00675701">
        <w:tab/>
      </w:r>
      <w:r w:rsidR="00E573B4" w:rsidRPr="002F0BA5">
        <w:t>STANOVENÍ</w:t>
      </w:r>
      <w:proofErr w:type="gramEnd"/>
      <w:r w:rsidR="00E573B4" w:rsidRPr="002F0BA5">
        <w:t xml:space="preserve"> PODMÍNEK PRO VYUŽITÍ PLOCH S ROZDÍLNÝM ZPŮSOBEM VYUŽITÍ</w:t>
      </w:r>
      <w:r w:rsidR="00E573B4">
        <w:t xml:space="preserve"> </w:t>
      </w:r>
      <w:r w:rsidR="00E573B4" w:rsidRPr="00EB2699">
        <w:t>S URČENÍM PŘEVAŽUJÍCÍHO ÚČELU VYUŽITÍ (HLAVNÍ VYUŽITÍ), POKUD JE MOŽNÉ JEJ STANOVIT, PŘÍPUSTNÉHO VYUŽITÍ, NEPŘÍPUSTNÉHO VYUŽITÍ (VČETNĚ STANOVENÍ, VE KTERÝCH PLOCHÁCH JE VYLOUČENO UMÍSŤOVÁNÍ STAVEB, ZAŘÍZENÍ A JINÝCH OPATŘENÍ PRO ÚČELY UVEDENÉ V § 18 ODST. 5 STAVEBNÍHO ZÁKONA), POPŘÍPADĚ STANOVENÍ PODMÍNĚNĚ PŘÍPUSTNÉHO VYUŽITÍ TĚCHTO PLOCH A STANOVENÍ PODMÍNEK PROSTOROVÉHO USPOŘÁDÁNÍ, VČETNĚ ZÍKLADNÍCH PODMÍNEK OCHRANY KRAJINNÉHO RÁZU (NAPŘÍKLAD VÝŠKOVÉ REGULACE ZÁSTAVBY, CHARAKTERU A STRUKTURY ZÁSTAVBY, STANOVENÍ ROZMEZÍ VÝMĚRY PRO VYMEZOVÁNÍ STAVEBNÍCH POZEMKŮ A INTENZITY JEJICH VYUŽITÍ)</w:t>
      </w:r>
      <w:r w:rsidR="000010B5">
        <w:fldChar w:fldCharType="end"/>
      </w:r>
    </w:p>
    <w:p w14:paraId="2FF5DA2B" w14:textId="4FF77125" w:rsidR="001B6C05" w:rsidRDefault="001B6C05" w:rsidP="00B26CA2">
      <w:pPr>
        <w:pStyle w:val="Nadpis8"/>
      </w:pPr>
      <w:r>
        <w:t>V části věnované vymezení ploch a koridorů územních rezerv se mění označení těchto ploch, vždy dle jednotného standardu ÚP, a to následovně:</w:t>
      </w:r>
    </w:p>
    <w:tbl>
      <w:tblPr>
        <w:tblStyle w:val="Mkatabulky"/>
        <w:tblW w:w="9072" w:type="dxa"/>
        <w:jc w:val="center"/>
        <w:tblLayout w:type="fixed"/>
        <w:tblCellMar>
          <w:top w:w="28" w:type="dxa"/>
          <w:bottom w:w="28" w:type="dxa"/>
        </w:tblCellMar>
        <w:tblLook w:val="04A0" w:firstRow="1" w:lastRow="0" w:firstColumn="1" w:lastColumn="0" w:noHBand="0" w:noVBand="1"/>
      </w:tblPr>
      <w:tblGrid>
        <w:gridCol w:w="3397"/>
        <w:gridCol w:w="2557"/>
        <w:gridCol w:w="3118"/>
      </w:tblGrid>
      <w:tr w:rsidR="001B6C05" w:rsidRPr="00B26CA2" w14:paraId="02890F80" w14:textId="77777777" w:rsidTr="00B26CA2">
        <w:trPr>
          <w:trHeight w:val="227"/>
          <w:tblHeader/>
          <w:jc w:val="center"/>
        </w:trPr>
        <w:tc>
          <w:tcPr>
            <w:tcW w:w="3397" w:type="dxa"/>
          </w:tcPr>
          <w:p w14:paraId="05BF77C5" w14:textId="5F69DB2F" w:rsidR="001B6C05" w:rsidRPr="00B26CA2" w:rsidRDefault="001B6C05" w:rsidP="00524F22">
            <w:pPr>
              <w:jc w:val="left"/>
              <w:rPr>
                <w:rFonts w:asciiTheme="majorHAnsi" w:hAnsiTheme="majorHAnsi" w:cstheme="majorHAnsi"/>
                <w:b/>
                <w:bCs/>
                <w:sz w:val="20"/>
                <w:szCs w:val="20"/>
              </w:rPr>
            </w:pPr>
            <w:r w:rsidRPr="00B26CA2">
              <w:rPr>
                <w:rFonts w:asciiTheme="majorHAnsi" w:hAnsiTheme="majorHAnsi" w:cstheme="majorHAnsi"/>
                <w:b/>
                <w:bCs/>
                <w:sz w:val="20"/>
                <w:szCs w:val="20"/>
              </w:rPr>
              <w:t xml:space="preserve">Typ </w:t>
            </w:r>
            <w:r w:rsidR="000010B5" w:rsidRPr="00B26CA2">
              <w:rPr>
                <w:rFonts w:asciiTheme="majorHAnsi" w:hAnsiTheme="majorHAnsi" w:cstheme="majorHAnsi"/>
                <w:b/>
                <w:bCs/>
                <w:sz w:val="20"/>
                <w:szCs w:val="20"/>
              </w:rPr>
              <w:t>plochy</w:t>
            </w:r>
          </w:p>
        </w:tc>
        <w:tc>
          <w:tcPr>
            <w:tcW w:w="2557" w:type="dxa"/>
          </w:tcPr>
          <w:p w14:paraId="1D62735F" w14:textId="77777777" w:rsidR="001B6C05" w:rsidRPr="00B26CA2" w:rsidRDefault="001B6C05" w:rsidP="00524F22">
            <w:pPr>
              <w:jc w:val="left"/>
              <w:rPr>
                <w:rFonts w:asciiTheme="majorHAnsi" w:hAnsiTheme="majorHAnsi" w:cstheme="majorHAnsi"/>
                <w:b/>
                <w:bCs/>
                <w:sz w:val="20"/>
                <w:szCs w:val="20"/>
              </w:rPr>
            </w:pPr>
            <w:r w:rsidRPr="00B26CA2">
              <w:rPr>
                <w:rFonts w:asciiTheme="majorHAnsi" w:hAnsiTheme="majorHAnsi" w:cstheme="majorHAnsi"/>
                <w:b/>
                <w:bCs/>
                <w:sz w:val="20"/>
                <w:szCs w:val="20"/>
              </w:rPr>
              <w:t>Původní označení v územním plánu</w:t>
            </w:r>
          </w:p>
        </w:tc>
        <w:tc>
          <w:tcPr>
            <w:tcW w:w="3118" w:type="dxa"/>
          </w:tcPr>
          <w:p w14:paraId="64F0BCD4" w14:textId="77777777" w:rsidR="001B6C05" w:rsidRPr="00B26CA2" w:rsidRDefault="001B6C05" w:rsidP="00524F22">
            <w:pPr>
              <w:jc w:val="left"/>
              <w:rPr>
                <w:rFonts w:asciiTheme="majorHAnsi" w:hAnsiTheme="majorHAnsi" w:cstheme="majorHAnsi"/>
                <w:b/>
                <w:bCs/>
                <w:sz w:val="20"/>
                <w:szCs w:val="20"/>
              </w:rPr>
            </w:pPr>
            <w:r w:rsidRPr="00B26CA2">
              <w:rPr>
                <w:rFonts w:asciiTheme="majorHAnsi" w:hAnsiTheme="majorHAnsi" w:cstheme="majorHAnsi"/>
                <w:b/>
                <w:bCs/>
                <w:sz w:val="20"/>
                <w:szCs w:val="20"/>
              </w:rPr>
              <w:t>Navrhované označení ve změně č. 1 ÚP</w:t>
            </w:r>
          </w:p>
        </w:tc>
      </w:tr>
      <w:tr w:rsidR="001B6C05" w:rsidRPr="00B26CA2" w14:paraId="4628043A" w14:textId="77777777" w:rsidTr="00B26CA2">
        <w:trPr>
          <w:trHeight w:val="227"/>
          <w:jc w:val="center"/>
        </w:trPr>
        <w:tc>
          <w:tcPr>
            <w:tcW w:w="3397" w:type="dxa"/>
          </w:tcPr>
          <w:p w14:paraId="5F2445FD" w14:textId="77753995" w:rsidR="001B6C05" w:rsidRPr="00B26CA2" w:rsidRDefault="000010B5" w:rsidP="00524F22">
            <w:pPr>
              <w:jc w:val="left"/>
              <w:rPr>
                <w:rFonts w:asciiTheme="majorHAnsi" w:hAnsiTheme="majorHAnsi" w:cstheme="majorHAnsi"/>
                <w:sz w:val="20"/>
                <w:szCs w:val="20"/>
              </w:rPr>
            </w:pPr>
            <w:r w:rsidRPr="00B26CA2">
              <w:rPr>
                <w:rFonts w:asciiTheme="majorHAnsi" w:hAnsiTheme="majorHAnsi" w:cstheme="majorHAnsi"/>
                <w:sz w:val="20"/>
                <w:szCs w:val="20"/>
              </w:rPr>
              <w:t>Územní rezerva</w:t>
            </w:r>
          </w:p>
        </w:tc>
        <w:tc>
          <w:tcPr>
            <w:tcW w:w="2557" w:type="dxa"/>
          </w:tcPr>
          <w:p w14:paraId="0D9DE65D" w14:textId="218347EF" w:rsidR="001B6C05" w:rsidRPr="00B26CA2" w:rsidRDefault="000010B5" w:rsidP="00524F22">
            <w:pPr>
              <w:jc w:val="left"/>
              <w:rPr>
                <w:rFonts w:asciiTheme="majorHAnsi" w:hAnsiTheme="majorHAnsi" w:cstheme="majorHAnsi"/>
                <w:sz w:val="20"/>
                <w:szCs w:val="20"/>
              </w:rPr>
            </w:pPr>
            <w:r w:rsidRPr="00B26CA2">
              <w:rPr>
                <w:sz w:val="20"/>
                <w:szCs w:val="20"/>
              </w:rPr>
              <w:t>R</w:t>
            </w:r>
            <w:r w:rsidR="001B6C05" w:rsidRPr="00B26CA2">
              <w:rPr>
                <w:sz w:val="20"/>
                <w:szCs w:val="20"/>
              </w:rPr>
              <w:t>1</w:t>
            </w:r>
          </w:p>
        </w:tc>
        <w:tc>
          <w:tcPr>
            <w:tcW w:w="3118" w:type="dxa"/>
            <w:vAlign w:val="center"/>
          </w:tcPr>
          <w:p w14:paraId="7D9B3408" w14:textId="2F11E7C3" w:rsidR="001B6C05" w:rsidRPr="00B26CA2" w:rsidRDefault="000010B5" w:rsidP="00524F22">
            <w:pPr>
              <w:jc w:val="left"/>
              <w:rPr>
                <w:rFonts w:asciiTheme="majorHAnsi" w:hAnsiTheme="majorHAnsi" w:cstheme="majorHAnsi"/>
                <w:sz w:val="20"/>
                <w:szCs w:val="20"/>
              </w:rPr>
            </w:pPr>
            <w:r w:rsidRPr="00B26CA2">
              <w:rPr>
                <w:rFonts w:cs="Arial"/>
                <w:sz w:val="20"/>
                <w:szCs w:val="20"/>
              </w:rPr>
              <w:t>R</w:t>
            </w:r>
            <w:r w:rsidR="001B6C05" w:rsidRPr="00B26CA2">
              <w:rPr>
                <w:rFonts w:cs="Arial"/>
                <w:sz w:val="20"/>
                <w:szCs w:val="20"/>
              </w:rPr>
              <w:t>.1</w:t>
            </w:r>
          </w:p>
        </w:tc>
      </w:tr>
      <w:tr w:rsidR="000010B5" w:rsidRPr="00B26CA2" w14:paraId="34DA45D2" w14:textId="77777777" w:rsidTr="00B26CA2">
        <w:trPr>
          <w:trHeight w:val="227"/>
          <w:jc w:val="center"/>
        </w:trPr>
        <w:tc>
          <w:tcPr>
            <w:tcW w:w="3397" w:type="dxa"/>
          </w:tcPr>
          <w:p w14:paraId="6EF8FC3E" w14:textId="25C1A50B" w:rsidR="000010B5" w:rsidRPr="00B26CA2" w:rsidRDefault="000010B5" w:rsidP="000010B5">
            <w:pPr>
              <w:jc w:val="left"/>
              <w:rPr>
                <w:rFonts w:asciiTheme="majorHAnsi" w:hAnsiTheme="majorHAnsi" w:cstheme="majorHAnsi"/>
                <w:sz w:val="20"/>
                <w:szCs w:val="20"/>
              </w:rPr>
            </w:pPr>
            <w:r w:rsidRPr="00B26CA2">
              <w:rPr>
                <w:rFonts w:asciiTheme="majorHAnsi" w:hAnsiTheme="majorHAnsi" w:cstheme="majorHAnsi"/>
                <w:sz w:val="20"/>
                <w:szCs w:val="20"/>
              </w:rPr>
              <w:t>Územní rezerva</w:t>
            </w:r>
          </w:p>
        </w:tc>
        <w:tc>
          <w:tcPr>
            <w:tcW w:w="2557" w:type="dxa"/>
          </w:tcPr>
          <w:p w14:paraId="60F1CAF6" w14:textId="25EAC26A" w:rsidR="000010B5" w:rsidRPr="00B26CA2" w:rsidRDefault="000010B5" w:rsidP="000010B5">
            <w:pPr>
              <w:jc w:val="left"/>
              <w:rPr>
                <w:sz w:val="20"/>
                <w:szCs w:val="20"/>
              </w:rPr>
            </w:pPr>
            <w:r w:rsidRPr="00B26CA2">
              <w:rPr>
                <w:sz w:val="20"/>
                <w:szCs w:val="20"/>
              </w:rPr>
              <w:t>R2</w:t>
            </w:r>
          </w:p>
        </w:tc>
        <w:tc>
          <w:tcPr>
            <w:tcW w:w="3118" w:type="dxa"/>
            <w:vAlign w:val="center"/>
          </w:tcPr>
          <w:p w14:paraId="370423B2" w14:textId="77DB213B" w:rsidR="000010B5" w:rsidRPr="00B26CA2" w:rsidRDefault="000010B5" w:rsidP="000010B5">
            <w:pPr>
              <w:jc w:val="left"/>
              <w:rPr>
                <w:rFonts w:cs="Arial"/>
                <w:sz w:val="20"/>
                <w:szCs w:val="20"/>
              </w:rPr>
            </w:pPr>
            <w:r w:rsidRPr="00B26CA2">
              <w:rPr>
                <w:rFonts w:cs="Arial"/>
                <w:sz w:val="20"/>
                <w:szCs w:val="20"/>
              </w:rPr>
              <w:t>R.2</w:t>
            </w:r>
          </w:p>
        </w:tc>
      </w:tr>
      <w:tr w:rsidR="000010B5" w:rsidRPr="00B26CA2" w14:paraId="0F7FB854" w14:textId="77777777" w:rsidTr="00B26CA2">
        <w:trPr>
          <w:trHeight w:val="227"/>
          <w:jc w:val="center"/>
        </w:trPr>
        <w:tc>
          <w:tcPr>
            <w:tcW w:w="3397" w:type="dxa"/>
          </w:tcPr>
          <w:p w14:paraId="17E23E31" w14:textId="66026320" w:rsidR="000010B5" w:rsidRPr="00B26CA2" w:rsidRDefault="000010B5" w:rsidP="000010B5">
            <w:pPr>
              <w:jc w:val="left"/>
              <w:rPr>
                <w:rFonts w:asciiTheme="majorHAnsi" w:hAnsiTheme="majorHAnsi" w:cstheme="majorHAnsi"/>
                <w:sz w:val="20"/>
                <w:szCs w:val="20"/>
              </w:rPr>
            </w:pPr>
            <w:r w:rsidRPr="00B26CA2">
              <w:rPr>
                <w:rFonts w:asciiTheme="majorHAnsi" w:hAnsiTheme="majorHAnsi" w:cstheme="majorHAnsi"/>
                <w:sz w:val="20"/>
                <w:szCs w:val="20"/>
              </w:rPr>
              <w:t>Územní rezerva</w:t>
            </w:r>
          </w:p>
        </w:tc>
        <w:tc>
          <w:tcPr>
            <w:tcW w:w="2557" w:type="dxa"/>
          </w:tcPr>
          <w:p w14:paraId="5D7892D9" w14:textId="4788424C" w:rsidR="000010B5" w:rsidRPr="00B26CA2" w:rsidRDefault="000010B5" w:rsidP="000010B5">
            <w:pPr>
              <w:jc w:val="left"/>
              <w:rPr>
                <w:sz w:val="20"/>
                <w:szCs w:val="20"/>
              </w:rPr>
            </w:pPr>
            <w:r w:rsidRPr="00B26CA2">
              <w:rPr>
                <w:sz w:val="20"/>
                <w:szCs w:val="20"/>
              </w:rPr>
              <w:t>R3</w:t>
            </w:r>
          </w:p>
        </w:tc>
        <w:tc>
          <w:tcPr>
            <w:tcW w:w="3118" w:type="dxa"/>
            <w:vAlign w:val="center"/>
          </w:tcPr>
          <w:p w14:paraId="75A67FBF" w14:textId="3787ADF6" w:rsidR="000010B5" w:rsidRPr="00B26CA2" w:rsidRDefault="000010B5" w:rsidP="000010B5">
            <w:pPr>
              <w:jc w:val="left"/>
              <w:rPr>
                <w:rFonts w:cs="Arial"/>
                <w:sz w:val="20"/>
                <w:szCs w:val="20"/>
              </w:rPr>
            </w:pPr>
            <w:r w:rsidRPr="00B26CA2">
              <w:rPr>
                <w:rFonts w:cs="Arial"/>
                <w:sz w:val="20"/>
                <w:szCs w:val="20"/>
              </w:rPr>
              <w:t>R.3</w:t>
            </w:r>
          </w:p>
        </w:tc>
      </w:tr>
      <w:tr w:rsidR="000010B5" w:rsidRPr="00B26CA2" w14:paraId="585E8891" w14:textId="77777777" w:rsidTr="00B26CA2">
        <w:trPr>
          <w:trHeight w:val="227"/>
          <w:jc w:val="center"/>
        </w:trPr>
        <w:tc>
          <w:tcPr>
            <w:tcW w:w="3397" w:type="dxa"/>
          </w:tcPr>
          <w:p w14:paraId="4648D719" w14:textId="48E8EE21" w:rsidR="000010B5" w:rsidRPr="00B26CA2" w:rsidRDefault="000010B5" w:rsidP="000010B5">
            <w:pPr>
              <w:jc w:val="left"/>
              <w:rPr>
                <w:rFonts w:asciiTheme="majorHAnsi" w:hAnsiTheme="majorHAnsi" w:cstheme="majorHAnsi"/>
                <w:sz w:val="20"/>
                <w:szCs w:val="20"/>
              </w:rPr>
            </w:pPr>
            <w:r w:rsidRPr="00B26CA2">
              <w:rPr>
                <w:rFonts w:asciiTheme="majorHAnsi" w:hAnsiTheme="majorHAnsi" w:cstheme="majorHAnsi"/>
                <w:sz w:val="20"/>
                <w:szCs w:val="20"/>
              </w:rPr>
              <w:t>Územní rezerva</w:t>
            </w:r>
          </w:p>
        </w:tc>
        <w:tc>
          <w:tcPr>
            <w:tcW w:w="2557" w:type="dxa"/>
          </w:tcPr>
          <w:p w14:paraId="7370A3E2" w14:textId="5BFB0112" w:rsidR="000010B5" w:rsidRPr="00B26CA2" w:rsidRDefault="000010B5" w:rsidP="000010B5">
            <w:pPr>
              <w:jc w:val="left"/>
              <w:rPr>
                <w:sz w:val="20"/>
                <w:szCs w:val="20"/>
              </w:rPr>
            </w:pPr>
            <w:r w:rsidRPr="00B26CA2">
              <w:rPr>
                <w:sz w:val="20"/>
                <w:szCs w:val="20"/>
              </w:rPr>
              <w:t>R4</w:t>
            </w:r>
          </w:p>
        </w:tc>
        <w:tc>
          <w:tcPr>
            <w:tcW w:w="3118" w:type="dxa"/>
            <w:vAlign w:val="center"/>
          </w:tcPr>
          <w:p w14:paraId="434C1215" w14:textId="68A18434" w:rsidR="000010B5" w:rsidRPr="00B26CA2" w:rsidRDefault="000010B5" w:rsidP="000010B5">
            <w:pPr>
              <w:jc w:val="left"/>
              <w:rPr>
                <w:rFonts w:cs="Arial"/>
                <w:sz w:val="20"/>
                <w:szCs w:val="20"/>
              </w:rPr>
            </w:pPr>
            <w:r w:rsidRPr="00B26CA2">
              <w:rPr>
                <w:rFonts w:cs="Arial"/>
                <w:sz w:val="20"/>
                <w:szCs w:val="20"/>
              </w:rPr>
              <w:t>R.4</w:t>
            </w:r>
          </w:p>
        </w:tc>
      </w:tr>
      <w:tr w:rsidR="000010B5" w:rsidRPr="00B26CA2" w14:paraId="3519E34C" w14:textId="77777777" w:rsidTr="00B26CA2">
        <w:trPr>
          <w:trHeight w:val="227"/>
          <w:jc w:val="center"/>
        </w:trPr>
        <w:tc>
          <w:tcPr>
            <w:tcW w:w="3397" w:type="dxa"/>
          </w:tcPr>
          <w:p w14:paraId="06783379" w14:textId="16A91A51" w:rsidR="000010B5" w:rsidRPr="00B26CA2" w:rsidRDefault="000010B5" w:rsidP="000010B5">
            <w:pPr>
              <w:jc w:val="left"/>
              <w:rPr>
                <w:rFonts w:asciiTheme="majorHAnsi" w:hAnsiTheme="majorHAnsi" w:cstheme="majorHAnsi"/>
                <w:sz w:val="20"/>
                <w:szCs w:val="20"/>
              </w:rPr>
            </w:pPr>
            <w:r w:rsidRPr="00B26CA2">
              <w:rPr>
                <w:rFonts w:asciiTheme="majorHAnsi" w:hAnsiTheme="majorHAnsi" w:cstheme="majorHAnsi"/>
                <w:sz w:val="20"/>
                <w:szCs w:val="20"/>
              </w:rPr>
              <w:t>Územní rezerva</w:t>
            </w:r>
          </w:p>
        </w:tc>
        <w:tc>
          <w:tcPr>
            <w:tcW w:w="2557" w:type="dxa"/>
          </w:tcPr>
          <w:p w14:paraId="4C5B631A" w14:textId="55064FC7" w:rsidR="000010B5" w:rsidRPr="00B26CA2" w:rsidRDefault="000010B5" w:rsidP="000010B5">
            <w:pPr>
              <w:jc w:val="left"/>
              <w:rPr>
                <w:sz w:val="20"/>
                <w:szCs w:val="20"/>
              </w:rPr>
            </w:pPr>
            <w:r w:rsidRPr="00B26CA2">
              <w:rPr>
                <w:sz w:val="20"/>
                <w:szCs w:val="20"/>
              </w:rPr>
              <w:t>R5</w:t>
            </w:r>
          </w:p>
        </w:tc>
        <w:tc>
          <w:tcPr>
            <w:tcW w:w="3118" w:type="dxa"/>
            <w:vAlign w:val="center"/>
          </w:tcPr>
          <w:p w14:paraId="68F5B47C" w14:textId="5E1DC8A4" w:rsidR="000010B5" w:rsidRPr="00B26CA2" w:rsidRDefault="000010B5" w:rsidP="000010B5">
            <w:pPr>
              <w:jc w:val="left"/>
              <w:rPr>
                <w:rFonts w:cs="Arial"/>
                <w:sz w:val="20"/>
                <w:szCs w:val="20"/>
              </w:rPr>
            </w:pPr>
            <w:r w:rsidRPr="00B26CA2">
              <w:rPr>
                <w:rFonts w:cs="Arial"/>
                <w:sz w:val="20"/>
                <w:szCs w:val="20"/>
              </w:rPr>
              <w:t>R.5</w:t>
            </w:r>
          </w:p>
        </w:tc>
      </w:tr>
    </w:tbl>
    <w:p w14:paraId="5071406C" w14:textId="36074DF6" w:rsidR="000010B5" w:rsidRDefault="000010B5" w:rsidP="000010B5">
      <w:pPr>
        <w:pStyle w:val="Nadpis3"/>
      </w:pPr>
      <w:bookmarkStart w:id="37" w:name="_Toc152603537"/>
      <w:r>
        <w:t xml:space="preserve">e.11. </w:t>
      </w:r>
      <w:r w:rsidRPr="000010B5">
        <w:t>VYMEZENÍ PLOCH A KORIDORŮ, VE KTERÝCH JE ROZHODOVÁNÍ O ZMĚNÁCH V ÚZEMÍ PODMÍNĚNO ZPRACOVÁNÍM ÚZEMNÍ STUDIE, STANOVENÍ PODMÍNEK PRO JEJÍ POŘÍZENÍ A PŘIMĚŘENÉ LHŮTY PRO VLOŽENÍ DAT O TÉTO STUDII DO EVIDENCE ÚZEMNĚ PLÁNOVACÍ ČINNOSTI</w:t>
      </w:r>
      <w:bookmarkEnd w:id="37"/>
    </w:p>
    <w:p w14:paraId="3C3A20B3" w14:textId="06F2A961" w:rsidR="000010B5" w:rsidRDefault="000010B5" w:rsidP="00464856">
      <w:r>
        <w:t>Je opraven název kapitoly podle platné legislativy a sjednocena terminologie.</w:t>
      </w:r>
    </w:p>
    <w:p w14:paraId="072058AA" w14:textId="7EB792D3" w:rsidR="000010B5" w:rsidRDefault="000010B5" w:rsidP="00464856">
      <w:r>
        <w:t>V rámci uvedení souladu s jednotným standardem ÚP je opraveno označení zastavitelných ploch a ploch přestavby.</w:t>
      </w:r>
    </w:p>
    <w:p w14:paraId="477116D5" w14:textId="2CD4A746" w:rsidR="00673F43" w:rsidRDefault="00203D9A" w:rsidP="00464856">
      <w:r>
        <w:t>Obecné znění požadavků na řešení územních studií</w:t>
      </w:r>
      <w:r w:rsidR="00072BCA">
        <w:t>, obsažené v úz</w:t>
      </w:r>
      <w:r w:rsidR="00437351">
        <w:t>em</w:t>
      </w:r>
      <w:r w:rsidR="00072BCA">
        <w:t xml:space="preserve">ním plánu bylo upraveno tak, že pro každou z územních studií jsou doplněny specifické podmínky, na které by se řešení mělo zaměřit. </w:t>
      </w:r>
      <w:r w:rsidR="00673F43">
        <w:t>Do územní studie pro plochu Z.4 a část plochy Z.3 je přidána podmínka vymezení veřejného prostranství, která reaguje na zrušení zastavitelné plochy Z.2.</w:t>
      </w:r>
    </w:p>
    <w:p w14:paraId="306E2D4B" w14:textId="20FE91AC" w:rsidR="000010B5" w:rsidRDefault="000010B5" w:rsidP="00B26CA2">
      <w:pPr>
        <w:pStyle w:val="Nadpis8"/>
      </w:pPr>
      <w:r>
        <w:t xml:space="preserve">Dále je </w:t>
      </w:r>
      <w:r w:rsidR="00FA726A">
        <w:t xml:space="preserve">nově </w:t>
      </w:r>
      <w:r w:rsidR="00B26CA2">
        <w:t>stanoveno</w:t>
      </w:r>
      <w:r>
        <w:t xml:space="preserve"> označení </w:t>
      </w:r>
      <w:r w:rsidR="00FA726A">
        <w:t>p</w:t>
      </w:r>
      <w:r w:rsidR="00FA726A" w:rsidRPr="00FA726A">
        <w:t>loch podmíněn</w:t>
      </w:r>
      <w:r w:rsidR="00FA726A">
        <w:t>ých</w:t>
      </w:r>
      <w:r w:rsidR="00FA726A" w:rsidRPr="00FA726A">
        <w:t xml:space="preserve"> zpracováním územní studie</w:t>
      </w:r>
      <w:r w:rsidR="00B26CA2">
        <w:t>, v</w:t>
      </w:r>
      <w:r>
        <w:t xml:space="preserve"> územním plán</w:t>
      </w:r>
      <w:r w:rsidR="00B26CA2">
        <w:t>u původně</w:t>
      </w:r>
      <w:r>
        <w:t xml:space="preserve"> pomocí výčtu zastavitelných ploch a ploch přestavby</w:t>
      </w:r>
      <w:r w:rsidR="00B26CA2">
        <w:t>. Nové označení je provedeno na základě jednotného standardu ÚPD, a to následovně:</w:t>
      </w:r>
    </w:p>
    <w:tbl>
      <w:tblPr>
        <w:tblStyle w:val="Mkatabulky"/>
        <w:tblW w:w="9072" w:type="dxa"/>
        <w:jc w:val="center"/>
        <w:tblLayout w:type="fixed"/>
        <w:tblCellMar>
          <w:top w:w="28" w:type="dxa"/>
          <w:bottom w:w="28" w:type="dxa"/>
        </w:tblCellMar>
        <w:tblLook w:val="04A0" w:firstRow="1" w:lastRow="0" w:firstColumn="1" w:lastColumn="0" w:noHBand="0" w:noVBand="1"/>
      </w:tblPr>
      <w:tblGrid>
        <w:gridCol w:w="5665"/>
        <w:gridCol w:w="3407"/>
      </w:tblGrid>
      <w:tr w:rsidR="00FA726A" w:rsidRPr="00B26CA2" w14:paraId="6FD5E866" w14:textId="77777777" w:rsidTr="00FA726A">
        <w:trPr>
          <w:trHeight w:val="227"/>
          <w:tblHeader/>
          <w:jc w:val="center"/>
        </w:trPr>
        <w:tc>
          <w:tcPr>
            <w:tcW w:w="5665" w:type="dxa"/>
          </w:tcPr>
          <w:p w14:paraId="30019425" w14:textId="77777777" w:rsidR="00FA726A" w:rsidRPr="00B26CA2" w:rsidRDefault="00FA726A" w:rsidP="00524F22">
            <w:pPr>
              <w:jc w:val="left"/>
              <w:rPr>
                <w:rFonts w:asciiTheme="majorHAnsi" w:hAnsiTheme="majorHAnsi" w:cstheme="majorHAnsi"/>
                <w:b/>
                <w:bCs/>
                <w:sz w:val="20"/>
                <w:szCs w:val="20"/>
              </w:rPr>
            </w:pPr>
            <w:r w:rsidRPr="00B26CA2">
              <w:rPr>
                <w:rFonts w:asciiTheme="majorHAnsi" w:hAnsiTheme="majorHAnsi" w:cstheme="majorHAnsi"/>
                <w:b/>
                <w:bCs/>
                <w:sz w:val="20"/>
                <w:szCs w:val="20"/>
              </w:rPr>
              <w:t>Původní označení v územním plánu</w:t>
            </w:r>
          </w:p>
        </w:tc>
        <w:tc>
          <w:tcPr>
            <w:tcW w:w="3407" w:type="dxa"/>
          </w:tcPr>
          <w:p w14:paraId="479D125A" w14:textId="77777777" w:rsidR="00FA726A" w:rsidRPr="00B26CA2" w:rsidRDefault="00FA726A" w:rsidP="00524F22">
            <w:pPr>
              <w:jc w:val="left"/>
              <w:rPr>
                <w:rFonts w:asciiTheme="majorHAnsi" w:hAnsiTheme="majorHAnsi" w:cstheme="majorHAnsi"/>
                <w:b/>
                <w:bCs/>
                <w:sz w:val="20"/>
                <w:szCs w:val="20"/>
              </w:rPr>
            </w:pPr>
            <w:r w:rsidRPr="00B26CA2">
              <w:rPr>
                <w:rFonts w:asciiTheme="majorHAnsi" w:hAnsiTheme="majorHAnsi" w:cstheme="majorHAnsi"/>
                <w:b/>
                <w:bCs/>
                <w:sz w:val="20"/>
                <w:szCs w:val="20"/>
              </w:rPr>
              <w:t>Navrhované označení ve změně č. 1 ÚP</w:t>
            </w:r>
          </w:p>
        </w:tc>
      </w:tr>
      <w:tr w:rsidR="00FA726A" w:rsidRPr="00B26CA2" w14:paraId="2B24097E" w14:textId="77777777" w:rsidTr="00FA726A">
        <w:trPr>
          <w:trHeight w:val="227"/>
          <w:jc w:val="center"/>
        </w:trPr>
        <w:tc>
          <w:tcPr>
            <w:tcW w:w="5665" w:type="dxa"/>
          </w:tcPr>
          <w:p w14:paraId="250B872D" w14:textId="369E44F6" w:rsidR="00FA726A" w:rsidRPr="00B26CA2" w:rsidRDefault="00FA726A" w:rsidP="00524F22">
            <w:pPr>
              <w:jc w:val="left"/>
              <w:rPr>
                <w:sz w:val="20"/>
                <w:szCs w:val="20"/>
              </w:rPr>
            </w:pPr>
            <w:r>
              <w:rPr>
                <w:sz w:val="20"/>
                <w:szCs w:val="20"/>
              </w:rPr>
              <w:t xml:space="preserve">Původně bez označení; pro plochy </w:t>
            </w:r>
            <w:r w:rsidRPr="00FA726A">
              <w:rPr>
                <w:sz w:val="20"/>
                <w:szCs w:val="20"/>
              </w:rPr>
              <w:t>Z4 a část plochy Z3</w:t>
            </w:r>
          </w:p>
        </w:tc>
        <w:tc>
          <w:tcPr>
            <w:tcW w:w="3407" w:type="dxa"/>
            <w:vAlign w:val="center"/>
          </w:tcPr>
          <w:p w14:paraId="464DA0F1" w14:textId="70C857B9" w:rsidR="00FA726A" w:rsidRPr="00B26CA2" w:rsidRDefault="00FA726A" w:rsidP="00524F22">
            <w:pPr>
              <w:jc w:val="left"/>
              <w:rPr>
                <w:rFonts w:cs="Arial"/>
                <w:sz w:val="20"/>
                <w:szCs w:val="20"/>
              </w:rPr>
            </w:pPr>
            <w:r>
              <w:rPr>
                <w:rFonts w:cs="Arial"/>
                <w:sz w:val="20"/>
                <w:szCs w:val="20"/>
              </w:rPr>
              <w:t>US.</w:t>
            </w:r>
            <w:r w:rsidR="00072BCA">
              <w:rPr>
                <w:rFonts w:cs="Arial"/>
                <w:sz w:val="20"/>
                <w:szCs w:val="20"/>
              </w:rPr>
              <w:t>3 pro plochu Z.3 a US.4 pro plochu Z.4</w:t>
            </w:r>
          </w:p>
        </w:tc>
      </w:tr>
      <w:tr w:rsidR="00FA726A" w:rsidRPr="00B26CA2" w14:paraId="4D826C4A" w14:textId="77777777" w:rsidTr="00FA726A">
        <w:trPr>
          <w:trHeight w:val="227"/>
          <w:jc w:val="center"/>
        </w:trPr>
        <w:tc>
          <w:tcPr>
            <w:tcW w:w="5665" w:type="dxa"/>
          </w:tcPr>
          <w:p w14:paraId="5A0493BC" w14:textId="01381701" w:rsidR="00FA726A" w:rsidRPr="00B26CA2" w:rsidRDefault="00FA726A" w:rsidP="00FA726A">
            <w:pPr>
              <w:jc w:val="left"/>
              <w:rPr>
                <w:sz w:val="20"/>
                <w:szCs w:val="20"/>
              </w:rPr>
            </w:pPr>
            <w:r>
              <w:rPr>
                <w:sz w:val="20"/>
                <w:szCs w:val="20"/>
              </w:rPr>
              <w:t xml:space="preserve">Původně bez označení; pro plochy </w:t>
            </w:r>
            <w:r w:rsidRPr="00FA726A">
              <w:rPr>
                <w:sz w:val="20"/>
                <w:szCs w:val="20"/>
              </w:rPr>
              <w:t xml:space="preserve">P3, P4, Z12, Z13, Z14 </w:t>
            </w:r>
            <w:r>
              <w:rPr>
                <w:sz w:val="20"/>
                <w:szCs w:val="20"/>
              </w:rPr>
              <w:t>a</w:t>
            </w:r>
            <w:r w:rsidRPr="00FA726A">
              <w:rPr>
                <w:sz w:val="20"/>
                <w:szCs w:val="20"/>
              </w:rPr>
              <w:t xml:space="preserve"> Z15</w:t>
            </w:r>
          </w:p>
        </w:tc>
        <w:tc>
          <w:tcPr>
            <w:tcW w:w="3407" w:type="dxa"/>
            <w:vAlign w:val="center"/>
          </w:tcPr>
          <w:p w14:paraId="7CA47DFE" w14:textId="50B7B1F1" w:rsidR="00FA726A" w:rsidRPr="00B26CA2" w:rsidRDefault="00FA726A" w:rsidP="00FA726A">
            <w:pPr>
              <w:jc w:val="left"/>
              <w:rPr>
                <w:rFonts w:cs="Arial"/>
                <w:sz w:val="20"/>
                <w:szCs w:val="20"/>
              </w:rPr>
            </w:pPr>
            <w:r>
              <w:rPr>
                <w:rFonts w:cs="Arial"/>
                <w:sz w:val="20"/>
                <w:szCs w:val="20"/>
              </w:rPr>
              <w:t>US.2</w:t>
            </w:r>
          </w:p>
        </w:tc>
      </w:tr>
      <w:tr w:rsidR="00FA726A" w:rsidRPr="00B26CA2" w14:paraId="5CA6E0E6" w14:textId="77777777" w:rsidTr="00FA726A">
        <w:trPr>
          <w:trHeight w:val="227"/>
          <w:jc w:val="center"/>
        </w:trPr>
        <w:tc>
          <w:tcPr>
            <w:tcW w:w="5665" w:type="dxa"/>
          </w:tcPr>
          <w:p w14:paraId="2DD03D7D" w14:textId="5EC805A1" w:rsidR="00FA726A" w:rsidRDefault="00FA726A" w:rsidP="00FA726A">
            <w:pPr>
              <w:jc w:val="left"/>
              <w:rPr>
                <w:sz w:val="20"/>
                <w:szCs w:val="20"/>
              </w:rPr>
            </w:pPr>
            <w:r>
              <w:rPr>
                <w:sz w:val="20"/>
                <w:szCs w:val="20"/>
              </w:rPr>
              <w:t xml:space="preserve">Původně bez označení; pro plochy </w:t>
            </w:r>
            <w:r w:rsidRPr="00FA726A">
              <w:rPr>
                <w:sz w:val="20"/>
                <w:szCs w:val="20"/>
              </w:rPr>
              <w:t xml:space="preserve">Z16 </w:t>
            </w:r>
            <w:r>
              <w:rPr>
                <w:sz w:val="20"/>
                <w:szCs w:val="20"/>
              </w:rPr>
              <w:t>a</w:t>
            </w:r>
            <w:r w:rsidRPr="00FA726A">
              <w:rPr>
                <w:sz w:val="20"/>
                <w:szCs w:val="20"/>
              </w:rPr>
              <w:t xml:space="preserve"> Z17</w:t>
            </w:r>
          </w:p>
        </w:tc>
        <w:tc>
          <w:tcPr>
            <w:tcW w:w="3407" w:type="dxa"/>
            <w:vAlign w:val="center"/>
          </w:tcPr>
          <w:p w14:paraId="28D3B3D6" w14:textId="168DDF47" w:rsidR="00FA726A" w:rsidRPr="00B26CA2" w:rsidRDefault="00FA726A" w:rsidP="00FA726A">
            <w:pPr>
              <w:jc w:val="left"/>
              <w:rPr>
                <w:rFonts w:cs="Arial"/>
                <w:sz w:val="20"/>
                <w:szCs w:val="20"/>
              </w:rPr>
            </w:pPr>
            <w:r>
              <w:rPr>
                <w:rFonts w:cs="Arial"/>
                <w:sz w:val="20"/>
                <w:szCs w:val="20"/>
              </w:rPr>
              <w:t>US.</w:t>
            </w:r>
            <w:r w:rsidR="00072BCA">
              <w:rPr>
                <w:rFonts w:cs="Arial"/>
                <w:sz w:val="20"/>
                <w:szCs w:val="20"/>
              </w:rPr>
              <w:t>1pro plochu Z.17 (a,</w:t>
            </w:r>
            <w:r w:rsidR="00FE4365">
              <w:rPr>
                <w:rFonts w:cs="Arial"/>
                <w:sz w:val="20"/>
                <w:szCs w:val="20"/>
              </w:rPr>
              <w:t xml:space="preserve"> </w:t>
            </w:r>
            <w:r w:rsidR="00072BCA">
              <w:rPr>
                <w:rFonts w:cs="Arial"/>
                <w:sz w:val="20"/>
                <w:szCs w:val="20"/>
              </w:rPr>
              <w:t>b,</w:t>
            </w:r>
            <w:r w:rsidR="00FE4365">
              <w:rPr>
                <w:rFonts w:cs="Arial"/>
                <w:sz w:val="20"/>
                <w:szCs w:val="20"/>
              </w:rPr>
              <w:t xml:space="preserve"> </w:t>
            </w:r>
            <w:r w:rsidR="00072BCA">
              <w:rPr>
                <w:rFonts w:cs="Arial"/>
                <w:sz w:val="20"/>
                <w:szCs w:val="20"/>
              </w:rPr>
              <w:t>c)</w:t>
            </w:r>
          </w:p>
        </w:tc>
      </w:tr>
    </w:tbl>
    <w:p w14:paraId="1BC23D8D" w14:textId="5EAA67EA" w:rsidR="00C70FFC" w:rsidRPr="00A25A54" w:rsidRDefault="00C70FFC" w:rsidP="00C70FFC">
      <w:pPr>
        <w:pStyle w:val="Nadpis3"/>
      </w:pPr>
      <w:bookmarkStart w:id="38" w:name="_Toc152603538"/>
      <w:r w:rsidRPr="00A25A54">
        <w:t>e.</w:t>
      </w:r>
      <w:r>
        <w:t>12</w:t>
      </w:r>
      <w:r w:rsidRPr="00A25A54">
        <w:t>.</w:t>
      </w:r>
      <w:r w:rsidRPr="00A25A54">
        <w:tab/>
      </w:r>
      <w:r>
        <w:t>DEFINICE POJMŮ, KTERÉ NEJSOU OBSAŽENY V PRÁVNÍCH PŘEDPISECH</w:t>
      </w:r>
      <w:bookmarkEnd w:id="38"/>
    </w:p>
    <w:p w14:paraId="296226DB" w14:textId="7489DE4B" w:rsidR="00C70FFC" w:rsidRDefault="00C70FFC" w:rsidP="00C70FFC">
      <w:r>
        <w:t>Nově je do územního plánu zařazena kapitola týkající se definice pojmů použitých v územním plánu. Potřeba vytvoření této kapitoly vzešla z užívání územního plánu, kdy je vysvětlení pojmů, které nejsou součástí žádných právních předpisů, nezbytné pro správné rozhodování v území.</w:t>
      </w:r>
    </w:p>
    <w:p w14:paraId="3B1A5712" w14:textId="495DC4C9" w:rsidR="00221813" w:rsidRPr="00A25A54" w:rsidRDefault="000C7C1E" w:rsidP="00770D69">
      <w:pPr>
        <w:pStyle w:val="Nadpis3"/>
      </w:pPr>
      <w:bookmarkStart w:id="39" w:name="_Toc152603539"/>
      <w:r w:rsidRPr="00A25A54">
        <w:t>e.</w:t>
      </w:r>
      <w:r w:rsidR="001B6C05">
        <w:t>1</w:t>
      </w:r>
      <w:r w:rsidR="00C70FFC">
        <w:t>3</w:t>
      </w:r>
      <w:r w:rsidR="00221813" w:rsidRPr="00A25A54">
        <w:t>.</w:t>
      </w:r>
      <w:r w:rsidR="00221813" w:rsidRPr="00A25A54">
        <w:tab/>
      </w:r>
      <w:r w:rsidR="00AE7C47" w:rsidRPr="00A25A54">
        <w:t>ÚDAJE O POČTU LISTŮ ÚZEMNÍHO PLÁNU A POČTU VÝKRESŮ K NĚMU PŘIPOJENÉ GRAFICKÉ ČÁSTI</w:t>
      </w:r>
      <w:bookmarkEnd w:id="39"/>
    </w:p>
    <w:p w14:paraId="2985884C" w14:textId="4A30BFE3" w:rsidR="00B80CA4" w:rsidRPr="00A25A54" w:rsidRDefault="00AE7C47" w:rsidP="003B5C85">
      <w:r w:rsidRPr="00A25A54">
        <w:rPr>
          <w:rFonts w:asciiTheme="majorHAnsi" w:hAnsiTheme="majorHAnsi" w:cstheme="majorHAnsi"/>
        </w:rPr>
        <w:t xml:space="preserve">Počet listů textové části územního plánu se mění v závislosti na </w:t>
      </w:r>
      <w:r w:rsidR="003A3DDA" w:rsidRPr="00A25A54">
        <w:rPr>
          <w:rFonts w:asciiTheme="majorHAnsi" w:hAnsiTheme="majorHAnsi" w:cstheme="majorHAnsi"/>
        </w:rPr>
        <w:t>rozsahu provedených změn.</w:t>
      </w:r>
      <w:r w:rsidR="000010B5">
        <w:rPr>
          <w:rFonts w:asciiTheme="majorHAnsi" w:hAnsiTheme="majorHAnsi" w:cstheme="majorHAnsi"/>
        </w:rPr>
        <w:t xml:space="preserve"> Počet výkresů grafické části ÚP se nemění.</w:t>
      </w:r>
    </w:p>
    <w:p w14:paraId="7E09AB5D" w14:textId="5A9BF99B" w:rsidR="00253FB0" w:rsidRPr="00675701" w:rsidRDefault="00253FB0" w:rsidP="00770D69">
      <w:pPr>
        <w:pStyle w:val="Nadpis2"/>
      </w:pPr>
      <w:bookmarkStart w:id="40" w:name="_Ref151038357"/>
      <w:bookmarkStart w:id="41" w:name="_Toc152603540"/>
      <w:r w:rsidRPr="00675701">
        <w:t>f)</w:t>
      </w:r>
      <w:r w:rsidRPr="00675701">
        <w:tab/>
        <w:t>VYHODNOCENÍ ÚČELNÉHO VYUŽITÍ ZASTAVĚNÉHO ÚZEMÍ A VYHODNOCENÍ POTŘEBY VYMEZENÍ ZASTAVITELNÝCH PLOCH</w:t>
      </w:r>
      <w:bookmarkEnd w:id="40"/>
      <w:bookmarkEnd w:id="41"/>
    </w:p>
    <w:p w14:paraId="0E61EF40" w14:textId="385F66F6" w:rsidR="00FA726A" w:rsidRDefault="00FA726A" w:rsidP="00FA726A">
      <w:pPr>
        <w:spacing w:line="22" w:lineRule="atLeast"/>
        <w:rPr>
          <w:lang w:eastAsia="cs-CZ"/>
        </w:rPr>
      </w:pPr>
    </w:p>
    <w:p w14:paraId="48507BB5" w14:textId="04876AC6" w:rsidR="008F314C" w:rsidRDefault="008F314C" w:rsidP="00FA726A">
      <w:pPr>
        <w:spacing w:line="22" w:lineRule="atLeast"/>
        <w:rPr>
          <w:lang w:eastAsia="cs-CZ"/>
        </w:rPr>
      </w:pPr>
      <w:r>
        <w:rPr>
          <w:lang w:eastAsia="cs-CZ"/>
        </w:rPr>
        <w:t xml:space="preserve">Zastavěné území bylo změnou ÚP prověřeno v celém rozsahu území obce Ronov nad Doubravou. Z průzkumu vyplývá, že se zastavěné území obce nerozšířilo oproti tomu, které bylo vymezené územním plánem v roce </w:t>
      </w:r>
      <w:r w:rsidR="00EF2702">
        <w:rPr>
          <w:lang w:eastAsia="cs-CZ"/>
        </w:rPr>
        <w:t>2019.</w:t>
      </w:r>
    </w:p>
    <w:p w14:paraId="43C1AC0A" w14:textId="1CB8A332" w:rsidR="00DD1E7C" w:rsidRDefault="00852A36" w:rsidP="00FA726A">
      <w:pPr>
        <w:spacing w:line="22" w:lineRule="atLeast"/>
        <w:rPr>
          <w:lang w:eastAsia="cs-CZ"/>
        </w:rPr>
      </w:pPr>
      <w:r>
        <w:rPr>
          <w:lang w:eastAsia="cs-CZ"/>
        </w:rPr>
        <w:t xml:space="preserve">V minulých letech rozvoj </w:t>
      </w:r>
      <w:r w:rsidR="005B5819">
        <w:rPr>
          <w:lang w:eastAsia="cs-CZ"/>
        </w:rPr>
        <w:t>města</w:t>
      </w:r>
      <w:r>
        <w:rPr>
          <w:lang w:eastAsia="cs-CZ"/>
        </w:rPr>
        <w:t xml:space="preserve"> stagnoval, počet obyvatel stagnuje, nebo mírně klesá.</w:t>
      </w:r>
      <w:r w:rsidR="005B5819">
        <w:rPr>
          <w:lang w:eastAsia="cs-CZ"/>
        </w:rPr>
        <w:t xml:space="preserve"> Například v r. 2009 byl počet obyvatel města 1743 obyvatel, v r. 2021 byl počet obyvatel 1680. Průměrný věk obyvatel stoupá. Tento jev zřejmě způsoben nedostatečnou atraktivitou sídla pro mladší rodiny, pro které dlouhodobě nebyly vytvořeny podmínky pro vhodné formy rodinného bydlení.  Ronov nad Doubravou má vymezeno několik </w:t>
      </w:r>
      <w:r w:rsidR="00DD1E7C">
        <w:rPr>
          <w:lang w:eastAsia="cs-CZ"/>
        </w:rPr>
        <w:t xml:space="preserve">zastavitelných ploch pro bydlení a v posledních letech díky aktivitě vedení města dochází k přípravě těchto lokalit pro zasíťování. </w:t>
      </w:r>
      <w:r w:rsidR="006A2A51">
        <w:rPr>
          <w:lang w:eastAsia="cs-CZ"/>
        </w:rPr>
        <w:t>Žádoucí plánovaný počet obyvatel je cca 2000. To souvisí i s ekonomickou stabilitou a rozvojem občanského vybavení, pro které jsou ve městě podmínky, ale chybí kupní síla.</w:t>
      </w:r>
    </w:p>
    <w:p w14:paraId="4316F073" w14:textId="505AC91C" w:rsidR="00852A36" w:rsidRDefault="00DD1E7C" w:rsidP="00FA726A">
      <w:pPr>
        <w:spacing w:line="22" w:lineRule="atLeast"/>
        <w:rPr>
          <w:lang w:eastAsia="cs-CZ"/>
        </w:rPr>
      </w:pPr>
      <w:r>
        <w:rPr>
          <w:lang w:eastAsia="cs-CZ"/>
        </w:rPr>
        <w:t xml:space="preserve">Pro zastavitelnou </w:t>
      </w:r>
      <w:proofErr w:type="gramStart"/>
      <w:r>
        <w:rPr>
          <w:lang w:eastAsia="cs-CZ"/>
        </w:rPr>
        <w:t>plochu Z.17</w:t>
      </w:r>
      <w:proofErr w:type="gramEnd"/>
      <w:r>
        <w:rPr>
          <w:lang w:eastAsia="cs-CZ"/>
        </w:rPr>
        <w:t xml:space="preserve"> </w:t>
      </w:r>
      <w:r w:rsidR="006A2A51">
        <w:rPr>
          <w:lang w:eastAsia="cs-CZ"/>
        </w:rPr>
        <w:t xml:space="preserve">v severní části města (U nádraží) </w:t>
      </w:r>
      <w:r>
        <w:rPr>
          <w:lang w:eastAsia="cs-CZ"/>
        </w:rPr>
        <w:t>je zpracována územní studie, na základě</w:t>
      </w:r>
      <w:r w:rsidR="00FE4365">
        <w:rPr>
          <w:lang w:eastAsia="cs-CZ"/>
        </w:rPr>
        <w:t xml:space="preserve"> </w:t>
      </w:r>
      <w:r>
        <w:rPr>
          <w:lang w:eastAsia="cs-CZ"/>
        </w:rPr>
        <w:t xml:space="preserve">které dochází v této změně územního plánu k zajištění veřejných zájmů prostřednictvím vymezení veřejného prostranství. Rozsah zastavitelné plochy se nemění, některé pozemky byly již v návaznosti na územní studii napojeny na elektrickou energii a územní studie je dalším krokem k otevření této lokality, kde se předpokládá výstavba </w:t>
      </w:r>
      <w:r w:rsidR="00C462A2">
        <w:rPr>
          <w:lang w:eastAsia="cs-CZ"/>
        </w:rPr>
        <w:t>cca 20-24 rodinných domů, což by postupně představovalo nárůst počtu obyvatel cca o 60.</w:t>
      </w:r>
    </w:p>
    <w:p w14:paraId="39080C84" w14:textId="17F200D1" w:rsidR="006A2A51" w:rsidRDefault="006A2A51" w:rsidP="00FA726A">
      <w:pPr>
        <w:spacing w:line="22" w:lineRule="atLeast"/>
        <w:rPr>
          <w:lang w:eastAsia="cs-CZ"/>
        </w:rPr>
      </w:pPr>
      <w:r>
        <w:rPr>
          <w:lang w:eastAsia="cs-CZ"/>
        </w:rPr>
        <w:t>Úspěšně byla také zahájena výstavba v jižní části města v tzv. lokalitě Za Mostem, kde v rámci plochy Z.3 bylo na celou lokalitu vydáno stavební povolení na ZTV a zahájena stavba infrastruktury pro prvních 6 parcel</w:t>
      </w:r>
      <w:r w:rsidR="00265DD3">
        <w:rPr>
          <w:lang w:eastAsia="cs-CZ"/>
        </w:rPr>
        <w:t>, která byla dokončena a všechny parcely v letošním roce prodány cílovým zákazníkům, kteří zde připravují stavby rodinných domů. Je tedy prokázáno, že zájem o takovou lokalitu je a je třeba podpořit veřejný zájem na růstu počtu obyvatel obce.</w:t>
      </w:r>
    </w:p>
    <w:p w14:paraId="40A3F24A" w14:textId="2BD11C32" w:rsidR="006A2A51" w:rsidRDefault="006A2A51" w:rsidP="00FA726A">
      <w:pPr>
        <w:spacing w:line="22" w:lineRule="atLeast"/>
        <w:rPr>
          <w:lang w:eastAsia="cs-CZ"/>
        </w:rPr>
      </w:pPr>
      <w:r>
        <w:rPr>
          <w:lang w:eastAsia="cs-CZ"/>
        </w:rPr>
        <w:t xml:space="preserve">Celkově by v lokalitě Z.3 mělo vzniknout postupně 54 rodinných domů. Přestože má lokalita vydané stavební povolení </w:t>
      </w:r>
      <w:r w:rsidR="00E1060D">
        <w:rPr>
          <w:lang w:eastAsia="cs-CZ"/>
        </w:rPr>
        <w:t xml:space="preserve">na komunikace a sítě, jehož příprava trvala několika let, město má zájem lokalitu upravit podle soudobých potřeb trhu a mladých obyvatel. Proto vznikla </w:t>
      </w:r>
      <w:r w:rsidR="001F5365">
        <w:rPr>
          <w:lang w:eastAsia="cs-CZ"/>
        </w:rPr>
        <w:t>urbanistická studie, která se zabývá mnoha urbanistickými hledisky, včetně vhodné formy zástavby podél silnice. Město má zájem kvalitně dotvořit vjezd do obce a přechod zástavby do volné krajiny, dále také vymezit vhodně umístěné veřejné prostranství.</w:t>
      </w:r>
    </w:p>
    <w:p w14:paraId="4DD25650" w14:textId="6C6A68F0" w:rsidR="001F5365" w:rsidRDefault="001F5365" w:rsidP="00FA726A">
      <w:pPr>
        <w:spacing w:line="22" w:lineRule="atLeast"/>
        <w:rPr>
          <w:lang w:eastAsia="cs-CZ"/>
        </w:rPr>
      </w:pPr>
      <w:r>
        <w:rPr>
          <w:lang w:eastAsia="cs-CZ"/>
        </w:rPr>
        <w:t xml:space="preserve">Je třeba zdůraznit, že </w:t>
      </w:r>
      <w:r w:rsidR="00BE3E53">
        <w:rPr>
          <w:lang w:eastAsia="cs-CZ"/>
        </w:rPr>
        <w:t xml:space="preserve">touto změnou </w:t>
      </w:r>
      <w:r w:rsidR="00265DD3">
        <w:rPr>
          <w:lang w:eastAsia="cs-CZ"/>
        </w:rPr>
        <w:t xml:space="preserve">ÚP </w:t>
      </w:r>
      <w:r w:rsidR="00BE3E53">
        <w:rPr>
          <w:lang w:eastAsia="cs-CZ"/>
        </w:rPr>
        <w:t xml:space="preserve">navrhované rozšíření plochy Z.3 je skutečně minimální a je vyvoláno potřebou urbanisticky navrhnout vhodné uzavření zástavby v toto směru, navázat na již provedenou zástavbu a vytvořit veřejné prostranství v těžišti zástavby. Níže zobrazené řešení </w:t>
      </w:r>
      <w:r w:rsidR="00265DD3">
        <w:rPr>
          <w:lang w:eastAsia="cs-CZ"/>
        </w:rPr>
        <w:t>je také ovlivněno konfigurací terénu a návaznostmi křižovatek. Lze tedy říci, že mírné zvětšení zastavitelné plochy Z.3 je vyvoláno technickými a urbanistickými potřebami tak, aby zástavbu bylo možné v požadovaném rozsahu a kvalitě realizovat.</w:t>
      </w:r>
    </w:p>
    <w:p w14:paraId="31EEDC91" w14:textId="073D1449" w:rsidR="001F5365" w:rsidRDefault="001F5365" w:rsidP="00FA726A">
      <w:pPr>
        <w:spacing w:line="22" w:lineRule="atLeast"/>
        <w:rPr>
          <w:lang w:eastAsia="cs-CZ"/>
        </w:rPr>
      </w:pPr>
      <w:r>
        <w:rPr>
          <w:noProof/>
          <w:lang w:eastAsia="cs-CZ"/>
        </w:rPr>
        <w:drawing>
          <wp:inline distT="0" distB="0" distL="0" distR="0" wp14:anchorId="4D3FF628" wp14:editId="0D55265C">
            <wp:extent cx="5760720" cy="3066415"/>
            <wp:effectExtent l="0" t="0" r="0" b="635"/>
            <wp:docPr id="130399983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999835" name=""/>
                    <pic:cNvPicPr/>
                  </pic:nvPicPr>
                  <pic:blipFill>
                    <a:blip r:embed="rId12"/>
                    <a:stretch>
                      <a:fillRect/>
                    </a:stretch>
                  </pic:blipFill>
                  <pic:spPr>
                    <a:xfrm>
                      <a:off x="0" y="0"/>
                      <a:ext cx="5760720" cy="3066415"/>
                    </a:xfrm>
                    <a:prstGeom prst="rect">
                      <a:avLst/>
                    </a:prstGeom>
                  </pic:spPr>
                </pic:pic>
              </a:graphicData>
            </a:graphic>
          </wp:inline>
        </w:drawing>
      </w:r>
    </w:p>
    <w:p w14:paraId="15D1666B" w14:textId="56D238F9" w:rsidR="001F5365" w:rsidRDefault="001F5365" w:rsidP="00FA726A">
      <w:pPr>
        <w:spacing w:line="22" w:lineRule="atLeast"/>
        <w:rPr>
          <w:lang w:eastAsia="cs-CZ"/>
        </w:rPr>
      </w:pPr>
      <w:r>
        <w:rPr>
          <w:lang w:eastAsia="cs-CZ"/>
        </w:rPr>
        <w:t>Zobrazení předpokládaného urbanistického řešení lokalit Z.3 a Z.4</w:t>
      </w:r>
    </w:p>
    <w:p w14:paraId="5756C8C0" w14:textId="2287C0F5" w:rsidR="001F5365" w:rsidRDefault="00102D52" w:rsidP="00FA726A">
      <w:pPr>
        <w:spacing w:line="22" w:lineRule="atLeast"/>
        <w:rPr>
          <w:lang w:eastAsia="cs-CZ"/>
        </w:rPr>
      </w:pPr>
      <w:r>
        <w:rPr>
          <w:lang w:eastAsia="cs-CZ"/>
        </w:rPr>
        <w:t xml:space="preserve">Podobná situace je u plochy Z.4, která je touto změnou územního plánu rovněž zvětšena, nikoli nově vymezována. </w:t>
      </w:r>
      <w:r w:rsidR="006D4E8C">
        <w:rPr>
          <w:lang w:eastAsia="cs-CZ"/>
        </w:rPr>
        <w:t>Zde je nutné ukončit zastavěné území obce ve vztahu k lokalitě Z.3 a zároveň vytvořit takový koncept zástavby, který naváže na již zrealizovanou sousední lokalitu řadových rodinných domů.</w:t>
      </w:r>
    </w:p>
    <w:p w14:paraId="2A4A587C" w14:textId="77777777" w:rsidR="006D4E8C" w:rsidRDefault="006D4E8C" w:rsidP="00FA726A">
      <w:pPr>
        <w:spacing w:line="22" w:lineRule="atLeast"/>
        <w:rPr>
          <w:lang w:eastAsia="cs-CZ"/>
        </w:rPr>
      </w:pPr>
      <w:r>
        <w:rPr>
          <w:lang w:eastAsia="cs-CZ"/>
        </w:rPr>
        <w:t>Pokud by plocha Z.4 nebyla rozšířena, není technicky možné vhodně navázat na okolí, ani realizovat průsečné křižovatky a další praktické detaily. Zároveň by mezi plánovanou pěší cestou k bažantnici a zástavbou vznikla zbytková plocha obtížně využitelná.</w:t>
      </w:r>
    </w:p>
    <w:p w14:paraId="6CB63140" w14:textId="481BF895" w:rsidR="006D4E8C" w:rsidRDefault="006D4E8C" w:rsidP="00FA726A">
      <w:pPr>
        <w:spacing w:line="22" w:lineRule="atLeast"/>
        <w:rPr>
          <w:lang w:eastAsia="cs-CZ"/>
        </w:rPr>
      </w:pPr>
      <w:r>
        <w:rPr>
          <w:lang w:eastAsia="cs-CZ"/>
        </w:rPr>
        <w:t>Tento celkový koncept je uvažován právě na navýšení počtu obyvatel na cca 2000.</w:t>
      </w:r>
    </w:p>
    <w:p w14:paraId="23CDFC40" w14:textId="76EB75E8" w:rsidR="006D4E8C" w:rsidRDefault="006D4E8C" w:rsidP="00FA726A">
      <w:pPr>
        <w:spacing w:line="22" w:lineRule="atLeast"/>
        <w:rPr>
          <w:lang w:eastAsia="cs-CZ"/>
        </w:rPr>
      </w:pPr>
      <w:r>
        <w:rPr>
          <w:lang w:eastAsia="cs-CZ"/>
        </w:rPr>
        <w:t>V zásadě lze říci, že změnou ÚP nevznikají nové lokality zastavitelných ploch, pouze se stávající lokality mírně zvětšují z </w:t>
      </w:r>
      <w:proofErr w:type="spellStart"/>
      <w:r>
        <w:rPr>
          <w:lang w:eastAsia="cs-CZ"/>
        </w:rPr>
        <w:t>urbanisticko</w:t>
      </w:r>
      <w:proofErr w:type="spellEnd"/>
      <w:r>
        <w:rPr>
          <w:lang w:eastAsia="cs-CZ"/>
        </w:rPr>
        <w:t xml:space="preserve"> - technických důvodů.</w:t>
      </w:r>
    </w:p>
    <w:p w14:paraId="2B7BBCF5" w14:textId="639110A2" w:rsidR="00A50F0A" w:rsidRPr="00675701" w:rsidRDefault="00A50F0A" w:rsidP="00E01540">
      <w:pPr>
        <w:pStyle w:val="Nadpis1"/>
        <w:spacing w:line="22" w:lineRule="atLeast"/>
        <w:rPr>
          <w:rFonts w:cstheme="majorHAnsi"/>
        </w:rPr>
      </w:pPr>
      <w:bookmarkStart w:id="42" w:name="_Toc152603541"/>
      <w:r w:rsidRPr="00675701">
        <w:rPr>
          <w:rFonts w:cstheme="majorHAnsi"/>
        </w:rPr>
        <w:t>NÁLEŽITOSTI DLE PŘÍLOHY Č. 7 K VYHLÁŠCE Č. 500/2006 SB., O ÚZEMNĚ ANALYTICKÝCH PODKLADECH, ÚZEMNĚ PLÁNOVACÍ DOKUMENTACI A O ZPŮSOBU EVIDENCE ÚZEMNĚ PLÁNOVACÍ ČINNOSTI</w:t>
      </w:r>
      <w:bookmarkEnd w:id="42"/>
    </w:p>
    <w:p w14:paraId="19D08BFA" w14:textId="22E2C770" w:rsidR="00576737" w:rsidRDefault="00A50F0A" w:rsidP="00770D69">
      <w:pPr>
        <w:pStyle w:val="Nadpis2"/>
      </w:pPr>
      <w:bookmarkStart w:id="43" w:name="_Toc152603542"/>
      <w:r w:rsidRPr="00675701">
        <w:t>a)</w:t>
      </w:r>
      <w:r w:rsidRPr="00675701">
        <w:tab/>
        <w:t>VYHODNOCENÍ KOORDINACE VYUŽÍVÁNÍ ÚZEMÍ Z HLEDISKA ŠIRŠÍCH VZTAHŮ V</w:t>
      </w:r>
      <w:r w:rsidR="00F60C63" w:rsidRPr="00675701">
        <w:t> </w:t>
      </w:r>
      <w:r w:rsidRPr="00675701">
        <w:t>ÚZEMÍ</w:t>
      </w:r>
      <w:bookmarkEnd w:id="43"/>
    </w:p>
    <w:p w14:paraId="08AA08E8" w14:textId="7C9C2B32" w:rsidR="00964002" w:rsidRDefault="00A8450C" w:rsidP="00F7481E">
      <w:pPr>
        <w:spacing w:line="22" w:lineRule="atLeast"/>
      </w:pPr>
      <w:r>
        <w:t>Širší vztahy</w:t>
      </w:r>
      <w:r w:rsidR="00F05312">
        <w:t xml:space="preserve"> v území (</w:t>
      </w:r>
      <w:r w:rsidR="00C9685F">
        <w:t>s</w:t>
      </w:r>
      <w:r w:rsidR="00F05312">
        <w:t xml:space="preserve"> okolní</w:t>
      </w:r>
      <w:r w:rsidR="00C9685F">
        <w:t>mi</w:t>
      </w:r>
      <w:r w:rsidR="00F05312">
        <w:t xml:space="preserve"> obce</w:t>
      </w:r>
      <w:r w:rsidR="00C9685F">
        <w:t>mi</w:t>
      </w:r>
      <w:r w:rsidR="00F05312">
        <w:t>, potažmo</w:t>
      </w:r>
      <w:r w:rsidR="00C9685F">
        <w:t xml:space="preserve"> s</w:t>
      </w:r>
      <w:r w:rsidR="00F05312">
        <w:t xml:space="preserve"> region</w:t>
      </w:r>
      <w:r w:rsidR="00C9685F">
        <w:t>em</w:t>
      </w:r>
      <w:r w:rsidR="00F05312">
        <w:t xml:space="preserve"> jako celk</w:t>
      </w:r>
      <w:r w:rsidR="00972DCF">
        <w:t>em</w:t>
      </w:r>
      <w:r w:rsidR="00F05312">
        <w:t>)</w:t>
      </w:r>
      <w:r>
        <w:t xml:space="preserve"> nejsou </w:t>
      </w:r>
      <w:r w:rsidR="008C7AEF">
        <w:t>změnou</w:t>
      </w:r>
      <w:r w:rsidR="000562D2">
        <w:t xml:space="preserve"> územního plánu</w:t>
      </w:r>
      <w:r w:rsidR="008C7AEF">
        <w:t xml:space="preserve"> </w:t>
      </w:r>
      <w:r w:rsidR="001C30EC">
        <w:t xml:space="preserve">žádným způsobem </w:t>
      </w:r>
      <w:r w:rsidR="00964002">
        <w:t>ovlivněny</w:t>
      </w:r>
      <w:r>
        <w:t>.</w:t>
      </w:r>
      <w:r w:rsidR="005D6656">
        <w:t xml:space="preserve"> Změna</w:t>
      </w:r>
      <w:r w:rsidR="007643FD">
        <w:t xml:space="preserve"> ÚP</w:t>
      </w:r>
      <w:r w:rsidR="005D6656">
        <w:t xml:space="preserve"> </w:t>
      </w:r>
      <w:r w:rsidR="007643FD">
        <w:t xml:space="preserve">zahrnuje pouze úpravy </w:t>
      </w:r>
      <w:r w:rsidR="00F05312">
        <w:t>bez vlivu na koncepci, nebo jen drobné dílčí úpravy</w:t>
      </w:r>
      <w:r w:rsidR="005D6656">
        <w:t>.</w:t>
      </w:r>
    </w:p>
    <w:p w14:paraId="60F2B30D" w14:textId="48AA7931" w:rsidR="00F05312" w:rsidRDefault="00F05312" w:rsidP="00F05312">
      <w:pPr>
        <w:pStyle w:val="Nadpis8"/>
      </w:pPr>
      <w:r>
        <w:t>Dopravní a technická infrastruktura</w:t>
      </w:r>
    </w:p>
    <w:p w14:paraId="59CBDF06" w14:textId="0F33A194" w:rsidR="00F05312" w:rsidRDefault="00F05312" w:rsidP="00F05312">
      <w:pPr>
        <w:spacing w:line="22" w:lineRule="atLeast"/>
      </w:pPr>
      <w:r>
        <w:t xml:space="preserve">Stávající infrastruktura tohoto druhu je respektována. </w:t>
      </w:r>
      <w:r w:rsidR="00946E29">
        <w:t xml:space="preserve"> Záměry, které jsou obsahem změny č. 1 nevytváří </w:t>
      </w:r>
      <w:r w:rsidR="0047672D">
        <w:t xml:space="preserve">dopravní a technickou infrastrukturu s vlivem na širší vztahy. </w:t>
      </w:r>
    </w:p>
    <w:p w14:paraId="7D37D932" w14:textId="77777777" w:rsidR="00F05312" w:rsidRDefault="00F05312" w:rsidP="00F05312">
      <w:pPr>
        <w:pStyle w:val="Nadpis8"/>
      </w:pPr>
      <w:r>
        <w:t>Územní systém ekologické stability</w:t>
      </w:r>
    </w:p>
    <w:p w14:paraId="62944235" w14:textId="4ACA5ACB" w:rsidR="00F05312" w:rsidRDefault="00946E29" w:rsidP="00F05312">
      <w:pPr>
        <w:spacing w:line="22" w:lineRule="atLeast"/>
      </w:pPr>
      <w:r>
        <w:t>Změnou ÚP je řešen především z pohledu úpravy názvosloví v návaznosti na legislativní předpisy. Faktická změna ÚSES není obsahem změny požadována. Návaznost ÚSES na situaci v ÚPD okolních obcí je odpovídající.</w:t>
      </w:r>
    </w:p>
    <w:p w14:paraId="6CBCCC95" w14:textId="77777777" w:rsidR="00F05312" w:rsidRDefault="00F05312" w:rsidP="00F05312">
      <w:pPr>
        <w:pStyle w:val="Nadpis8"/>
      </w:pPr>
      <w:r>
        <w:t>Záměry s vlivem přes hranice řešeného území</w:t>
      </w:r>
    </w:p>
    <w:p w14:paraId="22016E76" w14:textId="500A0825" w:rsidR="00F05312" w:rsidRPr="00A8450C" w:rsidRDefault="00F05312" w:rsidP="00F05312">
      <w:pPr>
        <w:spacing w:line="22" w:lineRule="atLeast"/>
      </w:pPr>
      <w:r>
        <w:t>Změnou ÚP nejsou řešeny žádné záměry, jejichž realizací by bylo ovlivněno území</w:t>
      </w:r>
      <w:r w:rsidR="00946E29">
        <w:t xml:space="preserve"> mimo hranice řešené obce</w:t>
      </w:r>
      <w:r>
        <w:t>.</w:t>
      </w:r>
    </w:p>
    <w:p w14:paraId="1D6EBC63" w14:textId="25051A4D" w:rsidR="00AE4BB4" w:rsidRDefault="00A50F0A" w:rsidP="00770D69">
      <w:pPr>
        <w:pStyle w:val="Nadpis2"/>
      </w:pPr>
      <w:bookmarkStart w:id="44" w:name="_Ref130756498"/>
      <w:bookmarkStart w:id="45" w:name="_Toc152603543"/>
      <w:r w:rsidRPr="00675701">
        <w:t>b)</w:t>
      </w:r>
      <w:r w:rsidRPr="00675701">
        <w:tab/>
        <w:t>VYHODNOCENÍ SPLNĚNÍ POŽADAVKŮ OBSAŽENÝCH V ROZHODNUTÍ ZASTUPITELSTVA OBCE O OBSAHU ZMĚNY ÚZEMNÍHO PLÁNU POŘIZOVANÉ ZKRÁCENÝM POSTUPEM</w:t>
      </w:r>
      <w:bookmarkEnd w:id="44"/>
      <w:bookmarkEnd w:id="45"/>
    </w:p>
    <w:p w14:paraId="75504FB6" w14:textId="6325197B" w:rsidR="007C4876" w:rsidRDefault="007C4876" w:rsidP="001C30EC"/>
    <w:p w14:paraId="1A69DF02" w14:textId="77777777" w:rsidR="007D7A0D" w:rsidRDefault="007D7A0D" w:rsidP="00946E29">
      <w:r>
        <w:t xml:space="preserve">Obsah změny č. 1 ÚP Ronov nad Doubravou byl schválen usnesením zastupitelstva obce Ronov </w:t>
      </w:r>
      <w:proofErr w:type="gramStart"/>
      <w:r>
        <w:t>nad</w:t>
      </w:r>
      <w:proofErr w:type="gramEnd"/>
      <w:r>
        <w:t xml:space="preserve"> Doubravou přijatým na jeho zasedání.</w:t>
      </w:r>
    </w:p>
    <w:p w14:paraId="5945FEB6" w14:textId="4C775E4F" w:rsidR="00946E29" w:rsidRDefault="00946E29" w:rsidP="00946E29">
      <w:r>
        <w:t>Obsahem změny ÚP je:</w:t>
      </w:r>
    </w:p>
    <w:p w14:paraId="6D497E4E" w14:textId="77777777" w:rsidR="00946E29" w:rsidRDefault="00946E29" w:rsidP="0073546C">
      <w:pPr>
        <w:pStyle w:val="Odstavecseseznamem"/>
        <w:numPr>
          <w:ilvl w:val="0"/>
          <w:numId w:val="23"/>
        </w:numPr>
        <w:rPr>
          <w:i/>
        </w:rPr>
      </w:pPr>
      <w:r w:rsidRPr="0073546C">
        <w:rPr>
          <w:i/>
        </w:rPr>
        <w:t>Doplnění prvků regulačního plánu do textové, případně grafické části územního plánu. Regulační prvky se budou týkat všech níže uvedených lokalit s cílem ochránit charakter území, zejména zpřesnění výškového uspořádání, charakter zastřešení objektů, oplocení, doprava v klidu a další dle uvážení projektanta a následného projednání.</w:t>
      </w:r>
    </w:p>
    <w:p w14:paraId="08779773" w14:textId="77777777" w:rsidR="005A66B0" w:rsidRPr="0073546C" w:rsidRDefault="005A66B0" w:rsidP="005A66B0">
      <w:pPr>
        <w:pStyle w:val="Odstavecseseznamem"/>
        <w:numPr>
          <w:ilvl w:val="0"/>
          <w:numId w:val="0"/>
        </w:numPr>
        <w:ind w:left="720"/>
        <w:rPr>
          <w:i/>
        </w:rPr>
      </w:pPr>
    </w:p>
    <w:p w14:paraId="2EEAE9C7" w14:textId="0DE1E1CA" w:rsidR="00946E29" w:rsidRDefault="00946E29" w:rsidP="005A66B0">
      <w:pPr>
        <w:pStyle w:val="Odstavecseseznamem"/>
        <w:numPr>
          <w:ilvl w:val="0"/>
          <w:numId w:val="0"/>
        </w:numPr>
        <w:ind w:left="720"/>
        <w:rPr>
          <w:bCs/>
          <w:color w:val="5B9BD5" w:themeColor="accent5"/>
        </w:rPr>
      </w:pPr>
      <w:r w:rsidRPr="00466863">
        <w:rPr>
          <w:bCs/>
          <w:u w:val="single"/>
        </w:rPr>
        <w:t>Požadavek</w:t>
      </w:r>
      <w:r w:rsidR="0073546C" w:rsidRPr="00466863">
        <w:rPr>
          <w:bCs/>
          <w:u w:val="single"/>
        </w:rPr>
        <w:t xml:space="preserve"> byl</w:t>
      </w:r>
      <w:r w:rsidRPr="00466863">
        <w:rPr>
          <w:bCs/>
          <w:u w:val="single"/>
        </w:rPr>
        <w:t xml:space="preserve"> prověřen a splněn</w:t>
      </w:r>
      <w:r w:rsidR="0073546C" w:rsidRPr="00466863">
        <w:rPr>
          <w:bCs/>
          <w:u w:val="single"/>
        </w:rPr>
        <w:t xml:space="preserve"> zařazením nové kapitoly do dokumentace územního plánu</w:t>
      </w:r>
      <w:r w:rsidRPr="00466863">
        <w:rPr>
          <w:bCs/>
          <w:u w:val="single"/>
        </w:rPr>
        <w:t>.</w:t>
      </w:r>
      <w:r w:rsidR="0073546C" w:rsidRPr="00466863">
        <w:rPr>
          <w:bCs/>
          <w:u w:val="single"/>
        </w:rPr>
        <w:t xml:space="preserve"> </w:t>
      </w:r>
      <w:r w:rsidRPr="00466863">
        <w:rPr>
          <w:bCs/>
        </w:rPr>
        <w:t>Byly prověřeny uvedené rozvojové lokality a stanoveny potřebné regulační prvky, které dostatečně ochrání charakter území a krajinný ráz. Na základě tohoto požadavku byly změnou ÚP vymezen</w:t>
      </w:r>
      <w:r w:rsidR="005A66B0" w:rsidRPr="00466863">
        <w:rPr>
          <w:bCs/>
        </w:rPr>
        <w:t>a</w:t>
      </w:r>
      <w:r w:rsidRPr="00466863">
        <w:rPr>
          <w:bCs/>
        </w:rPr>
        <w:t xml:space="preserve"> tři nov</w:t>
      </w:r>
      <w:r w:rsidR="005A66B0" w:rsidRPr="00466863">
        <w:rPr>
          <w:bCs/>
        </w:rPr>
        <w:t>á</w:t>
      </w:r>
      <w:r w:rsidRPr="00466863">
        <w:rPr>
          <w:bCs/>
        </w:rPr>
        <w:t xml:space="preserve"> území s prvky regulačního plánu. Uvedené prvky byly použity v rozvojov</w:t>
      </w:r>
      <w:r w:rsidR="005A66B0" w:rsidRPr="00466863">
        <w:rPr>
          <w:bCs/>
        </w:rPr>
        <w:t>ých</w:t>
      </w:r>
      <w:r w:rsidRPr="00466863">
        <w:rPr>
          <w:bCs/>
        </w:rPr>
        <w:t xml:space="preserve"> </w:t>
      </w:r>
      <w:proofErr w:type="gramStart"/>
      <w:r w:rsidRPr="00466863">
        <w:rPr>
          <w:bCs/>
        </w:rPr>
        <w:t>plo</w:t>
      </w:r>
      <w:r w:rsidR="005A66B0" w:rsidRPr="00466863">
        <w:rPr>
          <w:bCs/>
        </w:rPr>
        <w:t>chách</w:t>
      </w:r>
      <w:r w:rsidRPr="00466863">
        <w:rPr>
          <w:bCs/>
        </w:rPr>
        <w:t xml:space="preserve"> Z.3, Z.4, Z.17a</w:t>
      </w:r>
      <w:proofErr w:type="gramEnd"/>
      <w:r w:rsidRPr="00466863">
        <w:rPr>
          <w:bCs/>
        </w:rPr>
        <w:t xml:space="preserve">, Z.17b, Z.17.c. Výčet a odůvodnění použitých regulačních prvků </w:t>
      </w:r>
      <w:r w:rsidR="005A66B0" w:rsidRPr="00466863">
        <w:rPr>
          <w:bCs/>
        </w:rPr>
        <w:t xml:space="preserve">je součástí kapitoly </w:t>
      </w:r>
      <w:r w:rsidR="005A66B0">
        <w:rPr>
          <w:bCs/>
          <w:color w:val="5B9BD5" w:themeColor="accent5"/>
        </w:rPr>
        <w:fldChar w:fldCharType="begin"/>
      </w:r>
      <w:r w:rsidR="005A66B0">
        <w:rPr>
          <w:bCs/>
          <w:color w:val="5B9BD5" w:themeColor="accent5"/>
        </w:rPr>
        <w:instrText xml:space="preserve"> REF _Ref151037962 \h </w:instrText>
      </w:r>
      <w:r w:rsidR="005A66B0">
        <w:rPr>
          <w:bCs/>
          <w:color w:val="5B9BD5" w:themeColor="accent5"/>
        </w:rPr>
      </w:r>
      <w:r w:rsidR="005A66B0">
        <w:rPr>
          <w:bCs/>
          <w:color w:val="5B9BD5" w:themeColor="accent5"/>
        </w:rPr>
        <w:fldChar w:fldCharType="separate"/>
      </w:r>
      <w:r w:rsidR="00E573B4" w:rsidRPr="00675701">
        <w:t>d)</w:t>
      </w:r>
      <w:r w:rsidR="00E573B4" w:rsidRPr="00675701">
        <w:tab/>
        <w:t>VÝČET PRVKŮ REGULAČNÍHO PLÁNU S ODŮVODNĚNÍM JEJICH VYMEZENÍ</w:t>
      </w:r>
      <w:r w:rsidR="005A66B0">
        <w:rPr>
          <w:bCs/>
          <w:color w:val="5B9BD5" w:themeColor="accent5"/>
        </w:rPr>
        <w:fldChar w:fldCharType="end"/>
      </w:r>
      <w:r w:rsidR="005A66B0">
        <w:rPr>
          <w:bCs/>
          <w:color w:val="5B9BD5" w:themeColor="accent5"/>
        </w:rPr>
        <w:t>.</w:t>
      </w:r>
    </w:p>
    <w:p w14:paraId="2D76E15F" w14:textId="77777777" w:rsidR="005A66B0" w:rsidRPr="0073546C" w:rsidRDefault="005A66B0" w:rsidP="005A66B0">
      <w:pPr>
        <w:pStyle w:val="Odstavecseseznamem"/>
        <w:numPr>
          <w:ilvl w:val="0"/>
          <w:numId w:val="0"/>
        </w:numPr>
        <w:ind w:left="720"/>
        <w:rPr>
          <w:bCs/>
          <w:color w:val="5B9BD5" w:themeColor="accent5"/>
        </w:rPr>
      </w:pPr>
    </w:p>
    <w:p w14:paraId="05175329" w14:textId="77777777" w:rsidR="00946E29" w:rsidRPr="0073546C" w:rsidRDefault="00946E29" w:rsidP="0073546C">
      <w:pPr>
        <w:pStyle w:val="Odstavecseseznamem"/>
        <w:numPr>
          <w:ilvl w:val="0"/>
          <w:numId w:val="23"/>
        </w:numPr>
        <w:rPr>
          <w:i/>
        </w:rPr>
      </w:pPr>
      <w:r w:rsidRPr="0073546C">
        <w:rPr>
          <w:i/>
        </w:rPr>
        <w:t>Prověření možnosti rozšíření rozvojových ploch Z2, Z3 a Z4 do rozsahu nejvýše dle zobrazení v příloze - viz příloha č. 1 - v závislosti na předpokládané koncepci rozvoje území a dotvoření kompaktního zastavěného území obce.</w:t>
      </w:r>
    </w:p>
    <w:p w14:paraId="61A52A83" w14:textId="77777777" w:rsidR="005A66B0" w:rsidRDefault="005A66B0" w:rsidP="0073546C">
      <w:pPr>
        <w:pStyle w:val="Odstavecseseznamem"/>
        <w:numPr>
          <w:ilvl w:val="0"/>
          <w:numId w:val="0"/>
        </w:numPr>
        <w:ind w:left="720"/>
        <w:rPr>
          <w:bCs/>
          <w:color w:val="5B9BD5" w:themeColor="accent5"/>
          <w:u w:val="single"/>
        </w:rPr>
      </w:pPr>
    </w:p>
    <w:p w14:paraId="6ADDF388" w14:textId="17DBADBF" w:rsidR="00946E29" w:rsidRPr="00466863" w:rsidRDefault="00946E29" w:rsidP="0073546C">
      <w:pPr>
        <w:pStyle w:val="Odstavecseseznamem"/>
        <w:numPr>
          <w:ilvl w:val="0"/>
          <w:numId w:val="0"/>
        </w:numPr>
        <w:ind w:left="720"/>
        <w:rPr>
          <w:bCs/>
          <w:u w:val="single"/>
        </w:rPr>
      </w:pPr>
      <w:r w:rsidRPr="00466863">
        <w:rPr>
          <w:bCs/>
          <w:u w:val="single"/>
        </w:rPr>
        <w:t xml:space="preserve">Požadavek prověřen a splněn. </w:t>
      </w:r>
    </w:p>
    <w:p w14:paraId="2EAA98E9" w14:textId="13140512" w:rsidR="007D7A0D" w:rsidRPr="007D7A0D" w:rsidRDefault="00946E29" w:rsidP="0024049B">
      <w:pPr>
        <w:pStyle w:val="NORMALDOC"/>
        <w:ind w:left="0"/>
        <w:rPr>
          <w:rFonts w:asciiTheme="majorHAnsi" w:hAnsiTheme="majorHAnsi" w:cstheme="majorHAnsi"/>
        </w:rPr>
      </w:pPr>
      <w:r w:rsidRPr="007D7A0D">
        <w:rPr>
          <w:rFonts w:asciiTheme="majorHAnsi" w:hAnsiTheme="majorHAnsi" w:cstheme="majorHAnsi"/>
        </w:rPr>
        <w:t>Plocha Z.3 a Z.4 byla rozšířena západním směrem, tak aby utvořila kompaktní zastavěné území. Plocha Z. 2 byla změnou ÚP zrušena, a to z důvodu, že uvedenou lokalitu má detailně prověřit vymezená územní studie a stanovit přesnou polohu veřejného prostranství. Změnou ÚP dochází jen k poměrově nevýraznému zvětšení zastavitelné plochy, z toho důvodu se neočekává výrazný vliv při změně dopravní zátěže, či zátěže na přírodní sl</w:t>
      </w:r>
      <w:r w:rsidR="005A66B0" w:rsidRPr="007D7A0D">
        <w:rPr>
          <w:rFonts w:asciiTheme="majorHAnsi" w:hAnsiTheme="majorHAnsi" w:cstheme="majorHAnsi"/>
        </w:rPr>
        <w:t>o</w:t>
      </w:r>
      <w:r w:rsidRPr="007D7A0D">
        <w:rPr>
          <w:rFonts w:asciiTheme="majorHAnsi" w:hAnsiTheme="majorHAnsi" w:cstheme="majorHAnsi"/>
        </w:rPr>
        <w:t xml:space="preserve">žku území. </w:t>
      </w:r>
      <w:r w:rsidR="005A66B0" w:rsidRPr="007D7A0D">
        <w:rPr>
          <w:rFonts w:asciiTheme="majorHAnsi" w:hAnsiTheme="majorHAnsi" w:cstheme="majorHAnsi"/>
        </w:rPr>
        <w:t>Bližší</w:t>
      </w:r>
      <w:r w:rsidRPr="007D7A0D">
        <w:rPr>
          <w:rFonts w:asciiTheme="majorHAnsi" w:hAnsiTheme="majorHAnsi" w:cstheme="majorHAnsi"/>
        </w:rPr>
        <w:t xml:space="preserve"> odůvodnění ploch </w:t>
      </w:r>
      <w:r w:rsidR="005A66B0" w:rsidRPr="007D7A0D">
        <w:rPr>
          <w:rFonts w:asciiTheme="majorHAnsi" w:hAnsiTheme="majorHAnsi" w:cstheme="majorHAnsi"/>
        </w:rPr>
        <w:t xml:space="preserve">je součástí </w:t>
      </w:r>
      <w:proofErr w:type="gramStart"/>
      <w:r w:rsidR="005A66B0" w:rsidRPr="007D7A0D">
        <w:rPr>
          <w:rFonts w:asciiTheme="majorHAnsi" w:hAnsiTheme="majorHAnsi" w:cstheme="majorHAnsi"/>
        </w:rPr>
        <w:t xml:space="preserve">kapitol </w:t>
      </w:r>
      <w:r w:rsidR="005A66B0" w:rsidRPr="007D7A0D">
        <w:rPr>
          <w:rFonts w:asciiTheme="majorHAnsi" w:hAnsiTheme="majorHAnsi" w:cstheme="majorHAnsi"/>
        </w:rPr>
        <w:fldChar w:fldCharType="begin"/>
      </w:r>
      <w:r w:rsidR="005A66B0" w:rsidRPr="007D7A0D">
        <w:rPr>
          <w:rFonts w:asciiTheme="majorHAnsi" w:hAnsiTheme="majorHAnsi" w:cstheme="majorHAnsi"/>
        </w:rPr>
        <w:instrText xml:space="preserve"> REF _Ref151038344 \h </w:instrText>
      </w:r>
      <w:r w:rsidR="005A66B0" w:rsidRPr="007D7A0D">
        <w:rPr>
          <w:rFonts w:asciiTheme="majorHAnsi" w:hAnsiTheme="majorHAnsi" w:cstheme="majorHAnsi"/>
        </w:rPr>
      </w:r>
      <w:r w:rsidR="007D7A0D">
        <w:rPr>
          <w:rFonts w:asciiTheme="majorHAnsi" w:hAnsiTheme="majorHAnsi" w:cstheme="majorHAnsi"/>
        </w:rPr>
        <w:instrText xml:space="preserve"> \* MERGEFORMAT </w:instrText>
      </w:r>
      <w:r w:rsidR="005A66B0" w:rsidRPr="007D7A0D">
        <w:rPr>
          <w:rFonts w:asciiTheme="majorHAnsi" w:hAnsiTheme="majorHAnsi" w:cstheme="majorHAnsi"/>
        </w:rPr>
        <w:fldChar w:fldCharType="separate"/>
      </w:r>
      <w:r w:rsidR="00E573B4" w:rsidRPr="00E573B4">
        <w:rPr>
          <w:rFonts w:asciiTheme="majorHAnsi" w:hAnsiTheme="majorHAnsi" w:cstheme="majorHAnsi"/>
        </w:rPr>
        <w:t>e.3.</w:t>
      </w:r>
      <w:r w:rsidR="00E573B4" w:rsidRPr="00E573B4">
        <w:rPr>
          <w:rFonts w:asciiTheme="majorHAnsi" w:hAnsiTheme="majorHAnsi" w:cstheme="majorHAnsi"/>
        </w:rPr>
        <w:tab/>
        <w:t>URBANISTICKÁ</w:t>
      </w:r>
      <w:proofErr w:type="gramEnd"/>
      <w:r w:rsidR="00E573B4" w:rsidRPr="00E573B4">
        <w:rPr>
          <w:rFonts w:asciiTheme="majorHAnsi" w:hAnsiTheme="majorHAnsi" w:cstheme="majorHAnsi"/>
        </w:rPr>
        <w:t xml:space="preserve"> KONCEPCE, VČETNĚ URBANISTICKÉ KOMPOZICE, VYMEZENÍ PLOCH S ROZDÍLNÝM ZPŮSOBEM VYUŽITÍ, ZASTAVITELNÝCH PLOCH, PLOCH PŘESTAVBY A SYSTÉMU SÍDELNÍ ZELENĚ</w:t>
      </w:r>
      <w:r w:rsidR="005A66B0" w:rsidRPr="007D7A0D">
        <w:rPr>
          <w:rFonts w:asciiTheme="majorHAnsi" w:hAnsiTheme="majorHAnsi" w:cstheme="majorHAnsi"/>
        </w:rPr>
        <w:fldChar w:fldCharType="end"/>
      </w:r>
      <w:r w:rsidR="005A66B0" w:rsidRPr="007D7A0D">
        <w:rPr>
          <w:rFonts w:asciiTheme="majorHAnsi" w:hAnsiTheme="majorHAnsi" w:cstheme="majorHAnsi"/>
        </w:rPr>
        <w:t xml:space="preserve"> a </w:t>
      </w:r>
      <w:r w:rsidR="005A66B0" w:rsidRPr="007D7A0D">
        <w:rPr>
          <w:rFonts w:asciiTheme="majorHAnsi" w:hAnsiTheme="majorHAnsi" w:cstheme="majorHAnsi"/>
        </w:rPr>
        <w:fldChar w:fldCharType="begin"/>
      </w:r>
      <w:r w:rsidR="005A66B0" w:rsidRPr="007D7A0D">
        <w:rPr>
          <w:rFonts w:asciiTheme="majorHAnsi" w:hAnsiTheme="majorHAnsi" w:cstheme="majorHAnsi"/>
        </w:rPr>
        <w:instrText xml:space="preserve"> REF _Ref151038357 \h </w:instrText>
      </w:r>
      <w:r w:rsidR="005A66B0" w:rsidRPr="007D7A0D">
        <w:rPr>
          <w:rFonts w:asciiTheme="majorHAnsi" w:hAnsiTheme="majorHAnsi" w:cstheme="majorHAnsi"/>
        </w:rPr>
      </w:r>
      <w:r w:rsidR="007D7A0D">
        <w:rPr>
          <w:rFonts w:asciiTheme="majorHAnsi" w:hAnsiTheme="majorHAnsi" w:cstheme="majorHAnsi"/>
        </w:rPr>
        <w:instrText xml:space="preserve"> \* MERGEFORMAT </w:instrText>
      </w:r>
      <w:r w:rsidR="005A66B0" w:rsidRPr="007D7A0D">
        <w:rPr>
          <w:rFonts w:asciiTheme="majorHAnsi" w:hAnsiTheme="majorHAnsi" w:cstheme="majorHAnsi"/>
        </w:rPr>
        <w:fldChar w:fldCharType="separate"/>
      </w:r>
      <w:r w:rsidR="00E573B4" w:rsidRPr="00E573B4">
        <w:rPr>
          <w:rFonts w:asciiTheme="majorHAnsi" w:hAnsiTheme="majorHAnsi" w:cstheme="majorHAnsi"/>
        </w:rPr>
        <w:t>f)</w:t>
      </w:r>
      <w:r w:rsidR="00E573B4" w:rsidRPr="00E573B4">
        <w:rPr>
          <w:rFonts w:asciiTheme="majorHAnsi" w:hAnsiTheme="majorHAnsi" w:cstheme="majorHAnsi"/>
        </w:rPr>
        <w:tab/>
        <w:t>VYHODNOCENÍ ÚČELNÉHO VYUŽITÍ ZASTAVĚNÉHO ÚZEMÍ A VYHODNOCENÍ POTŘEBY VYMEZENÍ ZASTAVITELNÝCH PLOCH</w:t>
      </w:r>
      <w:r w:rsidR="005A66B0" w:rsidRPr="007D7A0D">
        <w:rPr>
          <w:rFonts w:asciiTheme="majorHAnsi" w:hAnsiTheme="majorHAnsi" w:cstheme="majorHAnsi"/>
        </w:rPr>
        <w:fldChar w:fldCharType="end"/>
      </w:r>
      <w:r w:rsidR="007D7A0D">
        <w:rPr>
          <w:rFonts w:asciiTheme="majorHAnsi" w:hAnsiTheme="majorHAnsi" w:cstheme="majorHAnsi"/>
        </w:rPr>
        <w:t>.</w:t>
      </w:r>
    </w:p>
    <w:p w14:paraId="404365B7" w14:textId="77777777" w:rsidR="00E573B4" w:rsidRPr="0024049B" w:rsidRDefault="005A66B0" w:rsidP="0024049B">
      <w:pPr>
        <w:pStyle w:val="NORMALDOC"/>
        <w:ind w:left="0"/>
        <w:rPr>
          <w:rFonts w:asciiTheme="majorHAnsi" w:eastAsiaTheme="minorHAnsi" w:hAnsiTheme="majorHAnsi" w:cstheme="majorHAnsi"/>
          <w:sz w:val="22"/>
          <w:szCs w:val="22"/>
          <w:lang w:eastAsia="en-US"/>
        </w:rPr>
      </w:pPr>
      <w:r>
        <w:rPr>
          <w:color w:val="5B9BD5" w:themeColor="accent5"/>
        </w:rPr>
        <w:fldChar w:fldCharType="begin"/>
      </w:r>
      <w:r>
        <w:rPr>
          <w:color w:val="5B9BD5" w:themeColor="accent5"/>
        </w:rPr>
        <w:instrText xml:space="preserve"> REF _Ref151038367 \h </w:instrText>
      </w:r>
      <w:r>
        <w:rPr>
          <w:color w:val="5B9BD5" w:themeColor="accent5"/>
        </w:rPr>
      </w:r>
      <w:r>
        <w:rPr>
          <w:color w:val="5B9BD5" w:themeColor="accent5"/>
        </w:rPr>
        <w:fldChar w:fldCharType="separate"/>
      </w:r>
      <w:r w:rsidR="00E573B4" w:rsidRPr="0024049B">
        <w:rPr>
          <w:rFonts w:asciiTheme="majorHAnsi" w:eastAsiaTheme="minorHAnsi" w:hAnsiTheme="majorHAnsi" w:cstheme="majorHAnsi"/>
          <w:sz w:val="22"/>
          <w:szCs w:val="22"/>
          <w:lang w:eastAsia="en-US"/>
        </w:rPr>
        <w:t xml:space="preserve">Pořízení změny č. 1 ÚP </w:t>
      </w:r>
      <w:proofErr w:type="gramStart"/>
      <w:r w:rsidR="00E573B4" w:rsidRPr="0024049B">
        <w:rPr>
          <w:rFonts w:asciiTheme="majorHAnsi" w:eastAsiaTheme="minorHAnsi" w:hAnsiTheme="majorHAnsi" w:cstheme="majorHAnsi"/>
          <w:sz w:val="22"/>
          <w:szCs w:val="22"/>
          <w:lang w:eastAsia="en-US"/>
        </w:rPr>
        <w:t>Ronov</w:t>
      </w:r>
      <w:proofErr w:type="gramEnd"/>
      <w:r w:rsidR="00E573B4" w:rsidRPr="0024049B">
        <w:rPr>
          <w:rFonts w:asciiTheme="majorHAnsi" w:eastAsiaTheme="minorHAnsi" w:hAnsiTheme="majorHAnsi" w:cstheme="majorHAnsi"/>
          <w:sz w:val="22"/>
          <w:szCs w:val="22"/>
          <w:lang w:eastAsia="en-US"/>
        </w:rPr>
        <w:t xml:space="preserve"> nad Doubravou </w:t>
      </w:r>
      <w:proofErr w:type="gramStart"/>
      <w:r w:rsidR="00E573B4" w:rsidRPr="0024049B">
        <w:rPr>
          <w:rFonts w:asciiTheme="majorHAnsi" w:eastAsiaTheme="minorHAnsi" w:hAnsiTheme="majorHAnsi" w:cstheme="majorHAnsi"/>
          <w:sz w:val="22"/>
          <w:szCs w:val="22"/>
          <w:lang w:eastAsia="en-US"/>
        </w:rPr>
        <w:t>vzešlo</w:t>
      </w:r>
      <w:proofErr w:type="gramEnd"/>
      <w:r w:rsidR="00E573B4" w:rsidRPr="0024049B">
        <w:rPr>
          <w:rFonts w:asciiTheme="majorHAnsi" w:eastAsiaTheme="minorHAnsi" w:hAnsiTheme="majorHAnsi" w:cstheme="majorHAnsi"/>
          <w:sz w:val="22"/>
          <w:szCs w:val="22"/>
          <w:lang w:eastAsia="en-US"/>
        </w:rPr>
        <w:t xml:space="preserve"> z potřeby Města Ronov nad Doubravou. Pořizovatel obdržel žádost o pořízení změny územního plánu dne 22. 6. 2021. V průběhu dalších měsíců vedení města doplňovalo svou představu ohledně obsahu změny, především co se týkalo použitých prvků regulačního plánu. Finální návrh na pořízení změny </w:t>
      </w:r>
      <w:proofErr w:type="gramStart"/>
      <w:r w:rsidR="00E573B4" w:rsidRPr="0024049B">
        <w:rPr>
          <w:rFonts w:asciiTheme="majorHAnsi" w:eastAsiaTheme="minorHAnsi" w:hAnsiTheme="majorHAnsi" w:cstheme="majorHAnsi"/>
          <w:sz w:val="22"/>
          <w:szCs w:val="22"/>
          <w:lang w:eastAsia="en-US"/>
        </w:rPr>
        <w:t>č. 1 ÚP</w:t>
      </w:r>
      <w:proofErr w:type="gramEnd"/>
      <w:r w:rsidR="00E573B4" w:rsidRPr="0024049B">
        <w:rPr>
          <w:rFonts w:asciiTheme="majorHAnsi" w:eastAsiaTheme="minorHAnsi" w:hAnsiTheme="majorHAnsi" w:cstheme="majorHAnsi"/>
          <w:sz w:val="22"/>
          <w:szCs w:val="22"/>
          <w:lang w:eastAsia="en-US"/>
        </w:rPr>
        <w:t xml:space="preserve"> Ronov nad Doubravou byl schválen Zastupitelstvem města Ronov nad Doubravou na jeho zasedání dne 14. 9. 2023.</w:t>
      </w:r>
    </w:p>
    <w:p w14:paraId="74A1F90A" w14:textId="77777777" w:rsidR="00E573B4" w:rsidRPr="0024049B" w:rsidRDefault="00E573B4" w:rsidP="0024049B">
      <w:pPr>
        <w:pStyle w:val="NORMALDOC"/>
        <w:ind w:left="0"/>
        <w:rPr>
          <w:rFonts w:asciiTheme="majorHAnsi" w:eastAsiaTheme="minorHAnsi" w:hAnsiTheme="majorHAnsi" w:cstheme="majorHAnsi"/>
          <w:sz w:val="22"/>
          <w:szCs w:val="22"/>
          <w:lang w:eastAsia="en-US"/>
        </w:rPr>
      </w:pPr>
      <w:r w:rsidRPr="0024049B">
        <w:rPr>
          <w:rFonts w:asciiTheme="majorHAnsi" w:eastAsiaTheme="minorHAnsi" w:hAnsiTheme="majorHAnsi" w:cstheme="majorHAnsi"/>
          <w:sz w:val="22"/>
          <w:szCs w:val="22"/>
          <w:lang w:eastAsia="en-US"/>
        </w:rPr>
        <w:t xml:space="preserve">Veřejnou vyhláškou čj. CR 000688/2024 ÚPR/HK ze dne 3. 1. 2024 bylo oznámeno zahájení řízení o změně </w:t>
      </w:r>
      <w:proofErr w:type="gramStart"/>
      <w:r w:rsidRPr="0024049B">
        <w:rPr>
          <w:rFonts w:asciiTheme="majorHAnsi" w:eastAsiaTheme="minorHAnsi" w:hAnsiTheme="majorHAnsi" w:cstheme="majorHAnsi"/>
          <w:sz w:val="22"/>
          <w:szCs w:val="22"/>
          <w:lang w:eastAsia="en-US"/>
        </w:rPr>
        <w:t>č. 1 ÚP</w:t>
      </w:r>
      <w:proofErr w:type="gramEnd"/>
      <w:r w:rsidRPr="0024049B">
        <w:rPr>
          <w:rFonts w:asciiTheme="majorHAnsi" w:eastAsiaTheme="minorHAnsi" w:hAnsiTheme="majorHAnsi" w:cstheme="majorHAnsi"/>
          <w:sz w:val="22"/>
          <w:szCs w:val="22"/>
          <w:lang w:eastAsia="en-US"/>
        </w:rPr>
        <w:t xml:space="preserve"> Ronov nad Doubravou pořizované zkráceným postupem. Oznámení bylo rozesláno celkem 32 subjektům. K návrhu změny č. 1 ÚP bylo možné se vyjádřit od 28. 1. 2024 do 6. 3. 2024, veřejné projednání návrhu změny č. 1 ÚP se uskutečnilo na Městském úřadě v Ronově nad Doubravou dne 28. 2. 2024 od 16:00 hodin.</w:t>
      </w:r>
    </w:p>
    <w:p w14:paraId="04DBF37E" w14:textId="77777777" w:rsidR="00E573B4" w:rsidRPr="0024049B" w:rsidRDefault="00E573B4" w:rsidP="0024049B">
      <w:pPr>
        <w:pStyle w:val="NORMALDOC"/>
        <w:ind w:left="0"/>
        <w:rPr>
          <w:rFonts w:asciiTheme="majorHAnsi" w:eastAsiaTheme="minorHAnsi" w:hAnsiTheme="majorHAnsi" w:cstheme="majorHAnsi"/>
          <w:sz w:val="22"/>
          <w:szCs w:val="22"/>
          <w:lang w:eastAsia="en-US"/>
        </w:rPr>
      </w:pPr>
      <w:r w:rsidRPr="0024049B">
        <w:rPr>
          <w:rFonts w:asciiTheme="majorHAnsi" w:eastAsiaTheme="minorHAnsi" w:hAnsiTheme="majorHAnsi" w:cstheme="majorHAnsi"/>
          <w:sz w:val="22"/>
          <w:szCs w:val="22"/>
          <w:lang w:eastAsia="en-US"/>
        </w:rPr>
        <w:t xml:space="preserve">Pořizovatel požádal dne 11. 3. 2024 dopisem čj. CR 019430/2024 ÚPR/HK Krajský úřad Pardubického kraje, oddělení územního plánování o vydání stanoviska dle § 55b odst. 4 zákona č. 183/2006 Sb., o územním plánování a stavebním řádu. Krajský úřad vydal souhlasné stanovisko dle § 55b odst. 4 zákona č. 183/2006 Sb., aplikovaného na základě </w:t>
      </w:r>
      <w:proofErr w:type="spellStart"/>
      <w:r w:rsidRPr="0024049B">
        <w:rPr>
          <w:rFonts w:asciiTheme="majorHAnsi" w:eastAsiaTheme="minorHAnsi" w:hAnsiTheme="majorHAnsi" w:cstheme="majorHAnsi"/>
          <w:sz w:val="22"/>
          <w:szCs w:val="22"/>
          <w:lang w:eastAsia="en-US"/>
        </w:rPr>
        <w:t>ust</w:t>
      </w:r>
      <w:proofErr w:type="spellEnd"/>
      <w:r w:rsidRPr="0024049B">
        <w:rPr>
          <w:rFonts w:asciiTheme="majorHAnsi" w:eastAsiaTheme="minorHAnsi" w:hAnsiTheme="majorHAnsi" w:cstheme="majorHAnsi"/>
          <w:sz w:val="22"/>
          <w:szCs w:val="22"/>
          <w:lang w:eastAsia="en-US"/>
        </w:rPr>
        <w:t xml:space="preserve">. § 334a odst. 2 zákona č. 283/2021 Sb., stavební zákon, dne 4. 4. 2024 pod čj. </w:t>
      </w:r>
      <w:proofErr w:type="spellStart"/>
      <w:r w:rsidRPr="0024049B">
        <w:rPr>
          <w:rFonts w:asciiTheme="majorHAnsi" w:eastAsiaTheme="minorHAnsi" w:hAnsiTheme="majorHAnsi" w:cstheme="majorHAnsi"/>
          <w:sz w:val="22"/>
          <w:szCs w:val="22"/>
          <w:lang w:eastAsia="en-US"/>
        </w:rPr>
        <w:t>SpKrÚ</w:t>
      </w:r>
      <w:proofErr w:type="spellEnd"/>
      <w:r w:rsidRPr="0024049B">
        <w:rPr>
          <w:rFonts w:asciiTheme="majorHAnsi" w:eastAsiaTheme="minorHAnsi" w:hAnsiTheme="majorHAnsi" w:cstheme="majorHAnsi"/>
          <w:sz w:val="22"/>
          <w:szCs w:val="22"/>
          <w:lang w:eastAsia="en-US"/>
        </w:rPr>
        <w:t xml:space="preserve"> 59773/2017-14.</w:t>
      </w:r>
    </w:p>
    <w:p w14:paraId="0518C9D2" w14:textId="77777777" w:rsidR="00E573B4" w:rsidRPr="0024049B" w:rsidRDefault="00E573B4" w:rsidP="0024049B">
      <w:pPr>
        <w:pStyle w:val="NORMALDOC"/>
        <w:ind w:left="0"/>
        <w:rPr>
          <w:rFonts w:asciiTheme="majorHAnsi" w:eastAsiaTheme="minorHAnsi" w:hAnsiTheme="majorHAnsi" w:cstheme="majorHAnsi"/>
          <w:sz w:val="22"/>
          <w:szCs w:val="22"/>
          <w:lang w:eastAsia="en-US"/>
        </w:rPr>
      </w:pPr>
      <w:r w:rsidRPr="0024049B">
        <w:rPr>
          <w:rFonts w:asciiTheme="majorHAnsi" w:eastAsiaTheme="minorHAnsi" w:hAnsiTheme="majorHAnsi" w:cstheme="majorHAnsi"/>
          <w:sz w:val="22"/>
          <w:szCs w:val="22"/>
          <w:lang w:eastAsia="en-US"/>
        </w:rPr>
        <w:t>Během projednání nebyla uplatněna žádná námitka ani připomínka.</w:t>
      </w:r>
    </w:p>
    <w:p w14:paraId="78141965" w14:textId="4D0AFA05" w:rsidR="005A66B0" w:rsidRPr="005A66B0" w:rsidRDefault="00E573B4" w:rsidP="005A66B0">
      <w:pPr>
        <w:pStyle w:val="Odstavecseseznamem"/>
        <w:numPr>
          <w:ilvl w:val="0"/>
          <w:numId w:val="0"/>
        </w:numPr>
        <w:ind w:left="720"/>
        <w:rPr>
          <w:color w:val="5B9BD5" w:themeColor="accent5"/>
        </w:rPr>
      </w:pPr>
      <w:r w:rsidRPr="00675701">
        <w:rPr>
          <w:rFonts w:cstheme="majorHAnsi"/>
        </w:rPr>
        <w:t>NÁLEŽITOSTI DLE § 53 ZÁKONA Č. 183/2006 SB., O ÚZEMNÍM PLÁNOVÁNÍ A STAVEBNÍM ŘÁDU (STAVEBNÍ ZÁKON)</w:t>
      </w:r>
      <w:r w:rsidR="005A66B0">
        <w:rPr>
          <w:color w:val="5B9BD5" w:themeColor="accent5"/>
        </w:rPr>
        <w:fldChar w:fldCharType="end"/>
      </w:r>
      <w:r w:rsidR="005A66B0">
        <w:rPr>
          <w:color w:val="5B9BD5" w:themeColor="accent5"/>
        </w:rPr>
        <w:t xml:space="preserve"> </w:t>
      </w:r>
      <w:r w:rsidR="005A66B0" w:rsidRPr="00466863">
        <w:t>toho odůvodnění.</w:t>
      </w:r>
    </w:p>
    <w:p w14:paraId="785129E8" w14:textId="77777777" w:rsidR="005A66B0" w:rsidRPr="0073546C" w:rsidRDefault="005A66B0" w:rsidP="0073546C">
      <w:pPr>
        <w:pStyle w:val="Odstavecseseznamem"/>
        <w:numPr>
          <w:ilvl w:val="0"/>
          <w:numId w:val="0"/>
        </w:numPr>
        <w:ind w:left="720"/>
        <w:rPr>
          <w:color w:val="5B9BD5" w:themeColor="accent5"/>
        </w:rPr>
      </w:pPr>
    </w:p>
    <w:p w14:paraId="7716D6BC" w14:textId="06754FDA" w:rsidR="00946E29" w:rsidRPr="0073546C" w:rsidRDefault="00946E29" w:rsidP="0073546C">
      <w:pPr>
        <w:pStyle w:val="Odstavecseseznamem"/>
        <w:numPr>
          <w:ilvl w:val="0"/>
          <w:numId w:val="23"/>
        </w:numPr>
        <w:rPr>
          <w:i/>
        </w:rPr>
      </w:pPr>
      <w:r w:rsidRPr="0073546C">
        <w:rPr>
          <w:i/>
        </w:rPr>
        <w:t xml:space="preserve">Prověření možnosti rozšíření rozvojové plochy Z17 v návaznosti na urbanistickou koncepci lokality v rozsahu maximálně dle přílohy </w:t>
      </w:r>
      <w:r w:rsidR="00704B91">
        <w:rPr>
          <w:i/>
        </w:rPr>
        <w:t>–</w:t>
      </w:r>
      <w:r w:rsidRPr="0073546C">
        <w:rPr>
          <w:i/>
        </w:rPr>
        <w:t xml:space="preserve"> viz příloha č. 2 - například pro bydlení či individuální rekreaci. Tento krok bude náležitě zdůvodněn ve vztahu k vyhodnocení potřeby rozvojových ploch obce a urbanistické koncepci města.</w:t>
      </w:r>
    </w:p>
    <w:p w14:paraId="4343CD08" w14:textId="77777777" w:rsidR="00704B91" w:rsidRDefault="00704B91" w:rsidP="0073546C">
      <w:pPr>
        <w:pStyle w:val="Odstavecseseznamem"/>
        <w:numPr>
          <w:ilvl w:val="0"/>
          <w:numId w:val="0"/>
        </w:numPr>
        <w:ind w:left="720"/>
        <w:rPr>
          <w:bCs/>
          <w:color w:val="5B9BD5" w:themeColor="accent5"/>
          <w:u w:val="single"/>
        </w:rPr>
      </w:pPr>
      <w:bookmarkStart w:id="46" w:name="_GoBack"/>
      <w:bookmarkEnd w:id="46"/>
    </w:p>
    <w:p w14:paraId="4238F06B" w14:textId="214F7E58" w:rsidR="00946E29" w:rsidRPr="00466863" w:rsidRDefault="00946E29" w:rsidP="0073546C">
      <w:pPr>
        <w:pStyle w:val="Odstavecseseznamem"/>
        <w:numPr>
          <w:ilvl w:val="0"/>
          <w:numId w:val="0"/>
        </w:numPr>
        <w:ind w:left="720"/>
        <w:rPr>
          <w:bCs/>
          <w:u w:val="single"/>
        </w:rPr>
      </w:pPr>
      <w:r w:rsidRPr="00466863">
        <w:rPr>
          <w:bCs/>
          <w:u w:val="single"/>
        </w:rPr>
        <w:t xml:space="preserve">Požadavek prověřen a </w:t>
      </w:r>
      <w:r w:rsidR="00F2412F" w:rsidRPr="00466863">
        <w:rPr>
          <w:bCs/>
          <w:u w:val="single"/>
        </w:rPr>
        <w:t>vyhodnocen tak, že plochy nebyly rozšířeny</w:t>
      </w:r>
    </w:p>
    <w:p w14:paraId="7B0992C7" w14:textId="26A41532" w:rsidR="00785D74" w:rsidRPr="00466863" w:rsidRDefault="00946E29" w:rsidP="0073546C">
      <w:pPr>
        <w:pStyle w:val="Odstavecseseznamem"/>
        <w:numPr>
          <w:ilvl w:val="0"/>
          <w:numId w:val="0"/>
        </w:numPr>
        <w:ind w:left="720"/>
        <w:rPr>
          <w:bCs/>
        </w:rPr>
      </w:pPr>
      <w:r w:rsidRPr="00466863">
        <w:rPr>
          <w:bCs/>
        </w:rPr>
        <w:t xml:space="preserve">Změnou ÚP byla předmětná lokalita prověřena pro způsob využití rekreace, bydlení. Změnou ÚP nebyla vymezena další nová rozvojová plocha </w:t>
      </w:r>
      <w:r w:rsidR="00F2412F" w:rsidRPr="00466863">
        <w:rPr>
          <w:bCs/>
        </w:rPr>
        <w:t xml:space="preserve">a doporučuje se </w:t>
      </w:r>
      <w:r w:rsidR="006C470B" w:rsidRPr="00466863">
        <w:rPr>
          <w:bCs/>
        </w:rPr>
        <w:t>spíše nejprve zpracovat urbanistickou studii. Rozšíření plochy Z.17 by bylo vhodné spíše pro funkci individuální rekreace, protože tato plocha RZV</w:t>
      </w:r>
      <w:r w:rsidR="00D02331" w:rsidRPr="00466863">
        <w:rPr>
          <w:bCs/>
        </w:rPr>
        <w:t xml:space="preserve"> na území města chybí a tato lokalita by pro to byla vhodná vzhledem k její návaznosti na přírodní prostředí.</w:t>
      </w:r>
      <w:r w:rsidR="00EB5D7F" w:rsidRPr="00466863">
        <w:rPr>
          <w:bCs/>
        </w:rPr>
        <w:t xml:space="preserve"> Nicméně v této změně územního plánu byly vyhodnoceny priority rozšíření jiných zastavitelných ploch – Z.3 a Z.4.</w:t>
      </w:r>
      <w:r w:rsidR="006C470B" w:rsidRPr="00466863">
        <w:rPr>
          <w:bCs/>
        </w:rPr>
        <w:t xml:space="preserve"> </w:t>
      </w:r>
      <w:r w:rsidRPr="00466863">
        <w:rPr>
          <w:bCs/>
        </w:rPr>
        <w:t xml:space="preserve"> </w:t>
      </w:r>
    </w:p>
    <w:p w14:paraId="6A273F86" w14:textId="77777777" w:rsidR="00785D74" w:rsidRPr="00466863" w:rsidRDefault="00785D74" w:rsidP="0073546C">
      <w:pPr>
        <w:pStyle w:val="Odstavecseseznamem"/>
        <w:numPr>
          <w:ilvl w:val="0"/>
          <w:numId w:val="0"/>
        </w:numPr>
        <w:ind w:left="720"/>
        <w:rPr>
          <w:bCs/>
        </w:rPr>
      </w:pPr>
    </w:p>
    <w:p w14:paraId="1D6C181B" w14:textId="169841F6" w:rsidR="00946E29" w:rsidRPr="00466863" w:rsidRDefault="00704B91" w:rsidP="0073546C">
      <w:pPr>
        <w:pStyle w:val="Odstavecseseznamem"/>
        <w:numPr>
          <w:ilvl w:val="0"/>
          <w:numId w:val="0"/>
        </w:numPr>
        <w:ind w:left="720"/>
      </w:pPr>
      <w:r w:rsidRPr="00466863">
        <w:rPr>
          <w:bCs/>
        </w:rPr>
        <w:t xml:space="preserve">Změnou byla plocha Z17 </w:t>
      </w:r>
      <w:r w:rsidR="00465726" w:rsidRPr="00466863">
        <w:rPr>
          <w:bCs/>
        </w:rPr>
        <w:t xml:space="preserve">dále </w:t>
      </w:r>
      <w:r w:rsidRPr="00466863">
        <w:rPr>
          <w:bCs/>
        </w:rPr>
        <w:t>řešena</w:t>
      </w:r>
      <w:r w:rsidR="00465726" w:rsidRPr="00466863">
        <w:rPr>
          <w:bCs/>
        </w:rPr>
        <w:t xml:space="preserve"> z hlediska jejího rozdělení na části Z.17a, Z.17b a Z.17c, kdy toto rozdělení reaguje na využití území pro bydlení a pro veřejné prostranství.</w:t>
      </w:r>
      <w:r w:rsidRPr="00466863">
        <w:rPr>
          <w:bCs/>
        </w:rPr>
        <w:t xml:space="preserve"> </w:t>
      </w:r>
      <w:r w:rsidR="00465726" w:rsidRPr="00466863">
        <w:rPr>
          <w:bCs/>
        </w:rPr>
        <w:t>Dále jsou pro tuto plochu zavedeny prvky regulačního plánu.</w:t>
      </w:r>
      <w:r w:rsidR="00946E29" w:rsidRPr="00466863">
        <w:t xml:space="preserve">  </w:t>
      </w:r>
    </w:p>
    <w:p w14:paraId="627B1A25" w14:textId="77777777" w:rsidR="00704B91" w:rsidRPr="0073546C" w:rsidRDefault="00704B91" w:rsidP="0073546C">
      <w:pPr>
        <w:pStyle w:val="Odstavecseseznamem"/>
        <w:numPr>
          <w:ilvl w:val="0"/>
          <w:numId w:val="0"/>
        </w:numPr>
        <w:ind w:left="720"/>
        <w:rPr>
          <w:bCs/>
          <w:color w:val="5B9BD5" w:themeColor="accent5"/>
        </w:rPr>
      </w:pPr>
    </w:p>
    <w:p w14:paraId="56E5987A" w14:textId="77777777" w:rsidR="00946E29" w:rsidRPr="0073546C" w:rsidRDefault="00946E29" w:rsidP="0073546C">
      <w:pPr>
        <w:pStyle w:val="Odstavecseseznamem"/>
        <w:numPr>
          <w:ilvl w:val="0"/>
          <w:numId w:val="23"/>
        </w:numPr>
        <w:rPr>
          <w:i/>
        </w:rPr>
      </w:pPr>
      <w:r w:rsidRPr="0073546C">
        <w:rPr>
          <w:i/>
        </w:rPr>
        <w:t>Vymezení veřejného prostranství v rozvojové ploše Z17 pro zajištění koncepčního řešení lokality, viz příloha č.2 – vymezení veřejného prostranství je orientační a bude zpřesněno v procesu změny územního plánu tak, aby zajistilo kvalitu bydlení v lokalitě.</w:t>
      </w:r>
    </w:p>
    <w:p w14:paraId="158668A8" w14:textId="77777777" w:rsidR="00465726" w:rsidRDefault="00465726" w:rsidP="0073546C">
      <w:pPr>
        <w:pStyle w:val="Odstavecseseznamem"/>
        <w:numPr>
          <w:ilvl w:val="0"/>
          <w:numId w:val="0"/>
        </w:numPr>
        <w:ind w:left="720"/>
        <w:rPr>
          <w:bCs/>
          <w:color w:val="5B9BD5" w:themeColor="accent5"/>
          <w:u w:val="single"/>
        </w:rPr>
      </w:pPr>
    </w:p>
    <w:p w14:paraId="411763E6" w14:textId="1CCA3CAD" w:rsidR="00946E29" w:rsidRPr="00466863" w:rsidRDefault="00946E29" w:rsidP="0073546C">
      <w:pPr>
        <w:pStyle w:val="Odstavecseseznamem"/>
        <w:numPr>
          <w:ilvl w:val="0"/>
          <w:numId w:val="0"/>
        </w:numPr>
        <w:ind w:left="720"/>
        <w:rPr>
          <w:bCs/>
          <w:u w:val="single"/>
        </w:rPr>
      </w:pPr>
      <w:r w:rsidRPr="00466863">
        <w:rPr>
          <w:bCs/>
          <w:u w:val="single"/>
        </w:rPr>
        <w:t xml:space="preserve">Požadavek prověřen a splněn. </w:t>
      </w:r>
    </w:p>
    <w:p w14:paraId="396057C1" w14:textId="460AE4A9" w:rsidR="00946E29" w:rsidRPr="00466863" w:rsidRDefault="00946E29" w:rsidP="0073546C">
      <w:pPr>
        <w:pStyle w:val="Odstavecseseznamem"/>
        <w:numPr>
          <w:ilvl w:val="0"/>
          <w:numId w:val="0"/>
        </w:numPr>
        <w:ind w:left="720"/>
      </w:pPr>
      <w:r w:rsidRPr="00466863">
        <w:rPr>
          <w:bCs/>
        </w:rPr>
        <w:t>Změnou ÚP byla vymezena rozvojová plocha Z.17c s využitím pro veřejné prostranství. Uvedená plocha byla vyčleněna z původní plochy Z.17. Předmětná rozvojová plocha má zajistit dopravní a pěší zpřístupnění všech pozemků v rámci rozvojových ploch Z.17a</w:t>
      </w:r>
      <w:r w:rsidR="00465726" w:rsidRPr="00466863">
        <w:rPr>
          <w:bCs/>
        </w:rPr>
        <w:t xml:space="preserve"> a</w:t>
      </w:r>
      <w:r w:rsidRPr="00466863">
        <w:rPr>
          <w:bCs/>
        </w:rPr>
        <w:t xml:space="preserve"> Z. 17b a současně zajistit přístup na zemědělské pozemky.</w:t>
      </w:r>
      <w:r w:rsidR="00234B3D" w:rsidRPr="00466863">
        <w:rPr>
          <w:bCs/>
        </w:rPr>
        <w:t xml:space="preserve"> Také má fixovat dostatečnou šířku veřejného prostranství, aby zde mohlo vzniknout stromořadí nebo alej stromů</w:t>
      </w:r>
      <w:r w:rsidR="00FE4365">
        <w:rPr>
          <w:bCs/>
        </w:rPr>
        <w:t xml:space="preserve">. </w:t>
      </w:r>
      <w:r w:rsidRPr="00466863">
        <w:rPr>
          <w:bCs/>
        </w:rPr>
        <w:t>Detailní řešení prověří vymezená územní studie.</w:t>
      </w:r>
      <w:r w:rsidRPr="00466863">
        <w:t xml:space="preserve">  </w:t>
      </w:r>
    </w:p>
    <w:p w14:paraId="3A982B60" w14:textId="77777777" w:rsidR="00465726" w:rsidRPr="0073546C" w:rsidRDefault="00465726" w:rsidP="0073546C">
      <w:pPr>
        <w:pStyle w:val="Odstavecseseznamem"/>
        <w:numPr>
          <w:ilvl w:val="0"/>
          <w:numId w:val="0"/>
        </w:numPr>
        <w:ind w:left="720"/>
        <w:rPr>
          <w:bCs/>
          <w:color w:val="5B9BD5" w:themeColor="accent5"/>
        </w:rPr>
      </w:pPr>
    </w:p>
    <w:p w14:paraId="401361DA" w14:textId="77777777" w:rsidR="00946E29" w:rsidRPr="0073546C" w:rsidRDefault="00946E29" w:rsidP="0073546C">
      <w:pPr>
        <w:pStyle w:val="Odstavecseseznamem"/>
        <w:numPr>
          <w:ilvl w:val="0"/>
          <w:numId w:val="23"/>
        </w:numPr>
        <w:rPr>
          <w:i/>
        </w:rPr>
      </w:pPr>
      <w:r w:rsidRPr="0073546C">
        <w:rPr>
          <w:i/>
        </w:rPr>
        <w:t>Prověření možnosti přípustného využití plochy Z17 pro stavby individuální rekreace. Tento krok je důvodný vzhledem k přírodnímu charakteru lokality a návaznosti na nezastavitelné plochy přírodního charakteru s rekreačním potenciálem.</w:t>
      </w:r>
    </w:p>
    <w:p w14:paraId="6D855615" w14:textId="77777777" w:rsidR="00465726" w:rsidRDefault="00465726" w:rsidP="0073546C">
      <w:pPr>
        <w:pStyle w:val="Odstavecseseznamem"/>
        <w:numPr>
          <w:ilvl w:val="0"/>
          <w:numId w:val="0"/>
        </w:numPr>
        <w:ind w:left="720"/>
        <w:rPr>
          <w:bCs/>
          <w:color w:val="5B9BD5" w:themeColor="accent5"/>
          <w:u w:val="single"/>
        </w:rPr>
      </w:pPr>
    </w:p>
    <w:p w14:paraId="429DC0C3" w14:textId="2A3FD2C3" w:rsidR="00946E29" w:rsidRPr="00466863" w:rsidRDefault="00946E29" w:rsidP="0073546C">
      <w:pPr>
        <w:pStyle w:val="Odstavecseseznamem"/>
        <w:numPr>
          <w:ilvl w:val="0"/>
          <w:numId w:val="0"/>
        </w:numPr>
        <w:ind w:left="720"/>
        <w:rPr>
          <w:bCs/>
          <w:u w:val="single"/>
        </w:rPr>
      </w:pPr>
      <w:r w:rsidRPr="00466863">
        <w:rPr>
          <w:bCs/>
          <w:u w:val="single"/>
        </w:rPr>
        <w:t xml:space="preserve">Požadavek prověřen a splněn. </w:t>
      </w:r>
    </w:p>
    <w:p w14:paraId="60D10230" w14:textId="0EAB41B4" w:rsidR="00465726" w:rsidRPr="00466863" w:rsidRDefault="00946E29" w:rsidP="0073546C">
      <w:pPr>
        <w:pStyle w:val="Odstavecseseznamem"/>
        <w:numPr>
          <w:ilvl w:val="0"/>
          <w:numId w:val="0"/>
        </w:numPr>
        <w:ind w:left="720"/>
        <w:rPr>
          <w:bCs/>
        </w:rPr>
      </w:pPr>
      <w:r w:rsidRPr="00466863">
        <w:rPr>
          <w:bCs/>
        </w:rPr>
        <w:t>Změnou ÚP byl stanoven nov</w:t>
      </w:r>
      <w:r w:rsidR="00DA5EA1" w:rsidRPr="00466863">
        <w:rPr>
          <w:bCs/>
        </w:rPr>
        <w:t>ý</w:t>
      </w:r>
      <w:r w:rsidRPr="00466863">
        <w:rPr>
          <w:bCs/>
        </w:rPr>
        <w:t xml:space="preserve"> přípustn</w:t>
      </w:r>
      <w:r w:rsidR="00DA5EA1" w:rsidRPr="00466863">
        <w:rPr>
          <w:bCs/>
        </w:rPr>
        <w:t>ý způsob</w:t>
      </w:r>
      <w:r w:rsidRPr="00466863">
        <w:rPr>
          <w:bCs/>
        </w:rPr>
        <w:t xml:space="preserve"> využití v ploše </w:t>
      </w:r>
      <w:r w:rsidR="00DA5EA1" w:rsidRPr="00466863">
        <w:rPr>
          <w:bCs/>
        </w:rPr>
        <w:t>bydlení individuálního (</w:t>
      </w:r>
      <w:r w:rsidRPr="00466863">
        <w:rPr>
          <w:bCs/>
        </w:rPr>
        <w:t>BI</w:t>
      </w:r>
      <w:r w:rsidR="00DA5EA1" w:rsidRPr="00466863">
        <w:rPr>
          <w:bCs/>
        </w:rPr>
        <w:t>),</w:t>
      </w:r>
      <w:r w:rsidRPr="00466863">
        <w:rPr>
          <w:bCs/>
        </w:rPr>
        <w:t xml:space="preserve"> a to pro </w:t>
      </w:r>
      <w:r w:rsidR="009C7566" w:rsidRPr="00466863">
        <w:rPr>
          <w:bCs/>
        </w:rPr>
        <w:t xml:space="preserve">stavby </w:t>
      </w:r>
      <w:r w:rsidRPr="00466863">
        <w:rPr>
          <w:bCs/>
        </w:rPr>
        <w:t>rek</w:t>
      </w:r>
      <w:r w:rsidR="009C7566" w:rsidRPr="00466863">
        <w:rPr>
          <w:bCs/>
        </w:rPr>
        <w:t>reace individuální</w:t>
      </w:r>
      <w:r w:rsidRPr="00466863">
        <w:rPr>
          <w:bCs/>
        </w:rPr>
        <w:t xml:space="preserve">. Uvedená změna nijak nenaruší urbanistickou koncepci, která je územním plánem nastavena. </w:t>
      </w:r>
    </w:p>
    <w:p w14:paraId="38F8C724" w14:textId="657551D3" w:rsidR="00946E29" w:rsidRPr="00466863" w:rsidRDefault="00946E29" w:rsidP="0073546C">
      <w:pPr>
        <w:pStyle w:val="Odstavecseseznamem"/>
        <w:numPr>
          <w:ilvl w:val="0"/>
          <w:numId w:val="0"/>
        </w:numPr>
        <w:ind w:left="720"/>
        <w:rPr>
          <w:b/>
          <w:bCs/>
          <w:i/>
        </w:rPr>
      </w:pPr>
      <w:r w:rsidRPr="00466863">
        <w:rPr>
          <w:bCs/>
        </w:rPr>
        <w:t xml:space="preserve">   </w:t>
      </w:r>
    </w:p>
    <w:p w14:paraId="3AFC82CD" w14:textId="093427C7" w:rsidR="00946E29" w:rsidRPr="0073546C" w:rsidRDefault="00946E29" w:rsidP="0073546C">
      <w:pPr>
        <w:pStyle w:val="Odstavecseseznamem"/>
        <w:numPr>
          <w:ilvl w:val="0"/>
          <w:numId w:val="23"/>
        </w:numPr>
        <w:rPr>
          <w:i/>
        </w:rPr>
      </w:pPr>
      <w:r w:rsidRPr="0073546C">
        <w:rPr>
          <w:i/>
        </w:rPr>
        <w:t xml:space="preserve">Prověření možnosti změny funkčního využití pozemků p. č. 93/1 a 93/9 v k. </w:t>
      </w:r>
      <w:proofErr w:type="spellStart"/>
      <w:r w:rsidRPr="0073546C">
        <w:rPr>
          <w:i/>
        </w:rPr>
        <w:t>ú.</w:t>
      </w:r>
      <w:proofErr w:type="spellEnd"/>
      <w:r w:rsidRPr="0073546C">
        <w:rPr>
          <w:i/>
        </w:rPr>
        <w:t xml:space="preserve"> Ronov nad Doubravou ze ZP (zeleň přírodního charakteru) na SV (plochy smíšené obytné – venkovské) - viz příloha č. 3 </w:t>
      </w:r>
      <w:r w:rsidR="001F75CB">
        <w:rPr>
          <w:i/>
        </w:rPr>
        <w:t>–</w:t>
      </w:r>
      <w:r w:rsidRPr="0073546C">
        <w:rPr>
          <w:i/>
        </w:rPr>
        <w:t xml:space="preserve"> s cílem vytvořit podmínky pro doplnění kompaktní městské zástavby.</w:t>
      </w:r>
    </w:p>
    <w:p w14:paraId="6384172A" w14:textId="77777777" w:rsidR="001F75CB" w:rsidRDefault="001F75CB" w:rsidP="0073546C">
      <w:pPr>
        <w:pStyle w:val="Odstavecseseznamem"/>
        <w:numPr>
          <w:ilvl w:val="0"/>
          <w:numId w:val="0"/>
        </w:numPr>
        <w:ind w:left="720"/>
        <w:rPr>
          <w:bCs/>
          <w:color w:val="5B9BD5" w:themeColor="accent5"/>
          <w:u w:val="single"/>
        </w:rPr>
      </w:pPr>
    </w:p>
    <w:p w14:paraId="0432BA55" w14:textId="49A1E968" w:rsidR="00946E29" w:rsidRPr="00466863" w:rsidRDefault="00946E29" w:rsidP="0073546C">
      <w:pPr>
        <w:pStyle w:val="Odstavecseseznamem"/>
        <w:numPr>
          <w:ilvl w:val="0"/>
          <w:numId w:val="0"/>
        </w:numPr>
        <w:ind w:left="720"/>
        <w:rPr>
          <w:bCs/>
          <w:u w:val="single"/>
        </w:rPr>
      </w:pPr>
      <w:r w:rsidRPr="00466863">
        <w:rPr>
          <w:bCs/>
          <w:u w:val="single"/>
        </w:rPr>
        <w:t xml:space="preserve">Požadavek prověřen a splněn. </w:t>
      </w:r>
    </w:p>
    <w:p w14:paraId="000E1883" w14:textId="18D9CF53" w:rsidR="001F75CB" w:rsidRPr="00466863" w:rsidRDefault="00946E29" w:rsidP="0073546C">
      <w:pPr>
        <w:pStyle w:val="Odstavecseseznamem"/>
        <w:numPr>
          <w:ilvl w:val="0"/>
          <w:numId w:val="0"/>
        </w:numPr>
        <w:ind w:left="720"/>
        <w:rPr>
          <w:bCs/>
        </w:rPr>
      </w:pPr>
      <w:r w:rsidRPr="00466863">
        <w:rPr>
          <w:bCs/>
        </w:rPr>
        <w:t xml:space="preserve">Změnou ÚP byla vymezena nová plocha přestavby P.8 pro využití </w:t>
      </w:r>
      <w:r w:rsidR="001F75CB" w:rsidRPr="00466863">
        <w:rPr>
          <w:bCs/>
        </w:rPr>
        <w:t>smíšené obytné městské (</w:t>
      </w:r>
      <w:r w:rsidRPr="00466863">
        <w:rPr>
          <w:bCs/>
        </w:rPr>
        <w:t>SM</w:t>
      </w:r>
      <w:r w:rsidR="001F75CB" w:rsidRPr="00466863">
        <w:rPr>
          <w:bCs/>
        </w:rPr>
        <w:t>)</w:t>
      </w:r>
      <w:r w:rsidRPr="00466863">
        <w:rPr>
          <w:bCs/>
        </w:rPr>
        <w:t>. Uvedená plocha přestavby má zajistit podmínky pro doplnění kompaktní městské zástavby. Lokalita je pro takovéto využití vhodná a příhodně doplní okolní zástavbu. Uvedené funkční využití odpovídá využití v okolí, z</w:t>
      </w:r>
      <w:r w:rsidR="001F75CB" w:rsidRPr="00466863">
        <w:rPr>
          <w:bCs/>
        </w:rPr>
        <w:t> </w:t>
      </w:r>
      <w:r w:rsidRPr="00466863">
        <w:rPr>
          <w:bCs/>
        </w:rPr>
        <w:t>tohoto</w:t>
      </w:r>
      <w:r w:rsidR="001F75CB" w:rsidRPr="00466863">
        <w:rPr>
          <w:bCs/>
        </w:rPr>
        <w:t xml:space="preserve"> pohledu</w:t>
      </w:r>
      <w:r w:rsidRPr="00466863">
        <w:rPr>
          <w:bCs/>
        </w:rPr>
        <w:t xml:space="preserve"> nebude narušen charakter okolní zástavby ani urbanistická koncepce předmětné lokality. </w:t>
      </w:r>
      <w:r w:rsidR="008A3DD7" w:rsidRPr="00466863">
        <w:rPr>
          <w:bCs/>
        </w:rPr>
        <w:t>Město navíc disponuje architektonicko- urbanistickou studií na zástavbu této plochy bytovým domem, což je uvnitř zastavěného území v těsné blízkosti centra města žádoucí.</w:t>
      </w:r>
    </w:p>
    <w:p w14:paraId="403AC1ED" w14:textId="754C02A3" w:rsidR="00946E29" w:rsidRPr="003B779C" w:rsidRDefault="00946E29" w:rsidP="0073546C">
      <w:pPr>
        <w:pStyle w:val="Odstavecseseznamem"/>
        <w:numPr>
          <w:ilvl w:val="0"/>
          <w:numId w:val="0"/>
        </w:numPr>
        <w:ind w:left="720"/>
        <w:rPr>
          <w:b/>
          <w:bCs/>
          <w:i/>
        </w:rPr>
      </w:pPr>
      <w:r w:rsidRPr="0073546C">
        <w:rPr>
          <w:bCs/>
          <w:color w:val="5B9BD5" w:themeColor="accent5"/>
        </w:rPr>
        <w:t xml:space="preserve"> </w:t>
      </w:r>
    </w:p>
    <w:p w14:paraId="292E8880" w14:textId="77777777" w:rsidR="00946E29" w:rsidRPr="0073546C" w:rsidRDefault="00946E29" w:rsidP="0073546C">
      <w:pPr>
        <w:pStyle w:val="Odstavecseseznamem"/>
        <w:numPr>
          <w:ilvl w:val="0"/>
          <w:numId w:val="23"/>
        </w:numPr>
        <w:rPr>
          <w:i/>
        </w:rPr>
      </w:pPr>
      <w:r w:rsidRPr="0073546C">
        <w:rPr>
          <w:i/>
        </w:rPr>
        <w:t>Prověření účelnosti regulativů v plochách RZV a podmínek hlavního a přípustného využití s cílem ochrany území a současně požadavků na účelný rozvoj obce.</w:t>
      </w:r>
    </w:p>
    <w:p w14:paraId="616989E4" w14:textId="77777777" w:rsidR="001F75CB" w:rsidRDefault="001F75CB" w:rsidP="0073546C">
      <w:pPr>
        <w:pStyle w:val="Odstavecseseznamem"/>
        <w:numPr>
          <w:ilvl w:val="0"/>
          <w:numId w:val="0"/>
        </w:numPr>
        <w:ind w:left="720"/>
        <w:rPr>
          <w:bCs/>
          <w:color w:val="5B9BD5" w:themeColor="accent5"/>
          <w:u w:val="single"/>
        </w:rPr>
      </w:pPr>
    </w:p>
    <w:p w14:paraId="79376373" w14:textId="787FFF14" w:rsidR="00946E29" w:rsidRPr="00466863" w:rsidRDefault="00946E29" w:rsidP="0073546C">
      <w:pPr>
        <w:pStyle w:val="Odstavecseseznamem"/>
        <w:numPr>
          <w:ilvl w:val="0"/>
          <w:numId w:val="0"/>
        </w:numPr>
        <w:ind w:left="720"/>
        <w:rPr>
          <w:bCs/>
          <w:u w:val="single"/>
        </w:rPr>
      </w:pPr>
      <w:r w:rsidRPr="00466863">
        <w:rPr>
          <w:bCs/>
          <w:u w:val="single"/>
        </w:rPr>
        <w:t xml:space="preserve">Požadavek prověřen a splněn. </w:t>
      </w:r>
    </w:p>
    <w:p w14:paraId="4C6D1208" w14:textId="33B80D67" w:rsidR="007530D8" w:rsidRPr="00466863" w:rsidRDefault="00946E29" w:rsidP="0073546C">
      <w:pPr>
        <w:pStyle w:val="Odstavecseseznamem"/>
        <w:numPr>
          <w:ilvl w:val="0"/>
          <w:numId w:val="0"/>
        </w:numPr>
        <w:ind w:left="720"/>
        <w:rPr>
          <w:bCs/>
        </w:rPr>
      </w:pPr>
      <w:r w:rsidRPr="00466863">
        <w:rPr>
          <w:bCs/>
        </w:rPr>
        <w:t xml:space="preserve">Změnou č. 1 ÚP byly prověřeny veškeré plochy RZV a jejich podmínky hlavního a přípustného využití. </w:t>
      </w:r>
      <w:r w:rsidR="007530D8" w:rsidRPr="00466863">
        <w:rPr>
          <w:bCs/>
        </w:rPr>
        <w:t>Přípustné využití bylo doplňováno o nové v jednom případě, u ploch bydlení individuálního (BI), jak je již uvedeno výše.</w:t>
      </w:r>
    </w:p>
    <w:p w14:paraId="5BB5BA7D" w14:textId="77777777" w:rsidR="001F75CB" w:rsidRPr="0073546C" w:rsidRDefault="001F75CB" w:rsidP="0073546C">
      <w:pPr>
        <w:pStyle w:val="Odstavecseseznamem"/>
        <w:numPr>
          <w:ilvl w:val="0"/>
          <w:numId w:val="0"/>
        </w:numPr>
        <w:ind w:left="720"/>
        <w:rPr>
          <w:bCs/>
          <w:color w:val="5B9BD5" w:themeColor="accent5"/>
        </w:rPr>
      </w:pPr>
    </w:p>
    <w:p w14:paraId="5CE5D723" w14:textId="16AF3523" w:rsidR="00946E29" w:rsidRPr="0073546C" w:rsidRDefault="00946E29" w:rsidP="0073546C">
      <w:pPr>
        <w:pStyle w:val="Odstavecseseznamem"/>
        <w:numPr>
          <w:ilvl w:val="0"/>
          <w:numId w:val="23"/>
        </w:numPr>
        <w:rPr>
          <w:i/>
        </w:rPr>
      </w:pPr>
      <w:r w:rsidRPr="0073546C">
        <w:rPr>
          <w:i/>
        </w:rPr>
        <w:t xml:space="preserve">Prověření možnosti rozšíření zastavitelné plochy v návaznosti na rodinný dům na pozemku </w:t>
      </w:r>
      <w:proofErr w:type="spellStart"/>
      <w:r w:rsidRPr="0073546C">
        <w:rPr>
          <w:i/>
        </w:rPr>
        <w:t>st.p</w:t>
      </w:r>
      <w:proofErr w:type="spellEnd"/>
      <w:r w:rsidRPr="0073546C">
        <w:rPr>
          <w:i/>
        </w:rPr>
        <w:t>.</w:t>
      </w:r>
      <w:r w:rsidR="007530D8">
        <w:rPr>
          <w:i/>
        </w:rPr>
        <w:t> </w:t>
      </w:r>
      <w:r w:rsidRPr="0073546C">
        <w:rPr>
          <w:i/>
        </w:rPr>
        <w:t xml:space="preserve">507, </w:t>
      </w:r>
      <w:proofErr w:type="spellStart"/>
      <w:r w:rsidRPr="0073546C">
        <w:rPr>
          <w:i/>
        </w:rPr>
        <w:t>k.ú</w:t>
      </w:r>
      <w:proofErr w:type="spellEnd"/>
      <w:r w:rsidRPr="0073546C">
        <w:rPr>
          <w:i/>
        </w:rPr>
        <w:t>. Ronov nad Doubravou, pro možnost přístavby rodinného domu.</w:t>
      </w:r>
    </w:p>
    <w:p w14:paraId="7A1BAFEE" w14:textId="77777777" w:rsidR="007530D8" w:rsidRDefault="007530D8" w:rsidP="0073546C">
      <w:pPr>
        <w:pStyle w:val="Odstavecseseznamem"/>
        <w:numPr>
          <w:ilvl w:val="0"/>
          <w:numId w:val="0"/>
        </w:numPr>
        <w:ind w:left="720"/>
        <w:rPr>
          <w:bCs/>
          <w:color w:val="5B9BD5" w:themeColor="accent5"/>
          <w:u w:val="single"/>
        </w:rPr>
      </w:pPr>
    </w:p>
    <w:p w14:paraId="787B4229" w14:textId="3F1740BF" w:rsidR="00946E29" w:rsidRPr="00466863" w:rsidRDefault="00946E29" w:rsidP="0073546C">
      <w:pPr>
        <w:pStyle w:val="Odstavecseseznamem"/>
        <w:numPr>
          <w:ilvl w:val="0"/>
          <w:numId w:val="0"/>
        </w:numPr>
        <w:ind w:left="720"/>
        <w:rPr>
          <w:bCs/>
          <w:u w:val="single"/>
        </w:rPr>
      </w:pPr>
      <w:r w:rsidRPr="00466863">
        <w:rPr>
          <w:bCs/>
          <w:u w:val="single"/>
        </w:rPr>
        <w:t xml:space="preserve">Požadavek prověřen a splněn. </w:t>
      </w:r>
    </w:p>
    <w:p w14:paraId="2BA6270A" w14:textId="1B1FCA6B" w:rsidR="00946E29" w:rsidRPr="00466863" w:rsidRDefault="00946E29" w:rsidP="0073546C">
      <w:pPr>
        <w:pStyle w:val="Odstavecseseznamem"/>
        <w:numPr>
          <w:ilvl w:val="0"/>
          <w:numId w:val="0"/>
        </w:numPr>
        <w:ind w:left="720"/>
      </w:pPr>
      <w:r w:rsidRPr="00466863">
        <w:rPr>
          <w:bCs/>
        </w:rPr>
        <w:t>Změnou ÚP byla vymezena</w:t>
      </w:r>
      <w:r w:rsidR="007B6B3C" w:rsidRPr="00466863">
        <w:rPr>
          <w:bCs/>
        </w:rPr>
        <w:t xml:space="preserve"> zastavitelná</w:t>
      </w:r>
      <w:r w:rsidRPr="00466863">
        <w:rPr>
          <w:bCs/>
        </w:rPr>
        <w:t xml:space="preserve"> plocha Z.43 pro využití </w:t>
      </w:r>
      <w:r w:rsidR="007B6B3C" w:rsidRPr="00466863">
        <w:rPr>
          <w:bCs/>
        </w:rPr>
        <w:t>smíšené obytné městské (</w:t>
      </w:r>
      <w:r w:rsidRPr="00466863">
        <w:rPr>
          <w:bCs/>
        </w:rPr>
        <w:t>SM</w:t>
      </w:r>
      <w:r w:rsidR="007B6B3C" w:rsidRPr="00466863">
        <w:rPr>
          <w:bCs/>
        </w:rPr>
        <w:t>)</w:t>
      </w:r>
      <w:r w:rsidRPr="00466863">
        <w:rPr>
          <w:bCs/>
        </w:rPr>
        <w:t xml:space="preserve">. Jedná se o poměrné rozšíření zastavitelné plochy v návaznosti na rodinný dům na pozemku </w:t>
      </w:r>
      <w:proofErr w:type="spellStart"/>
      <w:r w:rsidRPr="00466863">
        <w:rPr>
          <w:bCs/>
        </w:rPr>
        <w:t>st.p</w:t>
      </w:r>
      <w:proofErr w:type="spellEnd"/>
      <w:r w:rsidRPr="00466863">
        <w:rPr>
          <w:bCs/>
        </w:rPr>
        <w:t>.</w:t>
      </w:r>
      <w:r w:rsidR="007B6B3C" w:rsidRPr="00466863">
        <w:rPr>
          <w:bCs/>
        </w:rPr>
        <w:t> </w:t>
      </w:r>
      <w:r w:rsidRPr="00466863">
        <w:rPr>
          <w:bCs/>
        </w:rPr>
        <w:t xml:space="preserve">507, </w:t>
      </w:r>
      <w:proofErr w:type="spellStart"/>
      <w:r w:rsidRPr="00466863">
        <w:rPr>
          <w:bCs/>
        </w:rPr>
        <w:t>k.ú</w:t>
      </w:r>
      <w:proofErr w:type="spellEnd"/>
      <w:r w:rsidRPr="00466863">
        <w:rPr>
          <w:bCs/>
        </w:rPr>
        <w:t xml:space="preserve">. Ronov nad Doubravou. Tímto krokem vznikají podmínky pro možnost přístavby rodinného domu. </w:t>
      </w:r>
      <w:r w:rsidRPr="00466863">
        <w:t xml:space="preserve">Plocha svým využitím, velikostí a polohou nepředstavuje výrazný vliv </w:t>
      </w:r>
      <w:r w:rsidR="00692706" w:rsidRPr="00466863">
        <w:t>na veřejnou infrastrukturu nebo krajinu, nastavené rozšíření je skutečně minimální a zohledňuje dispoziční možnosti uvedeného rodinného domu – přístavba jinde není možná či účelná.</w:t>
      </w:r>
      <w:r w:rsidRPr="00466863">
        <w:t xml:space="preserve"> </w:t>
      </w:r>
    </w:p>
    <w:p w14:paraId="7686695E" w14:textId="77777777" w:rsidR="007530D8" w:rsidRPr="0073546C" w:rsidRDefault="007530D8" w:rsidP="0073546C">
      <w:pPr>
        <w:pStyle w:val="Odstavecseseznamem"/>
        <w:numPr>
          <w:ilvl w:val="0"/>
          <w:numId w:val="0"/>
        </w:numPr>
        <w:ind w:left="720"/>
        <w:rPr>
          <w:bCs/>
          <w:color w:val="5B9BD5" w:themeColor="accent5"/>
        </w:rPr>
      </w:pPr>
    </w:p>
    <w:p w14:paraId="2034861F" w14:textId="77777777" w:rsidR="00946E29" w:rsidRPr="0073546C" w:rsidRDefault="00946E29" w:rsidP="0073546C">
      <w:pPr>
        <w:pStyle w:val="Odstavecseseznamem"/>
        <w:numPr>
          <w:ilvl w:val="0"/>
          <w:numId w:val="23"/>
        </w:numPr>
        <w:rPr>
          <w:i/>
        </w:rPr>
      </w:pPr>
      <w:r w:rsidRPr="0073546C">
        <w:rPr>
          <w:i/>
        </w:rPr>
        <w:t>Varianty řešení se nepředpokládají. Dokumentace bude provedena v jednotném standardu. Součástí řešení bude vyhotovení úplného znění územního plánu po změně rovněž v jednotném standardu.</w:t>
      </w:r>
    </w:p>
    <w:p w14:paraId="773BEC73" w14:textId="77777777" w:rsidR="004725EB" w:rsidRDefault="004725EB" w:rsidP="0073546C">
      <w:pPr>
        <w:pStyle w:val="Odstavecseseznamem"/>
        <w:numPr>
          <w:ilvl w:val="0"/>
          <w:numId w:val="0"/>
        </w:numPr>
        <w:ind w:left="720"/>
        <w:rPr>
          <w:color w:val="5B9BD5" w:themeColor="accent5"/>
          <w:u w:val="single"/>
        </w:rPr>
      </w:pPr>
    </w:p>
    <w:p w14:paraId="1A0A24C9" w14:textId="183D0029" w:rsidR="00946E29" w:rsidRPr="00466863" w:rsidRDefault="00946E29" w:rsidP="0073546C">
      <w:pPr>
        <w:pStyle w:val="Odstavecseseznamem"/>
        <w:numPr>
          <w:ilvl w:val="0"/>
          <w:numId w:val="0"/>
        </w:numPr>
        <w:ind w:left="720"/>
        <w:rPr>
          <w:u w:val="single"/>
        </w:rPr>
      </w:pPr>
      <w:r w:rsidRPr="00466863">
        <w:rPr>
          <w:u w:val="single"/>
        </w:rPr>
        <w:t>Požadavek splněn.</w:t>
      </w:r>
    </w:p>
    <w:p w14:paraId="1395E70E" w14:textId="1231FE7A" w:rsidR="00946E29" w:rsidRPr="00466863" w:rsidRDefault="00946E29" w:rsidP="0073546C">
      <w:pPr>
        <w:pStyle w:val="Odstavecseseznamem"/>
        <w:numPr>
          <w:ilvl w:val="0"/>
          <w:numId w:val="0"/>
        </w:numPr>
        <w:ind w:left="720"/>
      </w:pPr>
      <w:r w:rsidRPr="00466863">
        <w:t>Varianty Změny ÚP se nevyhotovují. Dokumentace Změny č. 1 ÚP je provedena v jednotném standardu. Následně bude zpracováno úplného znění územního plánu po změně rovněž v jednotném standardu.</w:t>
      </w:r>
    </w:p>
    <w:p w14:paraId="03687320" w14:textId="48D04605" w:rsidR="00A50F0A" w:rsidRPr="00675701" w:rsidRDefault="00A50F0A" w:rsidP="00770D69">
      <w:pPr>
        <w:pStyle w:val="Nadpis2"/>
      </w:pPr>
      <w:bookmarkStart w:id="47" w:name="_Toc152603544"/>
      <w:r w:rsidRPr="00675701">
        <w:t>c)</w:t>
      </w:r>
      <w:r w:rsidRPr="00675701">
        <w:tab/>
        <w:t>VÝČET ZÁLEŽITOSTÍ NADMÍSTNÍHO VÝZNAMU, KTERÉ NEJSOU ŘEŠENY V ZÁSADÁCH ÚZEMNÍHO ROZVOJE (§ 43 ODST. 1 STAVEBNÍHO ZÁKONA), S</w:t>
      </w:r>
      <w:r w:rsidR="00F60C63" w:rsidRPr="00675701">
        <w:t> </w:t>
      </w:r>
      <w:r w:rsidRPr="00675701">
        <w:t>ODŮVODNĚNÍM POTŘEBY JEJICH VYMEZENÍ</w:t>
      </w:r>
      <w:bookmarkEnd w:id="47"/>
    </w:p>
    <w:p w14:paraId="3AC01D80" w14:textId="720D4713" w:rsidR="00F60C63" w:rsidRPr="00675701" w:rsidRDefault="008C7AEF" w:rsidP="00E01540">
      <w:pPr>
        <w:spacing w:line="22" w:lineRule="atLeast"/>
        <w:rPr>
          <w:rFonts w:asciiTheme="majorHAnsi" w:hAnsiTheme="majorHAnsi" w:cstheme="majorHAnsi"/>
        </w:rPr>
      </w:pPr>
      <w:r>
        <w:rPr>
          <w:rFonts w:asciiTheme="majorHAnsi" w:hAnsiTheme="majorHAnsi" w:cstheme="majorHAnsi"/>
        </w:rPr>
        <w:t xml:space="preserve">Změna </w:t>
      </w:r>
      <w:r w:rsidR="00A8450C">
        <w:rPr>
          <w:rFonts w:asciiTheme="majorHAnsi" w:hAnsiTheme="majorHAnsi" w:cstheme="majorHAnsi"/>
        </w:rPr>
        <w:t>ÚP</w:t>
      </w:r>
      <w:r w:rsidR="00F60C63" w:rsidRPr="00675701">
        <w:rPr>
          <w:rFonts w:asciiTheme="majorHAnsi" w:hAnsiTheme="majorHAnsi" w:cstheme="majorHAnsi"/>
        </w:rPr>
        <w:t xml:space="preserve"> </w:t>
      </w:r>
      <w:r w:rsidR="001C30EC">
        <w:rPr>
          <w:rFonts w:asciiTheme="majorHAnsi" w:hAnsiTheme="majorHAnsi" w:cstheme="majorHAnsi"/>
        </w:rPr>
        <w:t>žádné</w:t>
      </w:r>
      <w:r w:rsidR="006312ED">
        <w:rPr>
          <w:rFonts w:asciiTheme="majorHAnsi" w:hAnsiTheme="majorHAnsi" w:cstheme="majorHAnsi"/>
        </w:rPr>
        <w:t xml:space="preserve"> záležitost</w:t>
      </w:r>
      <w:r w:rsidR="001C30EC">
        <w:rPr>
          <w:rFonts w:asciiTheme="majorHAnsi" w:hAnsiTheme="majorHAnsi" w:cstheme="majorHAnsi"/>
        </w:rPr>
        <w:t>i tohoto druhu neřeší</w:t>
      </w:r>
      <w:r w:rsidR="006312ED">
        <w:rPr>
          <w:rFonts w:asciiTheme="majorHAnsi" w:hAnsiTheme="majorHAnsi" w:cstheme="majorHAnsi"/>
        </w:rPr>
        <w:t>.</w:t>
      </w:r>
    </w:p>
    <w:p w14:paraId="59153252" w14:textId="736B9E53" w:rsidR="00A50F0A" w:rsidRPr="00675701" w:rsidRDefault="00A50F0A" w:rsidP="00770D69">
      <w:pPr>
        <w:pStyle w:val="Nadpis2"/>
      </w:pPr>
      <w:bookmarkStart w:id="48" w:name="_Ref151037962"/>
      <w:bookmarkStart w:id="49" w:name="_Toc152603545"/>
      <w:r w:rsidRPr="00675701">
        <w:t>d)</w:t>
      </w:r>
      <w:r w:rsidRPr="00675701">
        <w:tab/>
        <w:t>VÝČET PRVKŮ REGULAČNÍHO PLÁNU S ODŮVODNĚNÍM JEJICH VYMEZENÍ</w:t>
      </w:r>
      <w:bookmarkEnd w:id="48"/>
      <w:bookmarkEnd w:id="49"/>
    </w:p>
    <w:p w14:paraId="47AD77DF" w14:textId="2AF2F639" w:rsidR="003E6B3B" w:rsidRDefault="003E6B3B" w:rsidP="003E6B3B">
      <w:pPr>
        <w:spacing w:line="22" w:lineRule="atLeast"/>
        <w:rPr>
          <w:rFonts w:asciiTheme="majorHAnsi" w:hAnsiTheme="majorHAnsi" w:cstheme="majorHAnsi"/>
        </w:rPr>
      </w:pPr>
      <w:r>
        <w:rPr>
          <w:rFonts w:asciiTheme="majorHAnsi" w:hAnsiTheme="majorHAnsi" w:cstheme="majorHAnsi"/>
        </w:rPr>
        <w:t xml:space="preserve">Změna ÚP vymezuje </w:t>
      </w:r>
      <w:r w:rsidR="007C28A5">
        <w:rPr>
          <w:rFonts w:asciiTheme="majorHAnsi" w:hAnsiTheme="majorHAnsi" w:cstheme="majorHAnsi"/>
        </w:rPr>
        <w:t>čtyři</w:t>
      </w:r>
      <w:r w:rsidRPr="003B779C">
        <w:rPr>
          <w:rFonts w:asciiTheme="majorHAnsi" w:hAnsiTheme="majorHAnsi" w:cstheme="majorHAnsi"/>
        </w:rPr>
        <w:t xml:space="preserve"> nová území s prvky regulačního plánu.</w:t>
      </w:r>
      <w:r>
        <w:rPr>
          <w:rFonts w:asciiTheme="majorHAnsi" w:hAnsiTheme="majorHAnsi" w:cstheme="majorHAnsi"/>
        </w:rPr>
        <w:t xml:space="preserve"> </w:t>
      </w:r>
    </w:p>
    <w:p w14:paraId="3F2560CD" w14:textId="77777777" w:rsidR="007C28A5" w:rsidRDefault="007C28A5" w:rsidP="00204B40">
      <w:pPr>
        <w:pStyle w:val="Nadpis3"/>
        <w:numPr>
          <w:ilvl w:val="2"/>
          <w:numId w:val="0"/>
        </w:numPr>
      </w:pPr>
      <w:bookmarkStart w:id="50" w:name="_Toc152603546"/>
      <w:r>
        <w:t xml:space="preserve">Území s prvky regulačního </w:t>
      </w:r>
      <w:proofErr w:type="gramStart"/>
      <w:r>
        <w:t>plánu U.1 (</w:t>
      </w:r>
      <w:bookmarkStart w:id="51" w:name="_Hlk152065517"/>
      <w:r>
        <w:t>pro</w:t>
      </w:r>
      <w:proofErr w:type="gramEnd"/>
      <w:r>
        <w:t xml:space="preserve"> plochy Z.17a, Z.17b a Z.17c</w:t>
      </w:r>
      <w:bookmarkEnd w:id="51"/>
      <w:r>
        <w:t>)</w:t>
      </w:r>
      <w:bookmarkEnd w:id="50"/>
    </w:p>
    <w:p w14:paraId="17FF7131" w14:textId="77777777" w:rsidR="007C28A5" w:rsidRDefault="007C28A5" w:rsidP="007C28A5">
      <w:pPr>
        <w:numPr>
          <w:ilvl w:val="0"/>
          <w:numId w:val="26"/>
        </w:numPr>
        <w:spacing w:after="120" w:line="288" w:lineRule="auto"/>
        <w:ind w:left="709" w:hanging="425"/>
      </w:pPr>
      <w:bookmarkStart w:id="52" w:name="_Hlk152065535"/>
      <w:r>
        <w:t>Počet nadzemních podlaží: max. 2+podkroví nebo ustupující podlaží</w:t>
      </w:r>
    </w:p>
    <w:p w14:paraId="3DA62624" w14:textId="77777777" w:rsidR="007C28A5" w:rsidRDefault="007C28A5" w:rsidP="007C28A5">
      <w:pPr>
        <w:numPr>
          <w:ilvl w:val="0"/>
          <w:numId w:val="26"/>
        </w:numPr>
        <w:spacing w:after="120" w:line="288" w:lineRule="auto"/>
        <w:ind w:left="709" w:hanging="425"/>
      </w:pPr>
      <w:r>
        <w:t>Oplocení:</w:t>
      </w:r>
    </w:p>
    <w:p w14:paraId="2A11F58B" w14:textId="77777777" w:rsidR="007C28A5" w:rsidRPr="00AC3D3B" w:rsidRDefault="007C28A5" w:rsidP="007C28A5">
      <w:pPr>
        <w:ind w:left="709"/>
      </w:pPr>
      <w:r>
        <w:t>Oplocení na hranici s veřejným prostranstvím, jehož součástí je pozemní komunikace, musí být z opticky průhledných konstrukcí s min. 50 % podílem průhledných ploch, maximálně do výšky 1,8 m nad upravený terén veřejného prostranství; s případnou podezdívkou výšky nejvíce 1 m.</w:t>
      </w:r>
    </w:p>
    <w:p w14:paraId="0E058D65" w14:textId="77777777" w:rsidR="007C28A5" w:rsidRPr="00AC3D3B" w:rsidRDefault="007C28A5" w:rsidP="007C28A5">
      <w:pPr>
        <w:numPr>
          <w:ilvl w:val="0"/>
          <w:numId w:val="26"/>
        </w:numPr>
        <w:spacing w:after="120" w:line="288" w:lineRule="auto"/>
        <w:ind w:left="709" w:hanging="425"/>
      </w:pPr>
      <w:r>
        <w:t>Min. koeficient zeleně (KZ): 0,4</w:t>
      </w:r>
    </w:p>
    <w:bookmarkEnd w:id="52"/>
    <w:p w14:paraId="6A192877" w14:textId="12CD3573" w:rsidR="003E6B3B" w:rsidRDefault="003E6B3B" w:rsidP="00D25013">
      <w:pPr>
        <w:pStyle w:val="NORMALDOC"/>
        <w:spacing w:after="0"/>
        <w:ind w:left="705"/>
        <w:rPr>
          <w:rFonts w:asciiTheme="majorHAnsi" w:hAnsiTheme="majorHAnsi" w:cstheme="majorHAnsi"/>
          <w:sz w:val="22"/>
          <w:szCs w:val="22"/>
        </w:rPr>
      </w:pPr>
    </w:p>
    <w:p w14:paraId="1037871D" w14:textId="4760A7B5" w:rsidR="007C28A5" w:rsidRDefault="007C28A5" w:rsidP="007C28A5">
      <w:r w:rsidRPr="00560583">
        <w:t xml:space="preserve">Regulace má za cíl zajistit požadovaný stav z hlediska ochrany přírody a krajiny a chránit území před nepříznivými zásahy. Jasně </w:t>
      </w:r>
      <w:r>
        <w:t>je definován</w:t>
      </w:r>
      <w:r w:rsidRPr="00BC0EC4">
        <w:t xml:space="preserve"> min</w:t>
      </w:r>
      <w:r>
        <w:t>imální</w:t>
      </w:r>
      <w:r w:rsidRPr="00BC0EC4">
        <w:t xml:space="preserve"> koeficient zeleně</w:t>
      </w:r>
      <w:r>
        <w:t>, který dosud nebyl v územním plánu definován</w:t>
      </w:r>
      <w:r w:rsidRPr="00BC0EC4">
        <w:t>. Tímto je předcházeno nadměrnému zahuštění zástavby, které s ohledem na polohu plochy v sídelní struktuře a urbanistickou koncepc</w:t>
      </w:r>
      <w:r>
        <w:t>i</w:t>
      </w:r>
      <w:r w:rsidRPr="00BC0EC4">
        <w:t xml:space="preserve"> není důvodné. </w:t>
      </w:r>
      <w:r>
        <w:t xml:space="preserve">Základní </w:t>
      </w:r>
      <w:r w:rsidRPr="00BC0EC4">
        <w:t>regulace oplocení již na úrovni územního plánu má zajistit určitou kvalitu, jednotnost a estetičnost uličního prostoru. Díky tomu bude pobyt ve veřejném prostou příjemnější a celkově to podpoří kvalitu bydlení v</w:t>
      </w:r>
      <w:r>
        <w:t xml:space="preserve"> zájmové </w:t>
      </w:r>
      <w:r w:rsidRPr="00BC0EC4">
        <w:t xml:space="preserve">lokalitě města.  Na uvedené navazuje regulace </w:t>
      </w:r>
      <w:r>
        <w:t>oplocení, kdy v je nutné zamezit negativním jevům, jako například oplocení z plných betonových zdí, které zcela devastuje veřejný prostor.</w:t>
      </w:r>
    </w:p>
    <w:p w14:paraId="0CC995C2" w14:textId="77777777" w:rsidR="00A22F3E" w:rsidRDefault="00A22F3E" w:rsidP="00A22F3E">
      <w:pPr>
        <w:pStyle w:val="Nadpis3"/>
        <w:numPr>
          <w:ilvl w:val="2"/>
          <w:numId w:val="0"/>
        </w:numPr>
        <w:ind w:left="709" w:hanging="709"/>
      </w:pPr>
      <w:bookmarkStart w:id="53" w:name="_Toc152603547"/>
      <w:r>
        <w:t xml:space="preserve">Území s prvky </w:t>
      </w:r>
      <w:bookmarkStart w:id="54" w:name="_Hlk147492657"/>
      <w:r>
        <w:t>regulačního plánu U.</w:t>
      </w:r>
      <w:bookmarkEnd w:id="54"/>
      <w:r>
        <w:t>2 (</w:t>
      </w:r>
      <w:bookmarkStart w:id="55" w:name="_Hlk152065590"/>
      <w:r>
        <w:t>pro plochy P.3, P.4, Z.12, Z.13, Z.14 a Z.15</w:t>
      </w:r>
      <w:bookmarkEnd w:id="55"/>
      <w:r>
        <w:t>)</w:t>
      </w:r>
      <w:bookmarkEnd w:id="53"/>
    </w:p>
    <w:p w14:paraId="2C82E41B" w14:textId="0A6EEF38" w:rsidR="00A22F3E" w:rsidRDefault="00A22F3E" w:rsidP="00A22F3E">
      <w:pPr>
        <w:numPr>
          <w:ilvl w:val="0"/>
          <w:numId w:val="31"/>
        </w:numPr>
        <w:spacing w:after="120" w:line="288" w:lineRule="auto"/>
        <w:ind w:left="709" w:hanging="425"/>
      </w:pPr>
      <w:bookmarkStart w:id="56" w:name="_Hlk152065614"/>
      <w:r>
        <w:t>Zástavba bude respektovat charakter venkovské zástavby a návaznost na nezastavěné území.</w:t>
      </w:r>
    </w:p>
    <w:p w14:paraId="28F0C930" w14:textId="10B84B0A" w:rsidR="00A22F3E" w:rsidRDefault="00A22F3E" w:rsidP="00A22F3E">
      <w:pPr>
        <w:spacing w:after="120" w:line="288" w:lineRule="auto"/>
      </w:pPr>
      <w:r>
        <w:t xml:space="preserve">Důvodem pro toto ustanovení je poloha těchto ploch, kdy se jedná především o </w:t>
      </w:r>
      <w:proofErr w:type="spellStart"/>
      <w:r>
        <w:t>přestavbové</w:t>
      </w:r>
      <w:proofErr w:type="spellEnd"/>
      <w:r>
        <w:t xml:space="preserve"> území </w:t>
      </w:r>
      <w:r w:rsidR="00DC72C4">
        <w:t xml:space="preserve">s drobným zarovnáním zastavitelnými plochami v přímé návaznosti na </w:t>
      </w:r>
      <w:proofErr w:type="spellStart"/>
      <w:r w:rsidR="00DC72C4">
        <w:t>Chittussiho</w:t>
      </w:r>
      <w:proofErr w:type="spellEnd"/>
      <w:r w:rsidR="00DC72C4">
        <w:t xml:space="preserve"> údolí a krajinu</w:t>
      </w:r>
      <w:r w:rsidR="00F248EF">
        <w:t xml:space="preserve">. </w:t>
      </w:r>
    </w:p>
    <w:p w14:paraId="043B2725" w14:textId="2151A17E" w:rsidR="00A22F3E" w:rsidRDefault="00204B40" w:rsidP="00A22F3E">
      <w:pPr>
        <w:pStyle w:val="Nadpis3"/>
        <w:numPr>
          <w:ilvl w:val="2"/>
          <w:numId w:val="0"/>
        </w:numPr>
        <w:tabs>
          <w:tab w:val="num" w:pos="360"/>
        </w:tabs>
        <w:ind w:hanging="360"/>
      </w:pPr>
      <w:bookmarkStart w:id="57" w:name="_Toc152603548"/>
      <w:bookmarkEnd w:id="56"/>
      <w:r>
        <w:tab/>
      </w:r>
      <w:r w:rsidR="00A22F3E">
        <w:t>Území s prvky regulačního plánu U.3 (pro plochu Z.3)</w:t>
      </w:r>
      <w:bookmarkEnd w:id="57"/>
    </w:p>
    <w:p w14:paraId="6C595DC7" w14:textId="77777777" w:rsidR="00A22F3E" w:rsidRDefault="00A22F3E" w:rsidP="00A22F3E">
      <w:pPr>
        <w:numPr>
          <w:ilvl w:val="0"/>
          <w:numId w:val="32"/>
        </w:numPr>
        <w:spacing w:after="120" w:line="288" w:lineRule="auto"/>
      </w:pPr>
      <w:bookmarkStart w:id="58" w:name="_Hlk152065656"/>
      <w:r>
        <w:t xml:space="preserve">Přípustnou typologií zástavby jsou rodinné domy a </w:t>
      </w:r>
      <w:proofErr w:type="spellStart"/>
      <w:r>
        <w:t>viladomy</w:t>
      </w:r>
      <w:proofErr w:type="spellEnd"/>
      <w:r>
        <w:t>.</w:t>
      </w:r>
    </w:p>
    <w:p w14:paraId="3B6F82FF" w14:textId="77777777" w:rsidR="00A22F3E" w:rsidRDefault="00A22F3E" w:rsidP="00A22F3E">
      <w:pPr>
        <w:numPr>
          <w:ilvl w:val="0"/>
          <w:numId w:val="32"/>
        </w:numPr>
        <w:spacing w:after="120" w:line="288" w:lineRule="auto"/>
      </w:pPr>
      <w:r>
        <w:t>Počet parkovacích stání:</w:t>
      </w:r>
    </w:p>
    <w:p w14:paraId="40013319" w14:textId="77777777" w:rsidR="00A22F3E" w:rsidRDefault="00A22F3E" w:rsidP="00A22F3E">
      <w:pPr>
        <w:ind w:left="1080"/>
      </w:pPr>
      <w:r>
        <w:t>byt o jedné obytné místnosti min. 1 parkovací stání na vlastním pozemku</w:t>
      </w:r>
    </w:p>
    <w:p w14:paraId="09122458" w14:textId="77777777" w:rsidR="00A22F3E" w:rsidRDefault="00A22F3E" w:rsidP="00A22F3E">
      <w:pPr>
        <w:ind w:left="1080"/>
      </w:pPr>
      <w:r>
        <w:t>byt do 100 m</w:t>
      </w:r>
      <w:r w:rsidRPr="00EE1B65">
        <w:rPr>
          <w:vertAlign w:val="superscript"/>
        </w:rPr>
        <w:t>2</w:t>
      </w:r>
      <w:r>
        <w:t xml:space="preserve"> celkové plochy min. 1,5 parkovacího stání na vlastním pozemku</w:t>
      </w:r>
    </w:p>
    <w:p w14:paraId="18090AC7" w14:textId="77777777" w:rsidR="00A22F3E" w:rsidRDefault="00A22F3E" w:rsidP="00A22F3E">
      <w:pPr>
        <w:ind w:left="1080"/>
      </w:pPr>
      <w:r>
        <w:t>byt nad 100 m</w:t>
      </w:r>
      <w:r w:rsidRPr="00EE1B65">
        <w:rPr>
          <w:vertAlign w:val="superscript"/>
        </w:rPr>
        <w:t>2</w:t>
      </w:r>
      <w:r>
        <w:t xml:space="preserve"> celkové plochy min. 2 parkovací stání na vlastním pozemku</w:t>
      </w:r>
    </w:p>
    <w:p w14:paraId="2DEF40B9" w14:textId="77777777" w:rsidR="00A22F3E" w:rsidRDefault="00A22F3E" w:rsidP="00A22F3E">
      <w:pPr>
        <w:ind w:left="1080"/>
      </w:pPr>
      <w:r>
        <w:t>případná další potřeba parkování bude řešena vždy na vlastním pozemku</w:t>
      </w:r>
    </w:p>
    <w:p w14:paraId="4E92B72C" w14:textId="77777777" w:rsidR="00A22F3E" w:rsidRDefault="00A22F3E" w:rsidP="00A22F3E">
      <w:pPr>
        <w:numPr>
          <w:ilvl w:val="0"/>
          <w:numId w:val="32"/>
        </w:numPr>
        <w:spacing w:after="120" w:line="288" w:lineRule="auto"/>
      </w:pPr>
      <w:r>
        <w:t>Struktura zástavby:</w:t>
      </w:r>
    </w:p>
    <w:p w14:paraId="6D89F523" w14:textId="77777777" w:rsidR="00A22F3E" w:rsidRDefault="00A22F3E" w:rsidP="00A22F3E">
      <w:pPr>
        <w:ind w:left="1080"/>
      </w:pPr>
      <w:r>
        <w:t xml:space="preserve">Stavební pozemky pro </w:t>
      </w:r>
      <w:proofErr w:type="spellStart"/>
      <w:r>
        <w:t>viladomy</w:t>
      </w:r>
      <w:proofErr w:type="spellEnd"/>
      <w:r>
        <w:t xml:space="preserve"> budou tvořit 20 % z celkové rozlohy zastavitelné plochy Z.3.</w:t>
      </w:r>
    </w:p>
    <w:p w14:paraId="608E3DF8" w14:textId="77777777" w:rsidR="00A22F3E" w:rsidRDefault="00A22F3E" w:rsidP="00A22F3E">
      <w:pPr>
        <w:ind w:left="1080"/>
      </w:pPr>
      <w:proofErr w:type="spellStart"/>
      <w:r>
        <w:t>Viladomy</w:t>
      </w:r>
      <w:proofErr w:type="spellEnd"/>
      <w:r>
        <w:t xml:space="preserve"> budou umístěny ve východní části plochy směrem k zastavěnému území obce.</w:t>
      </w:r>
    </w:p>
    <w:p w14:paraId="4BEC2F7B" w14:textId="77777777" w:rsidR="00A22F3E" w:rsidRDefault="00A22F3E" w:rsidP="00A22F3E">
      <w:pPr>
        <w:numPr>
          <w:ilvl w:val="0"/>
          <w:numId w:val="32"/>
        </w:numPr>
        <w:spacing w:after="120" w:line="288" w:lineRule="auto"/>
      </w:pPr>
      <w:r>
        <w:t xml:space="preserve">Max. zastavěná plocha jednoho </w:t>
      </w:r>
      <w:proofErr w:type="spellStart"/>
      <w:r>
        <w:t>viladomu</w:t>
      </w:r>
      <w:proofErr w:type="spellEnd"/>
      <w:r>
        <w:t>: 250 m</w:t>
      </w:r>
      <w:r w:rsidRPr="007C3DAA">
        <w:rPr>
          <w:vertAlign w:val="superscript"/>
        </w:rPr>
        <w:t>2</w:t>
      </w:r>
      <w:r>
        <w:t xml:space="preserve"> </w:t>
      </w:r>
    </w:p>
    <w:p w14:paraId="3EE65A19" w14:textId="77777777" w:rsidR="00A22F3E" w:rsidRDefault="00A22F3E" w:rsidP="00A22F3E">
      <w:pPr>
        <w:numPr>
          <w:ilvl w:val="0"/>
          <w:numId w:val="32"/>
        </w:numPr>
        <w:spacing w:after="120" w:line="288" w:lineRule="auto"/>
      </w:pPr>
      <w:r>
        <w:t>Max. koeficient zastavění rodinnými domy: 0,4</w:t>
      </w:r>
    </w:p>
    <w:p w14:paraId="261B57D0" w14:textId="77777777" w:rsidR="00A22F3E" w:rsidRDefault="00A22F3E" w:rsidP="00A22F3E">
      <w:pPr>
        <w:numPr>
          <w:ilvl w:val="0"/>
          <w:numId w:val="32"/>
        </w:numPr>
        <w:spacing w:after="120" w:line="288" w:lineRule="auto"/>
      </w:pPr>
      <w:r>
        <w:t xml:space="preserve">Min. koeficient zeleně (KZ) u rodinných domů i </w:t>
      </w:r>
      <w:proofErr w:type="spellStart"/>
      <w:r>
        <w:t>viladomů</w:t>
      </w:r>
      <w:proofErr w:type="spellEnd"/>
      <w:r>
        <w:t>: 0,4</w:t>
      </w:r>
    </w:p>
    <w:p w14:paraId="02047B2B" w14:textId="77777777" w:rsidR="00A22F3E" w:rsidRDefault="00A22F3E" w:rsidP="00A22F3E">
      <w:pPr>
        <w:numPr>
          <w:ilvl w:val="0"/>
          <w:numId w:val="32"/>
        </w:numPr>
        <w:spacing w:after="120" w:line="288" w:lineRule="auto"/>
      </w:pPr>
      <w:r>
        <w:t>Oplocení:</w:t>
      </w:r>
    </w:p>
    <w:p w14:paraId="00F5C15E" w14:textId="77777777" w:rsidR="00A22F3E" w:rsidRDefault="00A22F3E" w:rsidP="00A22F3E">
      <w:pPr>
        <w:ind w:left="1080"/>
      </w:pPr>
      <w:r>
        <w:t>Oplocení na hranici s veřejným prostranstvím, jehož součástí je pozemní komunikace, musí být z opticky průhledných konstrukcí s min. 50 % podílem průhledných ploch, maximálně do výšky 1,8 m nad upravený terén veřejného prostranství, s případnou podezdívkou výšky nejvíce 1 m.</w:t>
      </w:r>
    </w:p>
    <w:bookmarkEnd w:id="58"/>
    <w:p w14:paraId="054F3FB5" w14:textId="04893A3A" w:rsidR="00A22F3E" w:rsidRPr="00D25013" w:rsidRDefault="00A22F3E" w:rsidP="00A22F3E">
      <w:r>
        <w:t xml:space="preserve">Tato důkladná regulace zaručí ochranu území z hlediska vlivu na krajinu a krajinný ráz. </w:t>
      </w:r>
      <w:r w:rsidRPr="001B74E4">
        <w:t>Regulace jasně určují celkovou hustotu (intenzitu) využití plochy, a tím do budoucna chrání lokalitu před jejím nadměrným a nepatřičným stavebním vytěžením.</w:t>
      </w:r>
      <w:r>
        <w:t xml:space="preserve"> Díky regulaci typologie zástavby a počtu podlaží nebude narušena výšková hladina zástavby v lokalitě a nebudou zde vznikat objemově nevhodné stavby, které této části města neodpovídají. Na uvedené navazuje regulace, která určuje procentuální zastoupení a umístění </w:t>
      </w:r>
      <w:proofErr w:type="spellStart"/>
      <w:r>
        <w:t>viladomů</w:t>
      </w:r>
      <w:proofErr w:type="spellEnd"/>
      <w:r>
        <w:t xml:space="preserve">. Ty jsou umístěny koncepčně směrem k těžišti města a jeho zastavěnému území. Objemově menší stavby rodinných domů se zahradami by byly umístěny směrem do volné krajiny. Základní </w:t>
      </w:r>
      <w:r w:rsidRPr="00D25013">
        <w:t>regulace oplocení již na úrovni územního plánu má zajistit určitou kvalitu, jednotnost a estetičnost uličního prostoru. Díky tomu bude pobyt ve veřejném prosto</w:t>
      </w:r>
      <w:r>
        <w:t>r</w:t>
      </w:r>
      <w:r w:rsidRPr="00D25013">
        <w:t xml:space="preserve">u příjemnější a celkově to podpoří kvalitu bydlení v uvedené lokalitě města.  Na uvedené navazuje regulace parkování, která ochrání území před přetížením ulic odstavenými automobily a </w:t>
      </w:r>
      <w:r>
        <w:t>jejich nevhodným umístění</w:t>
      </w:r>
      <w:r w:rsidRPr="00D25013">
        <w:t xml:space="preserve"> ve veřejném prostoru lokality. </w:t>
      </w:r>
    </w:p>
    <w:p w14:paraId="1F5237D6" w14:textId="095853A1" w:rsidR="00A22F3E" w:rsidRDefault="00204B40" w:rsidP="00A22F3E">
      <w:pPr>
        <w:pStyle w:val="Nadpis3"/>
        <w:numPr>
          <w:ilvl w:val="2"/>
          <w:numId w:val="0"/>
        </w:numPr>
        <w:tabs>
          <w:tab w:val="num" w:pos="360"/>
        </w:tabs>
        <w:ind w:hanging="360"/>
      </w:pPr>
      <w:bookmarkStart w:id="59" w:name="_Toc152603549"/>
      <w:r>
        <w:tab/>
      </w:r>
      <w:r w:rsidR="00A22F3E">
        <w:t>Území s prvky regulačního plánu U.4 (pro plochu Z.4)</w:t>
      </w:r>
      <w:bookmarkEnd w:id="59"/>
    </w:p>
    <w:p w14:paraId="0C55156F" w14:textId="77777777" w:rsidR="0052400B" w:rsidRPr="0052400B" w:rsidRDefault="0052400B" w:rsidP="0052400B"/>
    <w:p w14:paraId="3034D44D" w14:textId="77777777" w:rsidR="00A22F3E" w:rsidRDefault="00A22F3E" w:rsidP="00A22F3E">
      <w:pPr>
        <w:numPr>
          <w:ilvl w:val="0"/>
          <w:numId w:val="28"/>
        </w:numPr>
        <w:spacing w:after="120" w:line="288" w:lineRule="auto"/>
        <w:ind w:left="1134" w:hanging="567"/>
      </w:pPr>
      <w:bookmarkStart w:id="60" w:name="_Hlk151044899"/>
      <w:r>
        <w:t>Počet podlaží: max. 2+podkroví nebo ustupující podlaží</w:t>
      </w:r>
    </w:p>
    <w:p w14:paraId="75C1535A" w14:textId="77777777" w:rsidR="00A22F3E" w:rsidRDefault="00A22F3E" w:rsidP="00A22F3E">
      <w:pPr>
        <w:numPr>
          <w:ilvl w:val="0"/>
          <w:numId w:val="28"/>
        </w:numPr>
        <w:spacing w:after="120" w:line="288" w:lineRule="auto"/>
        <w:ind w:left="1134" w:hanging="567"/>
      </w:pPr>
      <w:r>
        <w:t>Počet parkovacích stání:</w:t>
      </w:r>
    </w:p>
    <w:p w14:paraId="14A7AB8B" w14:textId="77777777" w:rsidR="00A22F3E" w:rsidRDefault="00A22F3E" w:rsidP="00A22F3E">
      <w:pPr>
        <w:ind w:left="1134"/>
      </w:pPr>
      <w:r>
        <w:t>Min. 2 parkovací stání na 1 bytovou jednotku na vlastním pozemku</w:t>
      </w:r>
    </w:p>
    <w:p w14:paraId="7F6CB31B" w14:textId="77777777" w:rsidR="00A22F3E" w:rsidRDefault="00A22F3E" w:rsidP="00A22F3E">
      <w:pPr>
        <w:ind w:left="1134"/>
      </w:pPr>
      <w:r>
        <w:t>Případná další potřeba parkování bude řešena vždy na vlastním pozemku</w:t>
      </w:r>
    </w:p>
    <w:p w14:paraId="08201B2F" w14:textId="77777777" w:rsidR="00A22F3E" w:rsidRPr="00B70204" w:rsidRDefault="00A22F3E" w:rsidP="00A22F3E">
      <w:pPr>
        <w:numPr>
          <w:ilvl w:val="0"/>
          <w:numId w:val="28"/>
        </w:numPr>
        <w:spacing w:after="120" w:line="288" w:lineRule="auto"/>
        <w:ind w:left="1134" w:hanging="567"/>
      </w:pPr>
      <w:r>
        <w:t>Min. koeficient zeleně (KZ): 0,3</w:t>
      </w:r>
    </w:p>
    <w:p w14:paraId="52BF7DAA" w14:textId="77777777" w:rsidR="00A22F3E" w:rsidRDefault="00A22F3E" w:rsidP="00A22F3E">
      <w:pPr>
        <w:numPr>
          <w:ilvl w:val="0"/>
          <w:numId w:val="28"/>
        </w:numPr>
        <w:spacing w:after="120" w:line="288" w:lineRule="auto"/>
        <w:ind w:left="1134" w:hanging="567"/>
      </w:pPr>
      <w:r>
        <w:t>Oplocení:</w:t>
      </w:r>
    </w:p>
    <w:p w14:paraId="1744C750" w14:textId="77777777" w:rsidR="00A22F3E" w:rsidRDefault="00A22F3E" w:rsidP="00A22F3E">
      <w:pPr>
        <w:ind w:left="1134"/>
      </w:pPr>
      <w:r>
        <w:t>Oplocení na hranici s veřejným prostranstvím, jehož součástí je pozemní komunikace, musí být z opticky průhledných konstrukcí s min. 50 % podílem průhledných ploch, maximálně do výšky 1,5 m nad upravený terén veřejného prostranství; s případnou podezdívkou výšky nejvíce 0,5 m.</w:t>
      </w:r>
    </w:p>
    <w:bookmarkEnd w:id="60"/>
    <w:p w14:paraId="03B9F394" w14:textId="77777777" w:rsidR="00A22F3E" w:rsidRPr="00BC0EC4" w:rsidDel="007C28A5" w:rsidRDefault="00A22F3E" w:rsidP="003E6B3B"/>
    <w:p w14:paraId="1137B530" w14:textId="48A66268" w:rsidR="003E6B3B" w:rsidRPr="00196492" w:rsidRDefault="003E6B3B" w:rsidP="003E6B3B">
      <w:r>
        <w:t xml:space="preserve">Podkladem pro řešení byla urbanistická studie pro řešené území ploch Z.3 a Z.4. Studie je zpracována ve výrazně podrobnějším měřítku, díky kterému je možné zachytit i detaily a faktory na úrovni územního plánu zanedbané. Lze tedy vyjádřit přesvědčení, že regulační prvky jsou založeny na odpovídajícím rozboru území, zajistí tak kvalitní řešení lokality, a naopak vyloučí nevhodné formy rozvoje. Jsou </w:t>
      </w:r>
      <w:r w:rsidRPr="00AD3CD3">
        <w:t>definovány min. velikosti nových parcel a min. koeficient zeleně, tím je předcházeno nadměrnému zahuštění zástavby, které z hlediska urbanistické koncepce města, k této periferní lokalitě již nepatří. Regulace parkování ochrání území před nevhodným odstavením automobilů ve veřejném prostoru lokality.</w:t>
      </w:r>
    </w:p>
    <w:p w14:paraId="14083E44" w14:textId="1B496456" w:rsidR="00B35C3C" w:rsidRPr="00675701" w:rsidRDefault="00A50F0A" w:rsidP="00770D69">
      <w:pPr>
        <w:pStyle w:val="Nadpis2"/>
      </w:pPr>
      <w:bookmarkStart w:id="61" w:name="_Ref147751514"/>
      <w:bookmarkStart w:id="62" w:name="_Toc152603550"/>
      <w:r w:rsidRPr="00675701">
        <w:t>e)</w:t>
      </w:r>
      <w:r w:rsidRPr="00675701">
        <w:tab/>
        <w:t>VYHODNOCENÍ PŘEDPOKLÁDANÝCH DŮSLEDKŮ NAVRHOVANÉHO ŘEŠENÍ NA ZEMĚDĚLSKÝ PŮDNÍ FOND A POZEMKY URČENÉ K PLNĚNÍ FUNKCE LESA</w:t>
      </w:r>
      <w:bookmarkEnd w:id="61"/>
      <w:bookmarkEnd w:id="62"/>
    </w:p>
    <w:p w14:paraId="13129628" w14:textId="699B0278" w:rsidR="00A50F0A" w:rsidRPr="00675701" w:rsidRDefault="00A50F0A" w:rsidP="00770D69">
      <w:pPr>
        <w:pStyle w:val="Nadpis3"/>
      </w:pPr>
      <w:bookmarkStart w:id="63" w:name="_Toc152603551"/>
      <w:r w:rsidRPr="00675701">
        <w:t>e.1)</w:t>
      </w:r>
      <w:r w:rsidRPr="00675701">
        <w:tab/>
        <w:t>POUŽITÁ METODIKA</w:t>
      </w:r>
      <w:bookmarkEnd w:id="63"/>
    </w:p>
    <w:p w14:paraId="66794D07" w14:textId="48054B39" w:rsidR="00010475" w:rsidRPr="0028473B" w:rsidRDefault="00010475" w:rsidP="0028473B">
      <w:pPr>
        <w:pStyle w:val="Nadpis8"/>
      </w:pPr>
      <w:r w:rsidRPr="0028473B">
        <w:t xml:space="preserve">Pro vyhodnocení </w:t>
      </w:r>
      <w:r w:rsidR="00831A90" w:rsidRPr="0028473B">
        <w:t xml:space="preserve">předpokládaných důsledků </w:t>
      </w:r>
      <w:r w:rsidR="001C30EC">
        <w:t>změny územního plánu</w:t>
      </w:r>
      <w:r w:rsidR="001C30EC" w:rsidRPr="0028473B">
        <w:t xml:space="preserve"> </w:t>
      </w:r>
      <w:r w:rsidRPr="0028473B">
        <w:t>na zemědělský půdní fond a pozemky určené k</w:t>
      </w:r>
      <w:r w:rsidR="00831A90" w:rsidRPr="0028473B">
        <w:t> </w:t>
      </w:r>
      <w:r w:rsidRPr="0028473B">
        <w:t xml:space="preserve">plnění funkcí lesa jsou </w:t>
      </w:r>
      <w:r w:rsidR="00EC4A0A" w:rsidRPr="0028473B">
        <w:t>dodrženy</w:t>
      </w:r>
      <w:r w:rsidRPr="0028473B">
        <w:t xml:space="preserve"> tyto právní podklady:</w:t>
      </w:r>
    </w:p>
    <w:p w14:paraId="73B1EFB8" w14:textId="294C2E53" w:rsidR="00010475" w:rsidRPr="0028473B" w:rsidRDefault="00831A90" w:rsidP="0028473B">
      <w:pPr>
        <w:pStyle w:val="Odstavecseseznamem"/>
      </w:pPr>
      <w:r w:rsidRPr="0028473B">
        <w:t>z</w:t>
      </w:r>
      <w:r w:rsidR="00010475" w:rsidRPr="0028473B">
        <w:t>ákon č. 334/1992 Sb., o ochraně zemědělského půdního fondu ve znění pozdější předpisů</w:t>
      </w:r>
      <w:r w:rsidR="00A153E8" w:rsidRPr="0028473B">
        <w:t>, dále v této kapitole jen „Zákon“</w:t>
      </w:r>
      <w:r w:rsidRPr="0028473B">
        <w:t>;</w:t>
      </w:r>
    </w:p>
    <w:p w14:paraId="2920B5AE" w14:textId="48A89E37" w:rsidR="00010475" w:rsidRDefault="00831A90" w:rsidP="0028473B">
      <w:pPr>
        <w:pStyle w:val="Odstavecseseznamem"/>
      </w:pPr>
      <w:r>
        <w:t>v</w:t>
      </w:r>
      <w:r w:rsidR="00010475">
        <w:t xml:space="preserve">yhláška </w:t>
      </w:r>
      <w:r w:rsidR="006F7DD5">
        <w:t>č. 271/2019 Sb., o stanovení postupů k</w:t>
      </w:r>
      <w:r>
        <w:t> </w:t>
      </w:r>
      <w:r w:rsidR="006F7DD5">
        <w:t>zajištění ochrany zemědělského půdního fondu</w:t>
      </w:r>
      <w:r w:rsidR="00576496">
        <w:t>, dále v této kapitole jen „Vyhláška“</w:t>
      </w:r>
      <w:r>
        <w:t>;</w:t>
      </w:r>
    </w:p>
    <w:p w14:paraId="1318F78D" w14:textId="30DE53C8" w:rsidR="00831A90" w:rsidRDefault="00831A90" w:rsidP="0028473B">
      <w:pPr>
        <w:pStyle w:val="Odstavecseseznamem"/>
      </w:pPr>
      <w:r>
        <w:t xml:space="preserve">metodický pokyn </w:t>
      </w:r>
      <w:r w:rsidRPr="00831A90">
        <w:t>Ministerstva životního prostředí</w:t>
      </w:r>
      <w:r>
        <w:t xml:space="preserve"> OOLP/1067/96 ze dne 1.10.1996, k odnímání půdy ze zemědělského půdního fondu;</w:t>
      </w:r>
    </w:p>
    <w:p w14:paraId="60838322" w14:textId="08C33530" w:rsidR="006F7DD5" w:rsidRDefault="00831A90" w:rsidP="0028473B">
      <w:pPr>
        <w:pStyle w:val="Odstavecseseznamem"/>
      </w:pPr>
      <w:r>
        <w:t>zákon č. 289/1995 Sb., o lesích a o změně některých zákonů (lesní zákon).</w:t>
      </w:r>
    </w:p>
    <w:p w14:paraId="7A2D04A5" w14:textId="26F97991" w:rsidR="00831A90" w:rsidRDefault="00576496" w:rsidP="0028473B">
      <w:pPr>
        <w:pStyle w:val="Nadpis8"/>
      </w:pPr>
      <w:r>
        <w:t>Vyhodnocení důsledků koncepce na ZPF</w:t>
      </w:r>
      <w:r w:rsidR="006D2DB2">
        <w:t xml:space="preserve"> tvoří</w:t>
      </w:r>
      <w:r>
        <w:t>:</w:t>
      </w:r>
    </w:p>
    <w:p w14:paraId="7427D9A4" w14:textId="07F431CA" w:rsidR="0027405D" w:rsidRDefault="0027405D" w:rsidP="0027405D">
      <w:pPr>
        <w:pStyle w:val="Odstavecseseznamem"/>
      </w:pPr>
      <w:r>
        <w:t xml:space="preserve">samostatná grafická příloha – výkres předpokládaných záborů půdního fondu (č. B2), obsahově vycházející z odst. 3 </w:t>
      </w:r>
      <w:r>
        <w:rPr>
          <w:rFonts w:cs="Calibri Light"/>
        </w:rPr>
        <w:t>§</w:t>
      </w:r>
      <w:r>
        <w:t xml:space="preserve"> 3 </w:t>
      </w:r>
      <w:r w:rsidR="006D2DB2">
        <w:t>V</w:t>
      </w:r>
      <w:r>
        <w:t>yhlášky;</w:t>
      </w:r>
    </w:p>
    <w:p w14:paraId="41B1752D" w14:textId="0E0C6560" w:rsidR="0027405D" w:rsidRDefault="0027405D" w:rsidP="0027405D">
      <w:pPr>
        <w:pStyle w:val="Odstavecseseznamem"/>
      </w:pPr>
      <w:r>
        <w:t xml:space="preserve">tabulkový přehled záborů </w:t>
      </w:r>
      <w:r w:rsidR="006D2DB2">
        <w:t>zemědělského půdního fondu, obsahově vycházející z tab. 2 v příloze Vyhlášky;</w:t>
      </w:r>
    </w:p>
    <w:p w14:paraId="4ABBFF89" w14:textId="3FBA5005" w:rsidR="006D2DB2" w:rsidRDefault="006D2DB2" w:rsidP="0027405D">
      <w:pPr>
        <w:pStyle w:val="Odstavecseseznamem"/>
      </w:pPr>
      <w:r>
        <w:t xml:space="preserve">údaje o dotčení sítě účelových komunikací sloužících k </w:t>
      </w:r>
      <w:r w:rsidRPr="006D2DB2">
        <w:t>obhospodařování zemědělských a lesních pozemků a sítě polních cest navrhovaným řešením;</w:t>
      </w:r>
    </w:p>
    <w:p w14:paraId="415E4CBA" w14:textId="76AE03DF" w:rsidR="006D2DB2" w:rsidRDefault="006D2DB2" w:rsidP="0027405D">
      <w:pPr>
        <w:pStyle w:val="Odstavecseseznamem"/>
      </w:pPr>
      <w:r w:rsidRPr="006D2DB2">
        <w:t>zdůvodnění řešení, které je z hlediska ochrany zemědělského půdního fondu a ostatních zákonem chráněných obecných zájmů nejvýhodnější podle § 5 odst. 1 Zákona.</w:t>
      </w:r>
    </w:p>
    <w:p w14:paraId="1B63DC20" w14:textId="54F98559" w:rsidR="006D2DB2" w:rsidRDefault="006D2DB2" w:rsidP="006D2DB2">
      <w:pPr>
        <w:pStyle w:val="Nadpis8"/>
      </w:pPr>
      <w:r>
        <w:t>Vyhodnocení důsledků koncepce na PUPFL tvoří:</w:t>
      </w:r>
    </w:p>
    <w:p w14:paraId="77633885" w14:textId="12432A7E" w:rsidR="006D2DB2" w:rsidRDefault="006D2DB2" w:rsidP="006D2DB2">
      <w:pPr>
        <w:pStyle w:val="Odstavecseseznamem"/>
        <w:numPr>
          <w:ilvl w:val="0"/>
          <w:numId w:val="30"/>
        </w:numPr>
      </w:pPr>
      <w:r>
        <w:t>grafické vyjádření vztahu návrhu územního plánu s pozemky určenými pro plnění funkcí lesa a jejich ochranným pásmem, obsažené ve výkrese předpokládaných záborů půdního fondu (č. B2);</w:t>
      </w:r>
    </w:p>
    <w:p w14:paraId="1C03CC96" w14:textId="10A2B3EA" w:rsidR="006D2DB2" w:rsidRDefault="006D2DB2" w:rsidP="006D2DB2">
      <w:pPr>
        <w:pStyle w:val="Odstavecseseznamem"/>
        <w:numPr>
          <w:ilvl w:val="0"/>
          <w:numId w:val="30"/>
        </w:numPr>
      </w:pPr>
      <w:r>
        <w:t>výpočet záboru lesních pozemků pro jednotlivé rozvojové plochy a koridory;</w:t>
      </w:r>
    </w:p>
    <w:p w14:paraId="005B7875" w14:textId="2EC2508D" w:rsidR="006D2DB2" w:rsidRDefault="006D2DB2" w:rsidP="006D2DB2">
      <w:pPr>
        <w:pStyle w:val="Odstavecseseznamem"/>
        <w:numPr>
          <w:ilvl w:val="0"/>
          <w:numId w:val="30"/>
        </w:numPr>
      </w:pPr>
      <w:r>
        <w:t>odůvodnění případného záboru PUPFL nebo zásahu do jejich ochranného pásma.</w:t>
      </w:r>
    </w:p>
    <w:p w14:paraId="7FEDB366" w14:textId="3BCB441C" w:rsidR="00B40553" w:rsidRPr="00675701" w:rsidRDefault="00B40553" w:rsidP="00B40553">
      <w:pPr>
        <w:pStyle w:val="Nadpis3"/>
      </w:pPr>
      <w:bookmarkStart w:id="64" w:name="_Toc152603552"/>
      <w:r w:rsidRPr="00B40553">
        <w:t>e.</w:t>
      </w:r>
      <w:r>
        <w:t>2</w:t>
      </w:r>
      <w:r w:rsidRPr="00B40553">
        <w:t>)</w:t>
      </w:r>
      <w:r w:rsidRPr="00B40553">
        <w:tab/>
        <w:t>INVESTICE DO PŮDY</w:t>
      </w:r>
      <w:bookmarkEnd w:id="64"/>
    </w:p>
    <w:p w14:paraId="32AC7228" w14:textId="26F27609" w:rsidR="002B7D89" w:rsidRPr="00675701" w:rsidRDefault="002B7D89" w:rsidP="00B40553">
      <w:pPr>
        <w:rPr>
          <w:rFonts w:asciiTheme="majorHAnsi" w:hAnsiTheme="majorHAnsi" w:cstheme="majorHAnsi"/>
        </w:rPr>
      </w:pPr>
      <w:r w:rsidRPr="00675701">
        <w:rPr>
          <w:rFonts w:asciiTheme="majorHAnsi" w:hAnsiTheme="majorHAnsi" w:cstheme="majorHAnsi"/>
        </w:rPr>
        <w:t>Ploch</w:t>
      </w:r>
      <w:r w:rsidR="00510E2D">
        <w:rPr>
          <w:rFonts w:asciiTheme="majorHAnsi" w:hAnsiTheme="majorHAnsi" w:cstheme="majorHAnsi"/>
        </w:rPr>
        <w:t>y</w:t>
      </w:r>
      <w:r w:rsidRPr="00675701">
        <w:rPr>
          <w:rFonts w:asciiTheme="majorHAnsi" w:hAnsiTheme="majorHAnsi" w:cstheme="majorHAnsi"/>
        </w:rPr>
        <w:t xml:space="preserve"> investic do půdy</w:t>
      </w:r>
      <w:r w:rsidR="00527ABD">
        <w:rPr>
          <w:rFonts w:asciiTheme="majorHAnsi" w:hAnsiTheme="majorHAnsi" w:cstheme="majorHAnsi"/>
        </w:rPr>
        <w:t xml:space="preserve"> se </w:t>
      </w:r>
      <w:r w:rsidR="00510E2D">
        <w:rPr>
          <w:rFonts w:asciiTheme="majorHAnsi" w:hAnsiTheme="majorHAnsi" w:cstheme="majorHAnsi"/>
        </w:rPr>
        <w:t xml:space="preserve">v </w:t>
      </w:r>
      <w:r w:rsidR="00761935">
        <w:rPr>
          <w:rFonts w:asciiTheme="majorHAnsi" w:hAnsiTheme="majorHAnsi" w:cstheme="majorHAnsi"/>
        </w:rPr>
        <w:t>řešeném území podle dostupných podkladů vyskytují</w:t>
      </w:r>
      <w:r w:rsidRPr="00675701">
        <w:rPr>
          <w:rFonts w:asciiTheme="majorHAnsi" w:hAnsiTheme="majorHAnsi" w:cstheme="majorHAnsi"/>
        </w:rPr>
        <w:t>.</w:t>
      </w:r>
      <w:r w:rsidR="00DC25B7">
        <w:rPr>
          <w:rFonts w:asciiTheme="majorHAnsi" w:hAnsiTheme="majorHAnsi" w:cstheme="majorHAnsi"/>
        </w:rPr>
        <w:t xml:space="preserve"> Vyobrazeny jsou v</w:t>
      </w:r>
      <w:r w:rsidR="001F623A">
        <w:rPr>
          <w:rFonts w:asciiTheme="majorHAnsi" w:hAnsiTheme="majorHAnsi" w:cstheme="majorHAnsi"/>
        </w:rPr>
        <w:t xml:space="preserve"> koordinačním </w:t>
      </w:r>
      <w:r w:rsidR="00DC25B7">
        <w:rPr>
          <w:rFonts w:asciiTheme="majorHAnsi" w:hAnsiTheme="majorHAnsi" w:cstheme="majorHAnsi"/>
        </w:rPr>
        <w:t>výkresu</w:t>
      </w:r>
      <w:r w:rsidR="001F623A">
        <w:rPr>
          <w:rFonts w:asciiTheme="majorHAnsi" w:hAnsiTheme="majorHAnsi" w:cstheme="majorHAnsi"/>
        </w:rPr>
        <w:t xml:space="preserve"> </w:t>
      </w:r>
      <w:r w:rsidR="00DC25B7">
        <w:rPr>
          <w:rFonts w:asciiTheme="majorHAnsi" w:hAnsiTheme="majorHAnsi" w:cstheme="majorHAnsi"/>
        </w:rPr>
        <w:t xml:space="preserve">(č. </w:t>
      </w:r>
      <w:r w:rsidR="00705D5E">
        <w:rPr>
          <w:rFonts w:asciiTheme="majorHAnsi" w:hAnsiTheme="majorHAnsi" w:cstheme="majorHAnsi"/>
        </w:rPr>
        <w:t>B1</w:t>
      </w:r>
      <w:r w:rsidR="00DC25B7">
        <w:rPr>
          <w:rFonts w:asciiTheme="majorHAnsi" w:hAnsiTheme="majorHAnsi" w:cstheme="majorHAnsi"/>
        </w:rPr>
        <w:t>).</w:t>
      </w:r>
    </w:p>
    <w:p w14:paraId="08269FD8" w14:textId="1B20099D" w:rsidR="00A50F0A" w:rsidRPr="00675701" w:rsidRDefault="00A50F0A" w:rsidP="00770D69">
      <w:pPr>
        <w:pStyle w:val="Nadpis3"/>
      </w:pPr>
      <w:bookmarkStart w:id="65" w:name="_Toc152603553"/>
      <w:r w:rsidRPr="00675701">
        <w:t>e.</w:t>
      </w:r>
      <w:r w:rsidR="00B40553">
        <w:t>3</w:t>
      </w:r>
      <w:r w:rsidRPr="00675701">
        <w:t>)</w:t>
      </w:r>
      <w:r w:rsidRPr="00675701">
        <w:tab/>
        <w:t>USPOŘÁDÁNÍ ZEMĚDĚLSKÉHO PŮDNÍHO FONDU A POZEMKOVÉ ÚPRAVY</w:t>
      </w:r>
      <w:bookmarkEnd w:id="65"/>
    </w:p>
    <w:p w14:paraId="440C4A7D" w14:textId="052401C8" w:rsidR="001F623A" w:rsidRDefault="001F623A" w:rsidP="00E01540">
      <w:pPr>
        <w:spacing w:line="22" w:lineRule="atLeast"/>
        <w:rPr>
          <w:rFonts w:asciiTheme="majorHAnsi" w:hAnsiTheme="majorHAnsi" w:cstheme="majorHAnsi"/>
        </w:rPr>
      </w:pPr>
      <w:r>
        <w:rPr>
          <w:rFonts w:asciiTheme="majorHAnsi" w:hAnsiTheme="majorHAnsi" w:cstheme="majorHAnsi"/>
        </w:rPr>
        <w:t xml:space="preserve">Uspořádání ZPF není změnou č. </w:t>
      </w:r>
      <w:r w:rsidR="00705D5E">
        <w:rPr>
          <w:rFonts w:asciiTheme="majorHAnsi" w:hAnsiTheme="majorHAnsi" w:cstheme="majorHAnsi"/>
        </w:rPr>
        <w:t>1</w:t>
      </w:r>
      <w:r>
        <w:rPr>
          <w:rFonts w:asciiTheme="majorHAnsi" w:hAnsiTheme="majorHAnsi" w:cstheme="majorHAnsi"/>
        </w:rPr>
        <w:t xml:space="preserve"> </w:t>
      </w:r>
      <w:r w:rsidR="00DD4C27">
        <w:rPr>
          <w:rFonts w:asciiTheme="majorHAnsi" w:hAnsiTheme="majorHAnsi" w:cstheme="majorHAnsi"/>
        </w:rPr>
        <w:t xml:space="preserve">ÚP </w:t>
      </w:r>
      <w:r>
        <w:rPr>
          <w:rFonts w:asciiTheme="majorHAnsi" w:hAnsiTheme="majorHAnsi" w:cstheme="majorHAnsi"/>
        </w:rPr>
        <w:t>dotčeno</w:t>
      </w:r>
      <w:r w:rsidR="00896F3B">
        <w:rPr>
          <w:rFonts w:asciiTheme="majorHAnsi" w:hAnsiTheme="majorHAnsi" w:cstheme="majorHAnsi"/>
        </w:rPr>
        <w:t>.</w:t>
      </w:r>
    </w:p>
    <w:p w14:paraId="2DBC1B49" w14:textId="5C06A765" w:rsidR="008B28A4" w:rsidRDefault="008B28A4" w:rsidP="00E01540">
      <w:pPr>
        <w:spacing w:line="22" w:lineRule="atLeast"/>
        <w:rPr>
          <w:rFonts w:asciiTheme="majorHAnsi" w:hAnsiTheme="majorHAnsi" w:cstheme="majorHAnsi"/>
        </w:rPr>
      </w:pPr>
      <w:r>
        <w:rPr>
          <w:rFonts w:asciiTheme="majorHAnsi" w:hAnsiTheme="majorHAnsi" w:cstheme="majorHAnsi"/>
        </w:rPr>
        <w:t>Pozemkové úpravy</w:t>
      </w:r>
      <w:r w:rsidR="00B02F0F">
        <w:rPr>
          <w:rFonts w:asciiTheme="majorHAnsi" w:hAnsiTheme="majorHAnsi" w:cstheme="majorHAnsi"/>
        </w:rPr>
        <w:t xml:space="preserve"> na území obce </w:t>
      </w:r>
      <w:r w:rsidR="00705D5E">
        <w:rPr>
          <w:rFonts w:asciiTheme="majorHAnsi" w:hAnsiTheme="majorHAnsi" w:cstheme="majorHAnsi"/>
        </w:rPr>
        <w:t>Ronov nad Doubravou byly ukončeny</w:t>
      </w:r>
      <w:r w:rsidR="00341660">
        <w:rPr>
          <w:rFonts w:asciiTheme="majorHAnsi" w:hAnsiTheme="majorHAnsi" w:cstheme="majorHAnsi"/>
        </w:rPr>
        <w:t>.</w:t>
      </w:r>
    </w:p>
    <w:p w14:paraId="4CCED026" w14:textId="465A6EC9" w:rsidR="00A50F0A" w:rsidRPr="00675701" w:rsidRDefault="00A50F0A" w:rsidP="00770D69">
      <w:pPr>
        <w:pStyle w:val="Nadpis3"/>
      </w:pPr>
      <w:bookmarkStart w:id="66" w:name="_Toc152603554"/>
      <w:r w:rsidRPr="00675701">
        <w:t>e.</w:t>
      </w:r>
      <w:r w:rsidR="00B40553">
        <w:t>4</w:t>
      </w:r>
      <w:r w:rsidRPr="00675701">
        <w:t>)</w:t>
      </w:r>
      <w:r w:rsidRPr="00675701">
        <w:tab/>
        <w:t>OPATŘENÍ K</w:t>
      </w:r>
      <w:r w:rsidR="006E7917">
        <w:t> </w:t>
      </w:r>
      <w:r w:rsidRPr="00675701">
        <w:t>ZAJIŠTĚNÍ EKOLOGICKÉ STABILITY</w:t>
      </w:r>
      <w:bookmarkEnd w:id="66"/>
    </w:p>
    <w:p w14:paraId="51A651CC" w14:textId="5C71BFAC" w:rsidR="00341660" w:rsidRPr="00675701" w:rsidRDefault="00896F3B" w:rsidP="00E01540">
      <w:pPr>
        <w:spacing w:line="22" w:lineRule="atLeast"/>
        <w:rPr>
          <w:rFonts w:asciiTheme="majorHAnsi" w:hAnsiTheme="majorHAnsi" w:cstheme="majorHAnsi"/>
        </w:rPr>
      </w:pPr>
      <w:r>
        <w:rPr>
          <w:rFonts w:asciiTheme="majorHAnsi" w:hAnsiTheme="majorHAnsi" w:cstheme="majorHAnsi"/>
        </w:rPr>
        <w:t>Jsou zachovány v současné podobě z platného znění ÚP.</w:t>
      </w:r>
    </w:p>
    <w:p w14:paraId="18531E33" w14:textId="3786D45B" w:rsidR="008333AC" w:rsidRDefault="008333AC" w:rsidP="00770D69">
      <w:pPr>
        <w:pStyle w:val="Nadpis3"/>
      </w:pPr>
      <w:bookmarkStart w:id="67" w:name="_Toc152603555"/>
      <w:r w:rsidRPr="00675701">
        <w:t>e.</w:t>
      </w:r>
      <w:r>
        <w:t>7</w:t>
      </w:r>
      <w:r w:rsidRPr="00675701">
        <w:t>)</w:t>
      </w:r>
      <w:r w:rsidRPr="00675701">
        <w:tab/>
        <w:t>VYHODNOCENÍ PŘEDPOKLÁDANÝCH DŮSLEDKŮ NAVRHOVANÉHO ŘEŠENÍ NA ZEMĚDĚLSKÝ PŮDNÍ FOND</w:t>
      </w:r>
      <w:bookmarkEnd w:id="67"/>
    </w:p>
    <w:p w14:paraId="7C2FAD4A" w14:textId="3BDF030E" w:rsidR="006D2DB2" w:rsidRDefault="006D2DB2" w:rsidP="006D2DB2">
      <w:r>
        <w:t>Vyhodnocení záboru podléhají všechny nově navrhované rozvojové plochy a koridory, které se nachází na zemědělském půdním fondu a byly vymezeny v rámci změny č.1 ÚP – viz. př</w:t>
      </w:r>
      <w:r w:rsidR="00FE4365">
        <w:t>i</w:t>
      </w:r>
      <w:r>
        <w:t xml:space="preserve">ložená tabulka níže.    </w:t>
      </w:r>
    </w:p>
    <w:p w14:paraId="4C17ED8A" w14:textId="2917C2EB" w:rsidR="006D2DB2" w:rsidRDefault="006D2DB2" w:rsidP="006D2DB2">
      <w:r>
        <w:t xml:space="preserve">V následující tabulce je podle přílohy Vyhlášky (tab. č. 2) uvedena výměra ploch záboru podle tříd ochrany na pozemcích s druhem využití „orná půda“, „trvalý travní porost“ nebo „zahrada“, tj. pozemků spadajících do ZPF (těch, kterých se zábor týká). Dále jsou uvedeny souhrnné výměry pro jednotlivé plochy záboru, výměry ploch celkem podle jejich navrženého využití, </w:t>
      </w:r>
      <w:r w:rsidRPr="00D81F46">
        <w:t>odhad výměry záboru, na které bude po ukončení nezemědělské činnosti provedena rekultivace zpět na zemědělskou půdu, včetně souhrnu těchto výměr podle typu navrženého využití a souhrnu těchto výměr bez ohledu na typ navrženého využití</w:t>
      </w:r>
      <w:r>
        <w:t xml:space="preserve"> (sloupec „Rekultivace“)</w:t>
      </w:r>
      <w:r w:rsidRPr="00D81F46">
        <w:t>,</w:t>
      </w:r>
      <w:r>
        <w:t xml:space="preserve"> informaci o existenci závlah, odvodnění a staveb k ochraně pozemku před erozní činností vody (sloupec „Eroze“). Sloupec „ÚPD“ obsahuje </w:t>
      </w:r>
      <w:r w:rsidRPr="00D81F46">
        <w:t>informaci o plochách a koridorech obsažených v platné územně plánovací dokumentaci, které obsahují zemědělskou půdu I. nebo II. třídy ochrany, a nemá-li návrhem územního plánu dojít ke změně využití těchto koridorů a ploch</w:t>
      </w:r>
      <w:r>
        <w:t>.</w:t>
      </w:r>
    </w:p>
    <w:p w14:paraId="6E7BDF06" w14:textId="77777777" w:rsidR="006D2DB2" w:rsidRDefault="006D2DB2" w:rsidP="006D2DB2"/>
    <w:tbl>
      <w:tblPr>
        <w:tblW w:w="9062" w:type="dxa"/>
        <w:tblInd w:w="-10" w:type="dxa"/>
        <w:tblCellMar>
          <w:left w:w="70" w:type="dxa"/>
          <w:right w:w="70" w:type="dxa"/>
        </w:tblCellMar>
        <w:tblLook w:val="04A0" w:firstRow="1" w:lastRow="0" w:firstColumn="1" w:lastColumn="0" w:noHBand="0" w:noVBand="1"/>
      </w:tblPr>
      <w:tblGrid>
        <w:gridCol w:w="823"/>
        <w:gridCol w:w="1497"/>
        <w:gridCol w:w="686"/>
        <w:gridCol w:w="885"/>
        <w:gridCol w:w="821"/>
        <w:gridCol w:w="822"/>
        <w:gridCol w:w="821"/>
        <w:gridCol w:w="465"/>
        <w:gridCol w:w="485"/>
        <w:gridCol w:w="364"/>
        <w:gridCol w:w="483"/>
        <w:gridCol w:w="361"/>
        <w:gridCol w:w="549"/>
      </w:tblGrid>
      <w:tr w:rsidR="006D2DB2" w:rsidRPr="00FA6D1B" w14:paraId="31B99F99" w14:textId="77777777" w:rsidTr="006D2DB2">
        <w:trPr>
          <w:trHeight w:val="720"/>
        </w:trPr>
        <w:tc>
          <w:tcPr>
            <w:tcW w:w="837"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210E7497" w14:textId="77777777" w:rsidR="006D2DB2" w:rsidRDefault="006D2DB2" w:rsidP="00524F22">
            <w:pPr>
              <w:spacing w:after="0" w:line="240" w:lineRule="auto"/>
              <w:jc w:val="center"/>
              <w:rPr>
                <w:rFonts w:ascii="Calibri" w:eastAsia="Times New Roman" w:hAnsi="Calibri" w:cs="Calibri"/>
                <w:b/>
                <w:bCs/>
                <w:color w:val="000000"/>
                <w:sz w:val="18"/>
                <w:szCs w:val="18"/>
                <w:lang w:eastAsia="cs-CZ"/>
              </w:rPr>
            </w:pPr>
            <w:r>
              <w:rPr>
                <w:rFonts w:ascii="Calibri" w:eastAsia="Times New Roman" w:hAnsi="Calibri" w:cs="Calibri"/>
                <w:b/>
                <w:bCs/>
                <w:color w:val="000000"/>
                <w:sz w:val="18"/>
                <w:szCs w:val="18"/>
                <w:lang w:eastAsia="cs-CZ"/>
              </w:rPr>
              <w:t>Ozna</w:t>
            </w:r>
            <w:r w:rsidRPr="00FA6D1B">
              <w:rPr>
                <w:rFonts w:ascii="Calibri" w:eastAsia="Times New Roman" w:hAnsi="Calibri" w:cs="Calibri"/>
                <w:b/>
                <w:bCs/>
                <w:color w:val="000000"/>
                <w:sz w:val="18"/>
                <w:szCs w:val="18"/>
                <w:lang w:eastAsia="cs-CZ"/>
              </w:rPr>
              <w:t>čení plochy</w:t>
            </w:r>
            <w:r>
              <w:rPr>
                <w:rFonts w:ascii="Calibri" w:eastAsia="Times New Roman" w:hAnsi="Calibri" w:cs="Calibri"/>
                <w:b/>
                <w:bCs/>
                <w:color w:val="000000"/>
                <w:sz w:val="18"/>
                <w:szCs w:val="18"/>
                <w:lang w:eastAsia="cs-CZ"/>
              </w:rPr>
              <w:t>/</w:t>
            </w:r>
          </w:p>
          <w:p w14:paraId="2127E051" w14:textId="3C79A07B" w:rsidR="006D2DB2" w:rsidRPr="00FA6D1B" w:rsidRDefault="006D2DB2" w:rsidP="00524F22">
            <w:pPr>
              <w:spacing w:after="0" w:line="240" w:lineRule="auto"/>
              <w:jc w:val="center"/>
              <w:rPr>
                <w:rFonts w:ascii="Calibri" w:eastAsia="Times New Roman" w:hAnsi="Calibri" w:cs="Calibri"/>
                <w:b/>
                <w:bCs/>
                <w:color w:val="000000"/>
                <w:sz w:val="18"/>
                <w:szCs w:val="18"/>
                <w:lang w:eastAsia="cs-CZ"/>
              </w:rPr>
            </w:pPr>
            <w:r>
              <w:rPr>
                <w:rFonts w:ascii="Calibri" w:eastAsia="Times New Roman" w:hAnsi="Calibri" w:cs="Calibri"/>
                <w:b/>
                <w:bCs/>
                <w:color w:val="000000"/>
                <w:sz w:val="18"/>
                <w:szCs w:val="18"/>
                <w:lang w:eastAsia="cs-CZ"/>
              </w:rPr>
              <w:t>koridoru</w:t>
            </w:r>
          </w:p>
        </w:tc>
        <w:tc>
          <w:tcPr>
            <w:tcW w:w="1525"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11D55613" w14:textId="77777777" w:rsidR="006D2DB2" w:rsidRPr="00FA6D1B" w:rsidRDefault="006D2DB2" w:rsidP="00524F22">
            <w:pPr>
              <w:spacing w:after="0" w:line="240" w:lineRule="auto"/>
              <w:jc w:val="center"/>
              <w:rPr>
                <w:rFonts w:ascii="Calibri" w:eastAsia="Times New Roman" w:hAnsi="Calibri" w:cs="Calibri"/>
                <w:b/>
                <w:bCs/>
                <w:color w:val="000000"/>
                <w:sz w:val="18"/>
                <w:szCs w:val="18"/>
                <w:lang w:eastAsia="cs-CZ"/>
              </w:rPr>
            </w:pPr>
            <w:r w:rsidRPr="00FA6D1B">
              <w:rPr>
                <w:rFonts w:ascii="Calibri" w:eastAsia="Times New Roman" w:hAnsi="Calibri" w:cs="Calibri"/>
                <w:b/>
                <w:bCs/>
                <w:color w:val="000000"/>
                <w:sz w:val="18"/>
                <w:szCs w:val="18"/>
                <w:lang w:eastAsia="cs-CZ"/>
              </w:rPr>
              <w:t>Navržené využití</w:t>
            </w:r>
          </w:p>
        </w:tc>
        <w:tc>
          <w:tcPr>
            <w:tcW w:w="690"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4053D7CA" w14:textId="77777777" w:rsidR="006D2DB2" w:rsidRPr="00FA6D1B" w:rsidRDefault="006D2DB2" w:rsidP="00524F22">
            <w:pPr>
              <w:spacing w:after="0" w:line="240" w:lineRule="auto"/>
              <w:jc w:val="center"/>
              <w:rPr>
                <w:rFonts w:ascii="Calibri" w:eastAsia="Times New Roman" w:hAnsi="Calibri" w:cs="Calibri"/>
                <w:b/>
                <w:bCs/>
                <w:color w:val="000000"/>
                <w:sz w:val="18"/>
                <w:szCs w:val="18"/>
                <w:lang w:eastAsia="cs-CZ"/>
              </w:rPr>
            </w:pPr>
            <w:r w:rsidRPr="00FA6D1B">
              <w:rPr>
                <w:rFonts w:ascii="Calibri" w:eastAsia="Times New Roman" w:hAnsi="Calibri" w:cs="Calibri"/>
                <w:b/>
                <w:bCs/>
                <w:color w:val="000000"/>
                <w:sz w:val="18"/>
                <w:szCs w:val="18"/>
                <w:lang w:eastAsia="cs-CZ"/>
              </w:rPr>
              <w:t>Souhrn výměry záboru (ha)</w:t>
            </w:r>
          </w:p>
        </w:tc>
        <w:tc>
          <w:tcPr>
            <w:tcW w:w="3880" w:type="dxa"/>
            <w:gridSpan w:val="5"/>
            <w:tcBorders>
              <w:top w:val="single" w:sz="8" w:space="0" w:color="auto"/>
              <w:left w:val="nil"/>
              <w:bottom w:val="single" w:sz="4" w:space="0" w:color="auto"/>
              <w:right w:val="single" w:sz="4" w:space="0" w:color="auto"/>
            </w:tcBorders>
            <w:shd w:val="clear" w:color="auto" w:fill="auto"/>
            <w:vAlign w:val="center"/>
            <w:hideMark/>
          </w:tcPr>
          <w:p w14:paraId="6B8A45C2" w14:textId="77777777" w:rsidR="006D2DB2" w:rsidRPr="00FA6D1B" w:rsidRDefault="006D2DB2" w:rsidP="00524F22">
            <w:pPr>
              <w:spacing w:after="0" w:line="240" w:lineRule="auto"/>
              <w:jc w:val="center"/>
              <w:rPr>
                <w:rFonts w:ascii="Calibri" w:eastAsia="Times New Roman" w:hAnsi="Calibri" w:cs="Calibri"/>
                <w:b/>
                <w:bCs/>
                <w:color w:val="000000"/>
                <w:sz w:val="18"/>
                <w:szCs w:val="18"/>
                <w:lang w:eastAsia="cs-CZ"/>
              </w:rPr>
            </w:pPr>
            <w:r w:rsidRPr="00FA6D1B">
              <w:rPr>
                <w:rFonts w:ascii="Calibri" w:eastAsia="Times New Roman" w:hAnsi="Calibri" w:cs="Calibri"/>
                <w:b/>
                <w:bCs/>
                <w:color w:val="000000"/>
                <w:sz w:val="18"/>
                <w:szCs w:val="18"/>
                <w:lang w:eastAsia="cs-CZ"/>
              </w:rPr>
              <w:t>Výměra záboru podle tříd ochrany (ha)</w:t>
            </w:r>
          </w:p>
        </w:tc>
        <w:tc>
          <w:tcPr>
            <w:tcW w:w="492" w:type="dxa"/>
            <w:vMerge w:val="restart"/>
            <w:tcBorders>
              <w:top w:val="single" w:sz="8" w:space="0" w:color="auto"/>
              <w:left w:val="single" w:sz="4" w:space="0" w:color="auto"/>
              <w:bottom w:val="single" w:sz="8" w:space="0" w:color="000000"/>
              <w:right w:val="single" w:sz="4" w:space="0" w:color="auto"/>
            </w:tcBorders>
            <w:shd w:val="clear" w:color="auto" w:fill="auto"/>
            <w:textDirection w:val="btLr"/>
            <w:vAlign w:val="center"/>
            <w:hideMark/>
          </w:tcPr>
          <w:p w14:paraId="32A31A77" w14:textId="77777777" w:rsidR="006D2DB2" w:rsidRPr="00FA6D1B" w:rsidRDefault="006D2DB2" w:rsidP="00524F22">
            <w:pPr>
              <w:spacing w:after="0" w:line="240" w:lineRule="auto"/>
              <w:rPr>
                <w:rFonts w:ascii="Calibri" w:eastAsia="Times New Roman" w:hAnsi="Calibri" w:cs="Calibri"/>
                <w:b/>
                <w:bCs/>
                <w:color w:val="000000"/>
                <w:sz w:val="18"/>
                <w:szCs w:val="18"/>
                <w:lang w:eastAsia="cs-CZ"/>
              </w:rPr>
            </w:pPr>
            <w:r w:rsidRPr="00FA6D1B">
              <w:rPr>
                <w:rFonts w:ascii="Calibri" w:eastAsia="Times New Roman" w:hAnsi="Calibri" w:cs="Calibri"/>
                <w:b/>
                <w:bCs/>
                <w:color w:val="000000"/>
                <w:sz w:val="18"/>
                <w:szCs w:val="18"/>
                <w:lang w:eastAsia="cs-CZ"/>
              </w:rPr>
              <w:t>Rekultivace</w:t>
            </w:r>
          </w:p>
        </w:tc>
        <w:tc>
          <w:tcPr>
            <w:tcW w:w="369" w:type="dxa"/>
            <w:vMerge w:val="restart"/>
            <w:tcBorders>
              <w:top w:val="single" w:sz="8" w:space="0" w:color="auto"/>
              <w:left w:val="single" w:sz="4" w:space="0" w:color="auto"/>
              <w:bottom w:val="single" w:sz="8" w:space="0" w:color="000000"/>
              <w:right w:val="single" w:sz="4" w:space="0" w:color="auto"/>
            </w:tcBorders>
            <w:shd w:val="clear" w:color="auto" w:fill="auto"/>
            <w:textDirection w:val="btLr"/>
            <w:vAlign w:val="center"/>
            <w:hideMark/>
          </w:tcPr>
          <w:p w14:paraId="363B0BCA" w14:textId="77777777" w:rsidR="006D2DB2" w:rsidRPr="00FA6D1B" w:rsidRDefault="006D2DB2" w:rsidP="00524F22">
            <w:pPr>
              <w:spacing w:after="0" w:line="240" w:lineRule="auto"/>
              <w:rPr>
                <w:rFonts w:ascii="Calibri" w:eastAsia="Times New Roman" w:hAnsi="Calibri" w:cs="Calibri"/>
                <w:b/>
                <w:bCs/>
                <w:color w:val="000000"/>
                <w:sz w:val="18"/>
                <w:szCs w:val="18"/>
                <w:lang w:eastAsia="cs-CZ"/>
              </w:rPr>
            </w:pPr>
            <w:r w:rsidRPr="00FA6D1B">
              <w:rPr>
                <w:rFonts w:ascii="Calibri" w:eastAsia="Times New Roman" w:hAnsi="Calibri" w:cs="Calibri"/>
                <w:b/>
                <w:bCs/>
                <w:color w:val="000000"/>
                <w:sz w:val="18"/>
                <w:szCs w:val="18"/>
                <w:lang w:eastAsia="cs-CZ"/>
              </w:rPr>
              <w:t>Závlahy</w:t>
            </w:r>
          </w:p>
        </w:tc>
        <w:tc>
          <w:tcPr>
            <w:tcW w:w="490" w:type="dxa"/>
            <w:vMerge w:val="restart"/>
            <w:tcBorders>
              <w:top w:val="single" w:sz="8" w:space="0" w:color="auto"/>
              <w:left w:val="single" w:sz="4" w:space="0" w:color="auto"/>
              <w:bottom w:val="single" w:sz="8" w:space="0" w:color="000000"/>
              <w:right w:val="single" w:sz="4" w:space="0" w:color="auto"/>
            </w:tcBorders>
            <w:shd w:val="clear" w:color="auto" w:fill="auto"/>
            <w:textDirection w:val="btLr"/>
            <w:vAlign w:val="center"/>
            <w:hideMark/>
          </w:tcPr>
          <w:p w14:paraId="124025F1" w14:textId="77777777" w:rsidR="006D2DB2" w:rsidRPr="00FA6D1B" w:rsidRDefault="006D2DB2" w:rsidP="00524F22">
            <w:pPr>
              <w:spacing w:after="0" w:line="240" w:lineRule="auto"/>
              <w:rPr>
                <w:rFonts w:ascii="Calibri" w:eastAsia="Times New Roman" w:hAnsi="Calibri" w:cs="Calibri"/>
                <w:b/>
                <w:bCs/>
                <w:color w:val="000000"/>
                <w:sz w:val="18"/>
                <w:szCs w:val="18"/>
                <w:lang w:eastAsia="cs-CZ"/>
              </w:rPr>
            </w:pPr>
            <w:r w:rsidRPr="00FA6D1B">
              <w:rPr>
                <w:rFonts w:ascii="Calibri" w:eastAsia="Times New Roman" w:hAnsi="Calibri" w:cs="Calibri"/>
                <w:b/>
                <w:bCs/>
                <w:color w:val="000000"/>
                <w:sz w:val="18"/>
                <w:szCs w:val="18"/>
                <w:lang w:eastAsia="cs-CZ"/>
              </w:rPr>
              <w:t>Odvodnění</w:t>
            </w:r>
          </w:p>
        </w:tc>
        <w:tc>
          <w:tcPr>
            <w:tcW w:w="222" w:type="dxa"/>
            <w:vMerge w:val="restart"/>
            <w:tcBorders>
              <w:top w:val="single" w:sz="8" w:space="0" w:color="auto"/>
              <w:left w:val="single" w:sz="4" w:space="0" w:color="auto"/>
              <w:bottom w:val="single" w:sz="8" w:space="0" w:color="000000"/>
              <w:right w:val="single" w:sz="4" w:space="0" w:color="auto"/>
            </w:tcBorders>
            <w:shd w:val="clear" w:color="auto" w:fill="auto"/>
            <w:textDirection w:val="btLr"/>
            <w:vAlign w:val="center"/>
            <w:hideMark/>
          </w:tcPr>
          <w:p w14:paraId="41FC550F" w14:textId="77777777" w:rsidR="006D2DB2" w:rsidRPr="00FA6D1B" w:rsidRDefault="006D2DB2" w:rsidP="00524F22">
            <w:pPr>
              <w:spacing w:after="0" w:line="240" w:lineRule="auto"/>
              <w:rPr>
                <w:rFonts w:ascii="Calibri" w:eastAsia="Times New Roman" w:hAnsi="Calibri" w:cs="Calibri"/>
                <w:b/>
                <w:bCs/>
                <w:color w:val="000000"/>
                <w:sz w:val="18"/>
                <w:szCs w:val="18"/>
                <w:lang w:eastAsia="cs-CZ"/>
              </w:rPr>
            </w:pPr>
            <w:r w:rsidRPr="00FA6D1B">
              <w:rPr>
                <w:rFonts w:ascii="Calibri" w:eastAsia="Times New Roman" w:hAnsi="Calibri" w:cs="Calibri"/>
                <w:b/>
                <w:bCs/>
                <w:color w:val="000000"/>
                <w:sz w:val="18"/>
                <w:szCs w:val="18"/>
                <w:lang w:eastAsia="cs-CZ"/>
              </w:rPr>
              <w:t>Eroze</w:t>
            </w:r>
          </w:p>
        </w:tc>
        <w:tc>
          <w:tcPr>
            <w:tcW w:w="557" w:type="dxa"/>
            <w:vMerge w:val="restart"/>
            <w:tcBorders>
              <w:top w:val="single" w:sz="8" w:space="0" w:color="auto"/>
              <w:left w:val="single" w:sz="4" w:space="0" w:color="auto"/>
              <w:bottom w:val="single" w:sz="8" w:space="0" w:color="000000"/>
              <w:right w:val="single" w:sz="8" w:space="0" w:color="auto"/>
            </w:tcBorders>
            <w:shd w:val="clear" w:color="auto" w:fill="auto"/>
            <w:textDirection w:val="btLr"/>
            <w:vAlign w:val="center"/>
            <w:hideMark/>
          </w:tcPr>
          <w:p w14:paraId="0857F75F" w14:textId="77777777" w:rsidR="006D2DB2" w:rsidRPr="00FA6D1B" w:rsidRDefault="006D2DB2" w:rsidP="00524F22">
            <w:pPr>
              <w:spacing w:after="0" w:line="240" w:lineRule="auto"/>
              <w:rPr>
                <w:rFonts w:ascii="Calibri" w:eastAsia="Times New Roman" w:hAnsi="Calibri" w:cs="Calibri"/>
                <w:b/>
                <w:bCs/>
                <w:color w:val="000000"/>
                <w:sz w:val="18"/>
                <w:szCs w:val="18"/>
                <w:lang w:eastAsia="cs-CZ"/>
              </w:rPr>
            </w:pPr>
            <w:r w:rsidRPr="00FA6D1B">
              <w:rPr>
                <w:rFonts w:ascii="Calibri" w:eastAsia="Times New Roman" w:hAnsi="Calibri" w:cs="Calibri"/>
                <w:b/>
                <w:bCs/>
                <w:color w:val="000000"/>
                <w:sz w:val="18"/>
                <w:szCs w:val="18"/>
                <w:lang w:eastAsia="cs-CZ"/>
              </w:rPr>
              <w:t>ÚPD</w:t>
            </w:r>
          </w:p>
        </w:tc>
      </w:tr>
      <w:tr w:rsidR="006D2DB2" w:rsidRPr="00FA6D1B" w14:paraId="177102A5" w14:textId="77777777" w:rsidTr="006D2DB2">
        <w:trPr>
          <w:trHeight w:val="315"/>
        </w:trPr>
        <w:tc>
          <w:tcPr>
            <w:tcW w:w="837" w:type="dxa"/>
            <w:vMerge/>
            <w:tcBorders>
              <w:top w:val="single" w:sz="8" w:space="0" w:color="auto"/>
              <w:left w:val="single" w:sz="8" w:space="0" w:color="auto"/>
              <w:bottom w:val="single" w:sz="8" w:space="0" w:color="000000"/>
              <w:right w:val="single" w:sz="4" w:space="0" w:color="auto"/>
            </w:tcBorders>
            <w:vAlign w:val="center"/>
            <w:hideMark/>
          </w:tcPr>
          <w:p w14:paraId="392C913E" w14:textId="77777777" w:rsidR="006D2DB2" w:rsidRPr="00FA6D1B" w:rsidRDefault="006D2DB2" w:rsidP="00524F22">
            <w:pPr>
              <w:spacing w:after="0" w:line="240" w:lineRule="auto"/>
              <w:jc w:val="left"/>
              <w:rPr>
                <w:rFonts w:ascii="Calibri" w:eastAsia="Times New Roman" w:hAnsi="Calibri" w:cs="Calibri"/>
                <w:b/>
                <w:bCs/>
                <w:color w:val="000000"/>
                <w:sz w:val="18"/>
                <w:szCs w:val="18"/>
                <w:lang w:eastAsia="cs-CZ"/>
              </w:rPr>
            </w:pPr>
          </w:p>
        </w:tc>
        <w:tc>
          <w:tcPr>
            <w:tcW w:w="1525" w:type="dxa"/>
            <w:vMerge/>
            <w:tcBorders>
              <w:top w:val="single" w:sz="8" w:space="0" w:color="auto"/>
              <w:left w:val="single" w:sz="4" w:space="0" w:color="auto"/>
              <w:bottom w:val="single" w:sz="8" w:space="0" w:color="000000"/>
              <w:right w:val="single" w:sz="4" w:space="0" w:color="auto"/>
            </w:tcBorders>
            <w:vAlign w:val="center"/>
            <w:hideMark/>
          </w:tcPr>
          <w:p w14:paraId="7DCCB722" w14:textId="77777777" w:rsidR="006D2DB2" w:rsidRPr="00FA6D1B" w:rsidRDefault="006D2DB2" w:rsidP="00524F22">
            <w:pPr>
              <w:spacing w:after="0" w:line="240" w:lineRule="auto"/>
              <w:jc w:val="left"/>
              <w:rPr>
                <w:rFonts w:ascii="Calibri" w:eastAsia="Times New Roman" w:hAnsi="Calibri" w:cs="Calibri"/>
                <w:b/>
                <w:bCs/>
                <w:color w:val="000000"/>
                <w:sz w:val="18"/>
                <w:szCs w:val="18"/>
                <w:lang w:eastAsia="cs-CZ"/>
              </w:rPr>
            </w:pPr>
          </w:p>
        </w:tc>
        <w:tc>
          <w:tcPr>
            <w:tcW w:w="690" w:type="dxa"/>
            <w:vMerge/>
            <w:tcBorders>
              <w:top w:val="single" w:sz="8" w:space="0" w:color="auto"/>
              <w:left w:val="single" w:sz="4" w:space="0" w:color="auto"/>
              <w:bottom w:val="single" w:sz="8" w:space="0" w:color="000000"/>
              <w:right w:val="single" w:sz="4" w:space="0" w:color="auto"/>
            </w:tcBorders>
            <w:vAlign w:val="center"/>
            <w:hideMark/>
          </w:tcPr>
          <w:p w14:paraId="319A9BB9" w14:textId="77777777" w:rsidR="006D2DB2" w:rsidRPr="00FA6D1B" w:rsidRDefault="006D2DB2" w:rsidP="00524F22">
            <w:pPr>
              <w:spacing w:after="0" w:line="240" w:lineRule="auto"/>
              <w:jc w:val="left"/>
              <w:rPr>
                <w:rFonts w:ascii="Calibri" w:eastAsia="Times New Roman" w:hAnsi="Calibri" w:cs="Calibri"/>
                <w:b/>
                <w:bCs/>
                <w:color w:val="000000"/>
                <w:sz w:val="18"/>
                <w:szCs w:val="18"/>
                <w:lang w:eastAsia="cs-CZ"/>
              </w:rPr>
            </w:pPr>
          </w:p>
        </w:tc>
        <w:tc>
          <w:tcPr>
            <w:tcW w:w="900" w:type="dxa"/>
            <w:tcBorders>
              <w:top w:val="nil"/>
              <w:left w:val="nil"/>
              <w:bottom w:val="single" w:sz="8" w:space="0" w:color="auto"/>
              <w:right w:val="single" w:sz="4" w:space="0" w:color="auto"/>
            </w:tcBorders>
            <w:shd w:val="clear" w:color="auto" w:fill="auto"/>
            <w:noWrap/>
            <w:vAlign w:val="center"/>
            <w:hideMark/>
          </w:tcPr>
          <w:p w14:paraId="1354D22A" w14:textId="77777777" w:rsidR="006D2DB2" w:rsidRPr="00FA6D1B" w:rsidRDefault="006D2DB2" w:rsidP="00524F22">
            <w:pPr>
              <w:spacing w:after="0" w:line="240" w:lineRule="auto"/>
              <w:jc w:val="center"/>
              <w:rPr>
                <w:rFonts w:ascii="Calibri" w:eastAsia="Times New Roman" w:hAnsi="Calibri" w:cs="Calibri"/>
                <w:b/>
                <w:bCs/>
                <w:color w:val="000000"/>
                <w:sz w:val="18"/>
                <w:szCs w:val="18"/>
                <w:lang w:eastAsia="cs-CZ"/>
              </w:rPr>
            </w:pPr>
            <w:r w:rsidRPr="00FA6D1B">
              <w:rPr>
                <w:rFonts w:ascii="Calibri" w:eastAsia="Times New Roman" w:hAnsi="Calibri" w:cs="Calibri"/>
                <w:b/>
                <w:bCs/>
                <w:color w:val="000000"/>
                <w:sz w:val="18"/>
                <w:szCs w:val="18"/>
                <w:lang w:eastAsia="cs-CZ"/>
              </w:rPr>
              <w:t>I.</w:t>
            </w:r>
          </w:p>
        </w:tc>
        <w:tc>
          <w:tcPr>
            <w:tcW w:w="835" w:type="dxa"/>
            <w:tcBorders>
              <w:top w:val="nil"/>
              <w:left w:val="nil"/>
              <w:bottom w:val="single" w:sz="8" w:space="0" w:color="auto"/>
              <w:right w:val="single" w:sz="4" w:space="0" w:color="auto"/>
            </w:tcBorders>
            <w:shd w:val="clear" w:color="auto" w:fill="auto"/>
            <w:noWrap/>
            <w:vAlign w:val="center"/>
            <w:hideMark/>
          </w:tcPr>
          <w:p w14:paraId="380F5373" w14:textId="77777777" w:rsidR="006D2DB2" w:rsidRPr="00FA6D1B" w:rsidRDefault="006D2DB2" w:rsidP="00524F22">
            <w:pPr>
              <w:spacing w:after="0" w:line="240" w:lineRule="auto"/>
              <w:jc w:val="center"/>
              <w:rPr>
                <w:rFonts w:ascii="Calibri" w:eastAsia="Times New Roman" w:hAnsi="Calibri" w:cs="Calibri"/>
                <w:b/>
                <w:bCs/>
                <w:color w:val="000000"/>
                <w:sz w:val="18"/>
                <w:szCs w:val="18"/>
                <w:lang w:eastAsia="cs-CZ"/>
              </w:rPr>
            </w:pPr>
            <w:r w:rsidRPr="00FA6D1B">
              <w:rPr>
                <w:rFonts w:ascii="Calibri" w:eastAsia="Times New Roman" w:hAnsi="Calibri" w:cs="Calibri"/>
                <w:b/>
                <w:bCs/>
                <w:color w:val="000000"/>
                <w:sz w:val="18"/>
                <w:szCs w:val="18"/>
                <w:lang w:eastAsia="cs-CZ"/>
              </w:rPr>
              <w:t>II.</w:t>
            </w:r>
          </w:p>
        </w:tc>
        <w:tc>
          <w:tcPr>
            <w:tcW w:w="836" w:type="dxa"/>
            <w:tcBorders>
              <w:top w:val="nil"/>
              <w:left w:val="nil"/>
              <w:bottom w:val="single" w:sz="8" w:space="0" w:color="auto"/>
              <w:right w:val="single" w:sz="4" w:space="0" w:color="auto"/>
            </w:tcBorders>
            <w:shd w:val="clear" w:color="auto" w:fill="auto"/>
            <w:noWrap/>
            <w:vAlign w:val="center"/>
            <w:hideMark/>
          </w:tcPr>
          <w:p w14:paraId="3F01337A" w14:textId="77777777" w:rsidR="006D2DB2" w:rsidRPr="00FA6D1B" w:rsidRDefault="006D2DB2" w:rsidP="00524F22">
            <w:pPr>
              <w:spacing w:after="0" w:line="240" w:lineRule="auto"/>
              <w:jc w:val="center"/>
              <w:rPr>
                <w:rFonts w:ascii="Calibri" w:eastAsia="Times New Roman" w:hAnsi="Calibri" w:cs="Calibri"/>
                <w:b/>
                <w:bCs/>
                <w:color w:val="000000"/>
                <w:sz w:val="18"/>
                <w:szCs w:val="18"/>
                <w:lang w:eastAsia="cs-CZ"/>
              </w:rPr>
            </w:pPr>
            <w:r w:rsidRPr="00FA6D1B">
              <w:rPr>
                <w:rFonts w:ascii="Calibri" w:eastAsia="Times New Roman" w:hAnsi="Calibri" w:cs="Calibri"/>
                <w:b/>
                <w:bCs/>
                <w:color w:val="000000"/>
                <w:sz w:val="18"/>
                <w:szCs w:val="18"/>
                <w:lang w:eastAsia="cs-CZ"/>
              </w:rPr>
              <w:t>III.</w:t>
            </w:r>
          </w:p>
        </w:tc>
        <w:tc>
          <w:tcPr>
            <w:tcW w:w="835" w:type="dxa"/>
            <w:tcBorders>
              <w:top w:val="nil"/>
              <w:left w:val="nil"/>
              <w:bottom w:val="single" w:sz="8" w:space="0" w:color="auto"/>
              <w:right w:val="single" w:sz="4" w:space="0" w:color="auto"/>
            </w:tcBorders>
            <w:shd w:val="clear" w:color="auto" w:fill="auto"/>
            <w:noWrap/>
            <w:vAlign w:val="center"/>
            <w:hideMark/>
          </w:tcPr>
          <w:p w14:paraId="2C209AD9" w14:textId="77777777" w:rsidR="006D2DB2" w:rsidRPr="00FA6D1B" w:rsidRDefault="006D2DB2" w:rsidP="00524F22">
            <w:pPr>
              <w:spacing w:after="0" w:line="240" w:lineRule="auto"/>
              <w:jc w:val="center"/>
              <w:rPr>
                <w:rFonts w:ascii="Calibri" w:eastAsia="Times New Roman" w:hAnsi="Calibri" w:cs="Calibri"/>
                <w:b/>
                <w:bCs/>
                <w:color w:val="000000"/>
                <w:sz w:val="18"/>
                <w:szCs w:val="18"/>
                <w:lang w:eastAsia="cs-CZ"/>
              </w:rPr>
            </w:pPr>
            <w:r w:rsidRPr="00FA6D1B">
              <w:rPr>
                <w:rFonts w:ascii="Calibri" w:eastAsia="Times New Roman" w:hAnsi="Calibri" w:cs="Calibri"/>
                <w:b/>
                <w:bCs/>
                <w:color w:val="000000"/>
                <w:sz w:val="18"/>
                <w:szCs w:val="18"/>
                <w:lang w:eastAsia="cs-CZ"/>
              </w:rPr>
              <w:t>IV.</w:t>
            </w:r>
          </w:p>
        </w:tc>
        <w:tc>
          <w:tcPr>
            <w:tcW w:w="474" w:type="dxa"/>
            <w:tcBorders>
              <w:top w:val="nil"/>
              <w:left w:val="nil"/>
              <w:bottom w:val="single" w:sz="8" w:space="0" w:color="auto"/>
              <w:right w:val="single" w:sz="4" w:space="0" w:color="auto"/>
            </w:tcBorders>
            <w:shd w:val="clear" w:color="auto" w:fill="auto"/>
            <w:vAlign w:val="center"/>
            <w:hideMark/>
          </w:tcPr>
          <w:p w14:paraId="79E15444" w14:textId="77777777" w:rsidR="006D2DB2" w:rsidRPr="00FA6D1B" w:rsidRDefault="006D2DB2" w:rsidP="00524F22">
            <w:pPr>
              <w:spacing w:after="0" w:line="240" w:lineRule="auto"/>
              <w:jc w:val="center"/>
              <w:rPr>
                <w:rFonts w:ascii="Calibri" w:eastAsia="Times New Roman" w:hAnsi="Calibri" w:cs="Calibri"/>
                <w:b/>
                <w:bCs/>
                <w:color w:val="000000"/>
                <w:sz w:val="18"/>
                <w:szCs w:val="18"/>
                <w:lang w:eastAsia="cs-CZ"/>
              </w:rPr>
            </w:pPr>
            <w:r w:rsidRPr="00FA6D1B">
              <w:rPr>
                <w:rFonts w:ascii="Calibri" w:eastAsia="Times New Roman" w:hAnsi="Calibri" w:cs="Calibri"/>
                <w:b/>
                <w:bCs/>
                <w:color w:val="000000"/>
                <w:sz w:val="18"/>
                <w:szCs w:val="18"/>
                <w:lang w:eastAsia="cs-CZ"/>
              </w:rPr>
              <w:t>V.</w:t>
            </w:r>
          </w:p>
        </w:tc>
        <w:tc>
          <w:tcPr>
            <w:tcW w:w="492" w:type="dxa"/>
            <w:vMerge/>
            <w:tcBorders>
              <w:top w:val="single" w:sz="8" w:space="0" w:color="auto"/>
              <w:left w:val="single" w:sz="4" w:space="0" w:color="auto"/>
              <w:bottom w:val="single" w:sz="8" w:space="0" w:color="000000"/>
              <w:right w:val="single" w:sz="4" w:space="0" w:color="auto"/>
            </w:tcBorders>
            <w:vAlign w:val="center"/>
            <w:hideMark/>
          </w:tcPr>
          <w:p w14:paraId="546AA1F3" w14:textId="77777777" w:rsidR="006D2DB2" w:rsidRPr="00FA6D1B" w:rsidRDefault="006D2DB2" w:rsidP="00524F22">
            <w:pPr>
              <w:spacing w:after="0" w:line="240" w:lineRule="auto"/>
              <w:jc w:val="left"/>
              <w:rPr>
                <w:rFonts w:ascii="Calibri" w:eastAsia="Times New Roman" w:hAnsi="Calibri" w:cs="Calibri"/>
                <w:b/>
                <w:bCs/>
                <w:color w:val="000000"/>
                <w:sz w:val="18"/>
                <w:szCs w:val="18"/>
                <w:lang w:eastAsia="cs-CZ"/>
              </w:rPr>
            </w:pPr>
          </w:p>
        </w:tc>
        <w:tc>
          <w:tcPr>
            <w:tcW w:w="369" w:type="dxa"/>
            <w:vMerge/>
            <w:tcBorders>
              <w:top w:val="single" w:sz="8" w:space="0" w:color="auto"/>
              <w:left w:val="single" w:sz="4" w:space="0" w:color="auto"/>
              <w:bottom w:val="single" w:sz="8" w:space="0" w:color="000000"/>
              <w:right w:val="single" w:sz="4" w:space="0" w:color="auto"/>
            </w:tcBorders>
            <w:vAlign w:val="center"/>
            <w:hideMark/>
          </w:tcPr>
          <w:p w14:paraId="19D3BAD3" w14:textId="77777777" w:rsidR="006D2DB2" w:rsidRPr="00FA6D1B" w:rsidRDefault="006D2DB2" w:rsidP="00524F22">
            <w:pPr>
              <w:spacing w:after="0" w:line="240" w:lineRule="auto"/>
              <w:jc w:val="left"/>
              <w:rPr>
                <w:rFonts w:ascii="Calibri" w:eastAsia="Times New Roman" w:hAnsi="Calibri" w:cs="Calibri"/>
                <w:b/>
                <w:bCs/>
                <w:color w:val="000000"/>
                <w:sz w:val="18"/>
                <w:szCs w:val="18"/>
                <w:lang w:eastAsia="cs-CZ"/>
              </w:rPr>
            </w:pPr>
          </w:p>
        </w:tc>
        <w:tc>
          <w:tcPr>
            <w:tcW w:w="490" w:type="dxa"/>
            <w:vMerge/>
            <w:tcBorders>
              <w:top w:val="single" w:sz="8" w:space="0" w:color="auto"/>
              <w:left w:val="single" w:sz="4" w:space="0" w:color="auto"/>
              <w:bottom w:val="single" w:sz="8" w:space="0" w:color="000000"/>
              <w:right w:val="single" w:sz="4" w:space="0" w:color="auto"/>
            </w:tcBorders>
            <w:vAlign w:val="center"/>
            <w:hideMark/>
          </w:tcPr>
          <w:p w14:paraId="6AB2F86E" w14:textId="77777777" w:rsidR="006D2DB2" w:rsidRPr="00FA6D1B" w:rsidRDefault="006D2DB2" w:rsidP="00524F22">
            <w:pPr>
              <w:spacing w:after="0" w:line="240" w:lineRule="auto"/>
              <w:jc w:val="left"/>
              <w:rPr>
                <w:rFonts w:ascii="Calibri" w:eastAsia="Times New Roman" w:hAnsi="Calibri" w:cs="Calibri"/>
                <w:b/>
                <w:bCs/>
                <w:color w:val="000000"/>
                <w:sz w:val="18"/>
                <w:szCs w:val="18"/>
                <w:lang w:eastAsia="cs-CZ"/>
              </w:rPr>
            </w:pPr>
          </w:p>
        </w:tc>
        <w:tc>
          <w:tcPr>
            <w:tcW w:w="222" w:type="dxa"/>
            <w:vMerge/>
            <w:tcBorders>
              <w:top w:val="single" w:sz="8" w:space="0" w:color="auto"/>
              <w:left w:val="single" w:sz="4" w:space="0" w:color="auto"/>
              <w:bottom w:val="single" w:sz="8" w:space="0" w:color="000000"/>
              <w:right w:val="single" w:sz="4" w:space="0" w:color="auto"/>
            </w:tcBorders>
            <w:vAlign w:val="center"/>
            <w:hideMark/>
          </w:tcPr>
          <w:p w14:paraId="6EF1949C" w14:textId="77777777" w:rsidR="006D2DB2" w:rsidRPr="00FA6D1B" w:rsidRDefault="006D2DB2" w:rsidP="00524F22">
            <w:pPr>
              <w:spacing w:after="0" w:line="240" w:lineRule="auto"/>
              <w:jc w:val="left"/>
              <w:rPr>
                <w:rFonts w:ascii="Calibri" w:eastAsia="Times New Roman" w:hAnsi="Calibri" w:cs="Calibri"/>
                <w:b/>
                <w:bCs/>
                <w:color w:val="000000"/>
                <w:sz w:val="18"/>
                <w:szCs w:val="18"/>
                <w:lang w:eastAsia="cs-CZ"/>
              </w:rPr>
            </w:pPr>
          </w:p>
        </w:tc>
        <w:tc>
          <w:tcPr>
            <w:tcW w:w="557" w:type="dxa"/>
            <w:vMerge/>
            <w:tcBorders>
              <w:top w:val="single" w:sz="8" w:space="0" w:color="auto"/>
              <w:left w:val="single" w:sz="4" w:space="0" w:color="auto"/>
              <w:bottom w:val="single" w:sz="8" w:space="0" w:color="000000"/>
              <w:right w:val="single" w:sz="8" w:space="0" w:color="auto"/>
            </w:tcBorders>
            <w:vAlign w:val="center"/>
            <w:hideMark/>
          </w:tcPr>
          <w:p w14:paraId="44DF2027" w14:textId="77777777" w:rsidR="006D2DB2" w:rsidRPr="00FA6D1B" w:rsidRDefault="006D2DB2" w:rsidP="00524F22">
            <w:pPr>
              <w:spacing w:after="0" w:line="240" w:lineRule="auto"/>
              <w:jc w:val="left"/>
              <w:rPr>
                <w:rFonts w:ascii="Calibri" w:eastAsia="Times New Roman" w:hAnsi="Calibri" w:cs="Calibri"/>
                <w:b/>
                <w:bCs/>
                <w:color w:val="000000"/>
                <w:sz w:val="18"/>
                <w:szCs w:val="18"/>
                <w:lang w:eastAsia="cs-CZ"/>
              </w:rPr>
            </w:pPr>
          </w:p>
        </w:tc>
      </w:tr>
      <w:tr w:rsidR="006D2DB2" w:rsidRPr="00FA6D1B" w14:paraId="18303734" w14:textId="77777777" w:rsidTr="00524F22">
        <w:trPr>
          <w:trHeight w:val="360"/>
        </w:trPr>
        <w:tc>
          <w:tcPr>
            <w:tcW w:w="9062" w:type="dxa"/>
            <w:gridSpan w:val="13"/>
            <w:tcBorders>
              <w:top w:val="nil"/>
              <w:left w:val="single" w:sz="8" w:space="0" w:color="auto"/>
              <w:bottom w:val="single" w:sz="8" w:space="0" w:color="auto"/>
              <w:right w:val="single" w:sz="8" w:space="0" w:color="auto"/>
            </w:tcBorders>
            <w:shd w:val="clear" w:color="000000" w:fill="F2F2F2"/>
            <w:noWrap/>
            <w:vAlign w:val="center"/>
            <w:hideMark/>
          </w:tcPr>
          <w:p w14:paraId="670DD1A3" w14:textId="77777777" w:rsidR="006D2DB2" w:rsidRPr="00FA6D1B" w:rsidRDefault="006D2DB2" w:rsidP="00524F22">
            <w:pPr>
              <w:spacing w:after="0" w:line="240" w:lineRule="auto"/>
              <w:jc w:val="left"/>
              <w:rPr>
                <w:rFonts w:ascii="Calibri" w:eastAsia="Times New Roman" w:hAnsi="Calibri" w:cs="Calibri"/>
                <w:color w:val="000000"/>
                <w:sz w:val="18"/>
                <w:szCs w:val="18"/>
                <w:lang w:eastAsia="cs-CZ"/>
              </w:rPr>
            </w:pPr>
            <w:r w:rsidRPr="00FA6D1B">
              <w:rPr>
                <w:rFonts w:ascii="Calibri" w:eastAsia="Times New Roman" w:hAnsi="Calibri" w:cs="Calibri"/>
                <w:color w:val="000000"/>
                <w:sz w:val="18"/>
                <w:szCs w:val="18"/>
                <w:lang w:eastAsia="cs-CZ"/>
              </w:rPr>
              <w:t xml:space="preserve">k. </w:t>
            </w:r>
            <w:proofErr w:type="spellStart"/>
            <w:r w:rsidRPr="00FA6D1B">
              <w:rPr>
                <w:rFonts w:ascii="Calibri" w:eastAsia="Times New Roman" w:hAnsi="Calibri" w:cs="Calibri"/>
                <w:color w:val="000000"/>
                <w:sz w:val="18"/>
                <w:szCs w:val="18"/>
                <w:lang w:eastAsia="cs-CZ"/>
              </w:rPr>
              <w:t>ú.</w:t>
            </w:r>
            <w:proofErr w:type="spellEnd"/>
            <w:r w:rsidRPr="00FA6D1B">
              <w:rPr>
                <w:rFonts w:ascii="Calibri" w:eastAsia="Times New Roman" w:hAnsi="Calibri" w:cs="Calibri"/>
                <w:color w:val="000000"/>
                <w:sz w:val="18"/>
                <w:szCs w:val="18"/>
                <w:lang w:eastAsia="cs-CZ"/>
              </w:rPr>
              <w:t xml:space="preserve"> Ronov nad Doubravou</w:t>
            </w:r>
          </w:p>
        </w:tc>
      </w:tr>
      <w:tr w:rsidR="006D2DB2" w:rsidRPr="00FA6D1B" w14:paraId="380553A0" w14:textId="77777777" w:rsidTr="006D2DB2">
        <w:trPr>
          <w:trHeight w:val="720"/>
        </w:trPr>
        <w:tc>
          <w:tcPr>
            <w:tcW w:w="837" w:type="dxa"/>
            <w:tcBorders>
              <w:top w:val="nil"/>
              <w:left w:val="single" w:sz="8" w:space="0" w:color="auto"/>
              <w:bottom w:val="single" w:sz="4" w:space="0" w:color="auto"/>
              <w:right w:val="single" w:sz="4" w:space="0" w:color="auto"/>
            </w:tcBorders>
            <w:shd w:val="clear" w:color="auto" w:fill="auto"/>
            <w:vAlign w:val="center"/>
            <w:hideMark/>
          </w:tcPr>
          <w:p w14:paraId="0CC28954" w14:textId="77777777" w:rsidR="006D2DB2" w:rsidRPr="00FA6D1B" w:rsidRDefault="006D2DB2" w:rsidP="00524F22">
            <w:pPr>
              <w:spacing w:after="0" w:line="240" w:lineRule="auto"/>
              <w:jc w:val="center"/>
              <w:rPr>
                <w:rFonts w:eastAsia="Times New Roman" w:cs="Calibri Light"/>
                <w:b/>
                <w:bCs/>
                <w:color w:val="000000"/>
                <w:sz w:val="18"/>
                <w:szCs w:val="18"/>
                <w:lang w:eastAsia="cs-CZ"/>
              </w:rPr>
            </w:pPr>
            <w:r w:rsidRPr="00FA6D1B">
              <w:rPr>
                <w:rFonts w:eastAsia="Times New Roman" w:cs="Calibri Light"/>
                <w:b/>
                <w:bCs/>
                <w:color w:val="000000"/>
                <w:sz w:val="18"/>
                <w:szCs w:val="18"/>
                <w:lang w:eastAsia="cs-CZ"/>
              </w:rPr>
              <w:t>Z.3</w:t>
            </w:r>
          </w:p>
        </w:tc>
        <w:tc>
          <w:tcPr>
            <w:tcW w:w="1525" w:type="dxa"/>
            <w:tcBorders>
              <w:top w:val="nil"/>
              <w:left w:val="nil"/>
              <w:bottom w:val="single" w:sz="4" w:space="0" w:color="auto"/>
              <w:right w:val="single" w:sz="4" w:space="0" w:color="auto"/>
            </w:tcBorders>
            <w:shd w:val="clear" w:color="auto" w:fill="auto"/>
            <w:vAlign w:val="center"/>
            <w:hideMark/>
          </w:tcPr>
          <w:p w14:paraId="1E1B2147" w14:textId="728CC298" w:rsidR="006D2DB2" w:rsidRPr="00FA6D1B" w:rsidRDefault="006D2DB2" w:rsidP="00524F22">
            <w:pPr>
              <w:spacing w:after="0" w:line="240" w:lineRule="auto"/>
              <w:jc w:val="center"/>
              <w:rPr>
                <w:rFonts w:eastAsia="Times New Roman" w:cs="Calibri Light"/>
                <w:color w:val="000000"/>
                <w:sz w:val="18"/>
                <w:szCs w:val="18"/>
                <w:lang w:eastAsia="cs-CZ"/>
              </w:rPr>
            </w:pPr>
            <w:r w:rsidRPr="00FA6D1B">
              <w:rPr>
                <w:rFonts w:eastAsia="Times New Roman" w:cs="Calibri Light"/>
                <w:color w:val="000000"/>
                <w:sz w:val="18"/>
                <w:szCs w:val="18"/>
                <w:lang w:eastAsia="cs-CZ"/>
              </w:rPr>
              <w:t xml:space="preserve"> </w:t>
            </w:r>
            <w:r>
              <w:rPr>
                <w:rFonts w:eastAsia="Times New Roman" w:cs="Calibri Light"/>
                <w:color w:val="000000"/>
                <w:sz w:val="18"/>
                <w:szCs w:val="18"/>
                <w:lang w:eastAsia="cs-CZ"/>
              </w:rPr>
              <w:t>Smíšené obytné městské (SM)</w:t>
            </w:r>
          </w:p>
        </w:tc>
        <w:tc>
          <w:tcPr>
            <w:tcW w:w="690" w:type="dxa"/>
            <w:tcBorders>
              <w:top w:val="nil"/>
              <w:left w:val="nil"/>
              <w:bottom w:val="single" w:sz="4" w:space="0" w:color="auto"/>
              <w:right w:val="single" w:sz="4" w:space="0" w:color="auto"/>
            </w:tcBorders>
            <w:shd w:val="clear" w:color="auto" w:fill="auto"/>
            <w:noWrap/>
            <w:vAlign w:val="center"/>
            <w:hideMark/>
          </w:tcPr>
          <w:p w14:paraId="11D85865" w14:textId="77777777" w:rsidR="006D2DB2" w:rsidRPr="00FA6D1B" w:rsidRDefault="006D2DB2" w:rsidP="00524F22">
            <w:pPr>
              <w:spacing w:after="0" w:line="240" w:lineRule="auto"/>
              <w:jc w:val="center"/>
              <w:rPr>
                <w:rFonts w:eastAsia="Times New Roman" w:cs="Calibri Light"/>
                <w:sz w:val="18"/>
                <w:szCs w:val="18"/>
                <w:lang w:eastAsia="cs-CZ"/>
              </w:rPr>
            </w:pPr>
            <w:r w:rsidRPr="00FA6D1B">
              <w:rPr>
                <w:rFonts w:eastAsia="Times New Roman" w:cs="Calibri Light"/>
                <w:sz w:val="18"/>
                <w:szCs w:val="18"/>
                <w:lang w:eastAsia="cs-CZ"/>
              </w:rPr>
              <w:t>7,54</w:t>
            </w:r>
          </w:p>
        </w:tc>
        <w:tc>
          <w:tcPr>
            <w:tcW w:w="900" w:type="dxa"/>
            <w:tcBorders>
              <w:top w:val="nil"/>
              <w:left w:val="nil"/>
              <w:bottom w:val="single" w:sz="4" w:space="0" w:color="auto"/>
              <w:right w:val="single" w:sz="4" w:space="0" w:color="auto"/>
            </w:tcBorders>
            <w:shd w:val="clear" w:color="auto" w:fill="auto"/>
            <w:noWrap/>
            <w:vAlign w:val="center"/>
            <w:hideMark/>
          </w:tcPr>
          <w:p w14:paraId="33C3C5A0" w14:textId="77777777" w:rsidR="006D2DB2" w:rsidRPr="00FA6D1B" w:rsidRDefault="006D2DB2" w:rsidP="00524F22">
            <w:pPr>
              <w:spacing w:after="0" w:line="240" w:lineRule="auto"/>
              <w:jc w:val="center"/>
              <w:rPr>
                <w:rFonts w:eastAsia="Times New Roman" w:cs="Calibri Light"/>
                <w:color w:val="808080"/>
                <w:sz w:val="18"/>
                <w:szCs w:val="18"/>
                <w:lang w:eastAsia="cs-CZ"/>
              </w:rPr>
            </w:pPr>
            <w:r w:rsidRPr="00FA6D1B">
              <w:rPr>
                <w:rFonts w:eastAsia="Times New Roman" w:cs="Calibri Light"/>
                <w:color w:val="808080"/>
                <w:sz w:val="18"/>
                <w:szCs w:val="18"/>
                <w:lang w:eastAsia="cs-CZ"/>
              </w:rPr>
              <w:t>0,00</w:t>
            </w:r>
          </w:p>
        </w:tc>
        <w:tc>
          <w:tcPr>
            <w:tcW w:w="835" w:type="dxa"/>
            <w:tcBorders>
              <w:top w:val="nil"/>
              <w:left w:val="nil"/>
              <w:bottom w:val="single" w:sz="4" w:space="0" w:color="auto"/>
              <w:right w:val="single" w:sz="4" w:space="0" w:color="auto"/>
            </w:tcBorders>
            <w:shd w:val="clear" w:color="auto" w:fill="auto"/>
            <w:noWrap/>
            <w:vAlign w:val="center"/>
            <w:hideMark/>
          </w:tcPr>
          <w:p w14:paraId="78816808" w14:textId="77777777" w:rsidR="006D2DB2" w:rsidRPr="00FA6D1B" w:rsidRDefault="006D2DB2" w:rsidP="00524F22">
            <w:pPr>
              <w:spacing w:after="0" w:line="240" w:lineRule="auto"/>
              <w:jc w:val="center"/>
              <w:rPr>
                <w:rFonts w:eastAsia="Times New Roman" w:cs="Calibri Light"/>
                <w:sz w:val="18"/>
                <w:szCs w:val="18"/>
                <w:lang w:eastAsia="cs-CZ"/>
              </w:rPr>
            </w:pPr>
            <w:r w:rsidRPr="00FA6D1B">
              <w:rPr>
                <w:rFonts w:eastAsia="Times New Roman" w:cs="Calibri Light"/>
                <w:sz w:val="18"/>
                <w:szCs w:val="18"/>
                <w:lang w:eastAsia="cs-CZ"/>
              </w:rPr>
              <w:t>5,41</w:t>
            </w:r>
          </w:p>
        </w:tc>
        <w:tc>
          <w:tcPr>
            <w:tcW w:w="836" w:type="dxa"/>
            <w:tcBorders>
              <w:top w:val="nil"/>
              <w:left w:val="nil"/>
              <w:bottom w:val="single" w:sz="4" w:space="0" w:color="auto"/>
              <w:right w:val="single" w:sz="4" w:space="0" w:color="auto"/>
            </w:tcBorders>
            <w:shd w:val="clear" w:color="auto" w:fill="auto"/>
            <w:noWrap/>
            <w:vAlign w:val="center"/>
            <w:hideMark/>
          </w:tcPr>
          <w:p w14:paraId="1781041A" w14:textId="77777777" w:rsidR="006D2DB2" w:rsidRPr="00FA6D1B" w:rsidRDefault="006D2DB2" w:rsidP="00524F22">
            <w:pPr>
              <w:spacing w:after="0" w:line="240" w:lineRule="auto"/>
              <w:jc w:val="center"/>
              <w:rPr>
                <w:rFonts w:eastAsia="Times New Roman" w:cs="Calibri Light"/>
                <w:sz w:val="18"/>
                <w:szCs w:val="18"/>
                <w:lang w:eastAsia="cs-CZ"/>
              </w:rPr>
            </w:pPr>
            <w:r w:rsidRPr="00FA6D1B">
              <w:rPr>
                <w:rFonts w:eastAsia="Times New Roman" w:cs="Calibri Light"/>
                <w:sz w:val="18"/>
                <w:szCs w:val="18"/>
                <w:lang w:eastAsia="cs-CZ"/>
              </w:rPr>
              <w:t>1,31</w:t>
            </w:r>
          </w:p>
        </w:tc>
        <w:tc>
          <w:tcPr>
            <w:tcW w:w="835" w:type="dxa"/>
            <w:tcBorders>
              <w:top w:val="nil"/>
              <w:left w:val="nil"/>
              <w:bottom w:val="single" w:sz="4" w:space="0" w:color="auto"/>
              <w:right w:val="single" w:sz="4" w:space="0" w:color="auto"/>
            </w:tcBorders>
            <w:shd w:val="clear" w:color="auto" w:fill="auto"/>
            <w:noWrap/>
            <w:vAlign w:val="center"/>
            <w:hideMark/>
          </w:tcPr>
          <w:p w14:paraId="4B872366" w14:textId="77777777" w:rsidR="006D2DB2" w:rsidRPr="00FA6D1B" w:rsidRDefault="006D2DB2" w:rsidP="00524F22">
            <w:pPr>
              <w:spacing w:after="0" w:line="240" w:lineRule="auto"/>
              <w:jc w:val="center"/>
              <w:rPr>
                <w:rFonts w:eastAsia="Times New Roman" w:cs="Calibri Light"/>
                <w:sz w:val="18"/>
                <w:szCs w:val="18"/>
                <w:lang w:eastAsia="cs-CZ"/>
              </w:rPr>
            </w:pPr>
            <w:r w:rsidRPr="00FA6D1B">
              <w:rPr>
                <w:rFonts w:eastAsia="Times New Roman" w:cs="Calibri Light"/>
                <w:sz w:val="18"/>
                <w:szCs w:val="18"/>
                <w:lang w:eastAsia="cs-CZ"/>
              </w:rPr>
              <w:t>0,80</w:t>
            </w:r>
          </w:p>
        </w:tc>
        <w:tc>
          <w:tcPr>
            <w:tcW w:w="474" w:type="dxa"/>
            <w:tcBorders>
              <w:top w:val="nil"/>
              <w:left w:val="nil"/>
              <w:bottom w:val="single" w:sz="4" w:space="0" w:color="auto"/>
              <w:right w:val="single" w:sz="4" w:space="0" w:color="auto"/>
            </w:tcBorders>
            <w:shd w:val="clear" w:color="auto" w:fill="auto"/>
            <w:vAlign w:val="center"/>
            <w:hideMark/>
          </w:tcPr>
          <w:p w14:paraId="1A65E49C"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0,00</w:t>
            </w:r>
          </w:p>
        </w:tc>
        <w:tc>
          <w:tcPr>
            <w:tcW w:w="492" w:type="dxa"/>
            <w:tcBorders>
              <w:top w:val="nil"/>
              <w:left w:val="nil"/>
              <w:bottom w:val="single" w:sz="4" w:space="0" w:color="auto"/>
              <w:right w:val="single" w:sz="4" w:space="0" w:color="auto"/>
            </w:tcBorders>
            <w:shd w:val="clear" w:color="auto" w:fill="auto"/>
            <w:noWrap/>
            <w:vAlign w:val="center"/>
            <w:hideMark/>
          </w:tcPr>
          <w:p w14:paraId="5200055E"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0,00</w:t>
            </w:r>
          </w:p>
        </w:tc>
        <w:tc>
          <w:tcPr>
            <w:tcW w:w="369" w:type="dxa"/>
            <w:tcBorders>
              <w:top w:val="nil"/>
              <w:left w:val="nil"/>
              <w:bottom w:val="single" w:sz="4" w:space="0" w:color="auto"/>
              <w:right w:val="single" w:sz="4" w:space="0" w:color="auto"/>
            </w:tcBorders>
            <w:shd w:val="clear" w:color="auto" w:fill="auto"/>
            <w:noWrap/>
            <w:vAlign w:val="center"/>
            <w:hideMark/>
          </w:tcPr>
          <w:p w14:paraId="65DAD90A"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ne</w:t>
            </w:r>
          </w:p>
        </w:tc>
        <w:tc>
          <w:tcPr>
            <w:tcW w:w="490" w:type="dxa"/>
            <w:tcBorders>
              <w:top w:val="nil"/>
              <w:left w:val="nil"/>
              <w:bottom w:val="single" w:sz="4" w:space="0" w:color="auto"/>
              <w:right w:val="single" w:sz="4" w:space="0" w:color="auto"/>
            </w:tcBorders>
            <w:shd w:val="clear" w:color="auto" w:fill="auto"/>
            <w:noWrap/>
            <w:vAlign w:val="center"/>
            <w:hideMark/>
          </w:tcPr>
          <w:p w14:paraId="17C53212"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ano</w:t>
            </w:r>
          </w:p>
        </w:tc>
        <w:tc>
          <w:tcPr>
            <w:tcW w:w="222" w:type="dxa"/>
            <w:tcBorders>
              <w:top w:val="nil"/>
              <w:left w:val="nil"/>
              <w:bottom w:val="single" w:sz="4" w:space="0" w:color="auto"/>
              <w:right w:val="single" w:sz="4" w:space="0" w:color="auto"/>
            </w:tcBorders>
            <w:shd w:val="clear" w:color="auto" w:fill="auto"/>
            <w:noWrap/>
            <w:vAlign w:val="center"/>
            <w:hideMark/>
          </w:tcPr>
          <w:p w14:paraId="031EA36D"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ne</w:t>
            </w:r>
          </w:p>
        </w:tc>
        <w:tc>
          <w:tcPr>
            <w:tcW w:w="557" w:type="dxa"/>
            <w:tcBorders>
              <w:top w:val="nil"/>
              <w:left w:val="nil"/>
              <w:bottom w:val="single" w:sz="4" w:space="0" w:color="auto"/>
              <w:right w:val="single" w:sz="8" w:space="0" w:color="auto"/>
            </w:tcBorders>
            <w:shd w:val="clear" w:color="auto" w:fill="auto"/>
            <w:noWrap/>
            <w:vAlign w:val="center"/>
            <w:hideMark/>
          </w:tcPr>
          <w:p w14:paraId="497039A1"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ano</w:t>
            </w:r>
          </w:p>
        </w:tc>
      </w:tr>
      <w:tr w:rsidR="006D2DB2" w:rsidRPr="00FA6D1B" w14:paraId="4516C183" w14:textId="77777777" w:rsidTr="006D2DB2">
        <w:trPr>
          <w:trHeight w:val="570"/>
        </w:trPr>
        <w:tc>
          <w:tcPr>
            <w:tcW w:w="837" w:type="dxa"/>
            <w:tcBorders>
              <w:top w:val="nil"/>
              <w:left w:val="single" w:sz="8" w:space="0" w:color="auto"/>
              <w:bottom w:val="single" w:sz="4" w:space="0" w:color="auto"/>
              <w:right w:val="single" w:sz="4" w:space="0" w:color="auto"/>
            </w:tcBorders>
            <w:shd w:val="clear" w:color="auto" w:fill="auto"/>
            <w:vAlign w:val="center"/>
            <w:hideMark/>
          </w:tcPr>
          <w:p w14:paraId="7FCA6732" w14:textId="77777777" w:rsidR="006D2DB2" w:rsidRPr="00FA6D1B" w:rsidRDefault="006D2DB2" w:rsidP="00524F22">
            <w:pPr>
              <w:spacing w:after="0" w:line="240" w:lineRule="auto"/>
              <w:jc w:val="center"/>
              <w:rPr>
                <w:rFonts w:eastAsia="Times New Roman" w:cs="Calibri Light"/>
                <w:b/>
                <w:bCs/>
                <w:color w:val="000000"/>
                <w:sz w:val="18"/>
                <w:szCs w:val="18"/>
                <w:lang w:eastAsia="cs-CZ"/>
              </w:rPr>
            </w:pPr>
            <w:r w:rsidRPr="00FA6D1B">
              <w:rPr>
                <w:rFonts w:eastAsia="Times New Roman" w:cs="Calibri Light"/>
                <w:b/>
                <w:bCs/>
                <w:color w:val="000000"/>
                <w:sz w:val="18"/>
                <w:szCs w:val="18"/>
                <w:lang w:eastAsia="cs-CZ"/>
              </w:rPr>
              <w:t>Z.4</w:t>
            </w:r>
          </w:p>
        </w:tc>
        <w:tc>
          <w:tcPr>
            <w:tcW w:w="1525" w:type="dxa"/>
            <w:tcBorders>
              <w:top w:val="nil"/>
              <w:left w:val="nil"/>
              <w:bottom w:val="single" w:sz="4" w:space="0" w:color="auto"/>
              <w:right w:val="single" w:sz="4" w:space="0" w:color="auto"/>
            </w:tcBorders>
            <w:shd w:val="clear" w:color="auto" w:fill="auto"/>
            <w:vAlign w:val="center"/>
            <w:hideMark/>
          </w:tcPr>
          <w:p w14:paraId="12E5DAFC" w14:textId="7FD0A6E0" w:rsidR="006D2DB2" w:rsidRPr="00FA6D1B" w:rsidRDefault="006D2DB2" w:rsidP="00524F22">
            <w:pPr>
              <w:spacing w:after="0" w:line="240" w:lineRule="auto"/>
              <w:jc w:val="center"/>
              <w:rPr>
                <w:rFonts w:eastAsia="Times New Roman" w:cs="Calibri Light"/>
                <w:color w:val="000000"/>
                <w:sz w:val="18"/>
                <w:szCs w:val="18"/>
                <w:lang w:eastAsia="cs-CZ"/>
              </w:rPr>
            </w:pPr>
            <w:r>
              <w:rPr>
                <w:rFonts w:eastAsia="Times New Roman" w:cs="Calibri Light"/>
                <w:color w:val="000000"/>
                <w:sz w:val="18"/>
                <w:szCs w:val="18"/>
                <w:lang w:eastAsia="cs-CZ"/>
              </w:rPr>
              <w:t>Bydlení individuální (BI)</w:t>
            </w:r>
          </w:p>
        </w:tc>
        <w:tc>
          <w:tcPr>
            <w:tcW w:w="690" w:type="dxa"/>
            <w:tcBorders>
              <w:top w:val="nil"/>
              <w:left w:val="nil"/>
              <w:bottom w:val="single" w:sz="4" w:space="0" w:color="auto"/>
              <w:right w:val="single" w:sz="4" w:space="0" w:color="auto"/>
            </w:tcBorders>
            <w:shd w:val="clear" w:color="auto" w:fill="auto"/>
            <w:noWrap/>
            <w:vAlign w:val="center"/>
            <w:hideMark/>
          </w:tcPr>
          <w:p w14:paraId="170EA5BB" w14:textId="77777777" w:rsidR="006D2DB2" w:rsidRPr="00FA6D1B" w:rsidRDefault="006D2DB2" w:rsidP="00524F22">
            <w:pPr>
              <w:spacing w:after="0" w:line="240" w:lineRule="auto"/>
              <w:jc w:val="center"/>
              <w:rPr>
                <w:rFonts w:eastAsia="Times New Roman" w:cs="Calibri Light"/>
                <w:sz w:val="18"/>
                <w:szCs w:val="18"/>
                <w:lang w:eastAsia="cs-CZ"/>
              </w:rPr>
            </w:pPr>
            <w:r w:rsidRPr="00FA6D1B">
              <w:rPr>
                <w:rFonts w:eastAsia="Times New Roman" w:cs="Calibri Light"/>
                <w:sz w:val="18"/>
                <w:szCs w:val="18"/>
                <w:lang w:eastAsia="cs-CZ"/>
              </w:rPr>
              <w:t>0,91</w:t>
            </w:r>
          </w:p>
        </w:tc>
        <w:tc>
          <w:tcPr>
            <w:tcW w:w="900" w:type="dxa"/>
            <w:tcBorders>
              <w:top w:val="nil"/>
              <w:left w:val="nil"/>
              <w:bottom w:val="single" w:sz="4" w:space="0" w:color="auto"/>
              <w:right w:val="single" w:sz="4" w:space="0" w:color="auto"/>
            </w:tcBorders>
            <w:shd w:val="clear" w:color="auto" w:fill="auto"/>
            <w:noWrap/>
            <w:vAlign w:val="center"/>
            <w:hideMark/>
          </w:tcPr>
          <w:p w14:paraId="27F8A28B" w14:textId="77777777" w:rsidR="006D2DB2" w:rsidRPr="00FA6D1B" w:rsidRDefault="006D2DB2" w:rsidP="00524F22">
            <w:pPr>
              <w:spacing w:after="0" w:line="240" w:lineRule="auto"/>
              <w:jc w:val="center"/>
              <w:rPr>
                <w:rFonts w:eastAsia="Times New Roman" w:cs="Calibri Light"/>
                <w:color w:val="808080"/>
                <w:sz w:val="18"/>
                <w:szCs w:val="18"/>
                <w:lang w:eastAsia="cs-CZ"/>
              </w:rPr>
            </w:pPr>
            <w:r w:rsidRPr="00FA6D1B">
              <w:rPr>
                <w:rFonts w:eastAsia="Times New Roman" w:cs="Calibri Light"/>
                <w:color w:val="808080"/>
                <w:sz w:val="18"/>
                <w:szCs w:val="18"/>
                <w:lang w:eastAsia="cs-CZ"/>
              </w:rPr>
              <w:t>0,00</w:t>
            </w:r>
          </w:p>
        </w:tc>
        <w:tc>
          <w:tcPr>
            <w:tcW w:w="835" w:type="dxa"/>
            <w:tcBorders>
              <w:top w:val="nil"/>
              <w:left w:val="nil"/>
              <w:bottom w:val="single" w:sz="4" w:space="0" w:color="auto"/>
              <w:right w:val="single" w:sz="4" w:space="0" w:color="auto"/>
            </w:tcBorders>
            <w:shd w:val="clear" w:color="auto" w:fill="auto"/>
            <w:noWrap/>
            <w:vAlign w:val="center"/>
            <w:hideMark/>
          </w:tcPr>
          <w:p w14:paraId="08807D66" w14:textId="77777777" w:rsidR="006D2DB2" w:rsidRPr="00FA6D1B" w:rsidRDefault="006D2DB2" w:rsidP="00524F22">
            <w:pPr>
              <w:spacing w:after="0" w:line="240" w:lineRule="auto"/>
              <w:jc w:val="center"/>
              <w:rPr>
                <w:rFonts w:eastAsia="Times New Roman" w:cs="Calibri Light"/>
                <w:color w:val="808080"/>
                <w:sz w:val="18"/>
                <w:szCs w:val="18"/>
                <w:lang w:eastAsia="cs-CZ"/>
              </w:rPr>
            </w:pPr>
            <w:r w:rsidRPr="00FA6D1B">
              <w:rPr>
                <w:rFonts w:eastAsia="Times New Roman" w:cs="Calibri Light"/>
                <w:color w:val="808080"/>
                <w:sz w:val="18"/>
                <w:szCs w:val="18"/>
                <w:lang w:eastAsia="cs-CZ"/>
              </w:rPr>
              <w:t>0,00</w:t>
            </w:r>
          </w:p>
        </w:tc>
        <w:tc>
          <w:tcPr>
            <w:tcW w:w="836" w:type="dxa"/>
            <w:tcBorders>
              <w:top w:val="nil"/>
              <w:left w:val="nil"/>
              <w:bottom w:val="single" w:sz="4" w:space="0" w:color="auto"/>
              <w:right w:val="single" w:sz="4" w:space="0" w:color="auto"/>
            </w:tcBorders>
            <w:shd w:val="clear" w:color="auto" w:fill="auto"/>
            <w:noWrap/>
            <w:vAlign w:val="center"/>
            <w:hideMark/>
          </w:tcPr>
          <w:p w14:paraId="44576FCC" w14:textId="77777777" w:rsidR="006D2DB2" w:rsidRPr="00FA6D1B" w:rsidRDefault="006D2DB2" w:rsidP="00524F22">
            <w:pPr>
              <w:spacing w:after="0" w:line="240" w:lineRule="auto"/>
              <w:jc w:val="center"/>
              <w:rPr>
                <w:rFonts w:eastAsia="Times New Roman" w:cs="Calibri Light"/>
                <w:sz w:val="18"/>
                <w:szCs w:val="18"/>
                <w:lang w:eastAsia="cs-CZ"/>
              </w:rPr>
            </w:pPr>
            <w:r w:rsidRPr="00FA6D1B">
              <w:rPr>
                <w:rFonts w:eastAsia="Times New Roman" w:cs="Calibri Light"/>
                <w:sz w:val="18"/>
                <w:szCs w:val="18"/>
                <w:lang w:eastAsia="cs-CZ"/>
              </w:rPr>
              <w:t>0,91</w:t>
            </w:r>
          </w:p>
        </w:tc>
        <w:tc>
          <w:tcPr>
            <w:tcW w:w="835" w:type="dxa"/>
            <w:tcBorders>
              <w:top w:val="nil"/>
              <w:left w:val="nil"/>
              <w:bottom w:val="single" w:sz="4" w:space="0" w:color="auto"/>
              <w:right w:val="single" w:sz="4" w:space="0" w:color="auto"/>
            </w:tcBorders>
            <w:shd w:val="clear" w:color="auto" w:fill="auto"/>
            <w:noWrap/>
            <w:vAlign w:val="center"/>
            <w:hideMark/>
          </w:tcPr>
          <w:p w14:paraId="6968B25C"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0,00</w:t>
            </w:r>
          </w:p>
        </w:tc>
        <w:tc>
          <w:tcPr>
            <w:tcW w:w="474" w:type="dxa"/>
            <w:tcBorders>
              <w:top w:val="nil"/>
              <w:left w:val="nil"/>
              <w:bottom w:val="single" w:sz="4" w:space="0" w:color="auto"/>
              <w:right w:val="single" w:sz="4" w:space="0" w:color="auto"/>
            </w:tcBorders>
            <w:shd w:val="clear" w:color="auto" w:fill="auto"/>
            <w:vAlign w:val="center"/>
            <w:hideMark/>
          </w:tcPr>
          <w:p w14:paraId="708F57AC"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0,00</w:t>
            </w:r>
          </w:p>
        </w:tc>
        <w:tc>
          <w:tcPr>
            <w:tcW w:w="492" w:type="dxa"/>
            <w:tcBorders>
              <w:top w:val="nil"/>
              <w:left w:val="nil"/>
              <w:bottom w:val="single" w:sz="4" w:space="0" w:color="auto"/>
              <w:right w:val="single" w:sz="4" w:space="0" w:color="auto"/>
            </w:tcBorders>
            <w:shd w:val="clear" w:color="auto" w:fill="auto"/>
            <w:noWrap/>
            <w:vAlign w:val="center"/>
            <w:hideMark/>
          </w:tcPr>
          <w:p w14:paraId="46236309"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0,00</w:t>
            </w:r>
          </w:p>
        </w:tc>
        <w:tc>
          <w:tcPr>
            <w:tcW w:w="369" w:type="dxa"/>
            <w:tcBorders>
              <w:top w:val="nil"/>
              <w:left w:val="nil"/>
              <w:bottom w:val="single" w:sz="4" w:space="0" w:color="auto"/>
              <w:right w:val="single" w:sz="4" w:space="0" w:color="auto"/>
            </w:tcBorders>
            <w:shd w:val="clear" w:color="auto" w:fill="auto"/>
            <w:noWrap/>
            <w:vAlign w:val="center"/>
            <w:hideMark/>
          </w:tcPr>
          <w:p w14:paraId="569B2C5B"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ne</w:t>
            </w:r>
          </w:p>
        </w:tc>
        <w:tc>
          <w:tcPr>
            <w:tcW w:w="490" w:type="dxa"/>
            <w:tcBorders>
              <w:top w:val="nil"/>
              <w:left w:val="nil"/>
              <w:bottom w:val="single" w:sz="4" w:space="0" w:color="auto"/>
              <w:right w:val="single" w:sz="4" w:space="0" w:color="auto"/>
            </w:tcBorders>
            <w:shd w:val="clear" w:color="auto" w:fill="auto"/>
            <w:noWrap/>
            <w:vAlign w:val="center"/>
            <w:hideMark/>
          </w:tcPr>
          <w:p w14:paraId="1A0181F7"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ne</w:t>
            </w:r>
          </w:p>
        </w:tc>
        <w:tc>
          <w:tcPr>
            <w:tcW w:w="222" w:type="dxa"/>
            <w:tcBorders>
              <w:top w:val="nil"/>
              <w:left w:val="nil"/>
              <w:bottom w:val="single" w:sz="4" w:space="0" w:color="auto"/>
              <w:right w:val="single" w:sz="4" w:space="0" w:color="auto"/>
            </w:tcBorders>
            <w:shd w:val="clear" w:color="auto" w:fill="auto"/>
            <w:noWrap/>
            <w:vAlign w:val="center"/>
            <w:hideMark/>
          </w:tcPr>
          <w:p w14:paraId="46E3B194"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ne</w:t>
            </w:r>
          </w:p>
        </w:tc>
        <w:tc>
          <w:tcPr>
            <w:tcW w:w="557" w:type="dxa"/>
            <w:tcBorders>
              <w:top w:val="nil"/>
              <w:left w:val="nil"/>
              <w:bottom w:val="single" w:sz="4" w:space="0" w:color="auto"/>
              <w:right w:val="single" w:sz="8" w:space="0" w:color="auto"/>
            </w:tcBorders>
            <w:shd w:val="clear" w:color="auto" w:fill="auto"/>
            <w:noWrap/>
            <w:vAlign w:val="center"/>
            <w:hideMark/>
          </w:tcPr>
          <w:p w14:paraId="2820543B"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ne</w:t>
            </w:r>
          </w:p>
        </w:tc>
      </w:tr>
      <w:tr w:rsidR="006D2DB2" w:rsidRPr="00FA6D1B" w14:paraId="6BEDA5E2" w14:textId="77777777" w:rsidTr="006D2DB2">
        <w:trPr>
          <w:trHeight w:val="835"/>
        </w:trPr>
        <w:tc>
          <w:tcPr>
            <w:tcW w:w="837" w:type="dxa"/>
            <w:tcBorders>
              <w:top w:val="nil"/>
              <w:left w:val="single" w:sz="8" w:space="0" w:color="auto"/>
              <w:bottom w:val="single" w:sz="4" w:space="0" w:color="auto"/>
              <w:right w:val="single" w:sz="4" w:space="0" w:color="auto"/>
            </w:tcBorders>
            <w:shd w:val="clear" w:color="auto" w:fill="auto"/>
            <w:vAlign w:val="center"/>
            <w:hideMark/>
          </w:tcPr>
          <w:p w14:paraId="34F2581F" w14:textId="77777777" w:rsidR="006D2DB2" w:rsidRPr="00FA6D1B" w:rsidRDefault="006D2DB2" w:rsidP="00524F22">
            <w:pPr>
              <w:spacing w:after="0" w:line="240" w:lineRule="auto"/>
              <w:jc w:val="center"/>
              <w:rPr>
                <w:rFonts w:eastAsia="Times New Roman" w:cs="Calibri Light"/>
                <w:b/>
                <w:bCs/>
                <w:color w:val="000000"/>
                <w:sz w:val="18"/>
                <w:szCs w:val="18"/>
                <w:lang w:eastAsia="cs-CZ"/>
              </w:rPr>
            </w:pPr>
            <w:r w:rsidRPr="00FA6D1B">
              <w:rPr>
                <w:rFonts w:eastAsia="Times New Roman" w:cs="Calibri Light"/>
                <w:b/>
                <w:bCs/>
                <w:color w:val="000000"/>
                <w:sz w:val="18"/>
                <w:szCs w:val="18"/>
                <w:lang w:eastAsia="cs-CZ"/>
              </w:rPr>
              <w:t>Z.17c</w:t>
            </w:r>
          </w:p>
        </w:tc>
        <w:tc>
          <w:tcPr>
            <w:tcW w:w="1525" w:type="dxa"/>
            <w:tcBorders>
              <w:top w:val="nil"/>
              <w:left w:val="nil"/>
              <w:bottom w:val="single" w:sz="4" w:space="0" w:color="auto"/>
              <w:right w:val="single" w:sz="4" w:space="0" w:color="auto"/>
            </w:tcBorders>
            <w:shd w:val="clear" w:color="auto" w:fill="auto"/>
            <w:vAlign w:val="center"/>
            <w:hideMark/>
          </w:tcPr>
          <w:p w14:paraId="502B699D" w14:textId="53DF60BA" w:rsidR="006D2DB2" w:rsidRPr="00FA6D1B" w:rsidRDefault="006D2DB2" w:rsidP="00524F22">
            <w:pPr>
              <w:spacing w:after="0" w:line="240" w:lineRule="auto"/>
              <w:jc w:val="center"/>
              <w:rPr>
                <w:rFonts w:eastAsia="Times New Roman" w:cs="Calibri Light"/>
                <w:color w:val="000000"/>
                <w:sz w:val="18"/>
                <w:szCs w:val="18"/>
                <w:lang w:eastAsia="cs-CZ"/>
              </w:rPr>
            </w:pPr>
            <w:r>
              <w:rPr>
                <w:rFonts w:eastAsia="Times New Roman" w:cs="Calibri Light"/>
                <w:color w:val="000000"/>
                <w:sz w:val="18"/>
                <w:szCs w:val="18"/>
                <w:lang w:eastAsia="cs-CZ"/>
              </w:rPr>
              <w:t>Veřejná prostranství všeobecná (PU)</w:t>
            </w:r>
          </w:p>
        </w:tc>
        <w:tc>
          <w:tcPr>
            <w:tcW w:w="690" w:type="dxa"/>
            <w:tcBorders>
              <w:top w:val="nil"/>
              <w:left w:val="nil"/>
              <w:bottom w:val="single" w:sz="4" w:space="0" w:color="auto"/>
              <w:right w:val="single" w:sz="4" w:space="0" w:color="auto"/>
            </w:tcBorders>
            <w:shd w:val="clear" w:color="auto" w:fill="auto"/>
            <w:noWrap/>
            <w:vAlign w:val="center"/>
            <w:hideMark/>
          </w:tcPr>
          <w:p w14:paraId="2C7F8966" w14:textId="77777777" w:rsidR="006D2DB2" w:rsidRPr="00FA6D1B" w:rsidRDefault="006D2DB2" w:rsidP="00524F22">
            <w:pPr>
              <w:spacing w:after="0" w:line="240" w:lineRule="auto"/>
              <w:jc w:val="center"/>
              <w:rPr>
                <w:rFonts w:eastAsia="Times New Roman" w:cs="Calibri Light"/>
                <w:sz w:val="18"/>
                <w:szCs w:val="18"/>
                <w:lang w:eastAsia="cs-CZ"/>
              </w:rPr>
            </w:pPr>
            <w:r w:rsidRPr="00FA6D1B">
              <w:rPr>
                <w:rFonts w:eastAsia="Times New Roman" w:cs="Calibri Light"/>
                <w:sz w:val="18"/>
                <w:szCs w:val="18"/>
                <w:lang w:eastAsia="cs-CZ"/>
              </w:rPr>
              <w:t>0,26</w:t>
            </w:r>
          </w:p>
        </w:tc>
        <w:tc>
          <w:tcPr>
            <w:tcW w:w="900" w:type="dxa"/>
            <w:tcBorders>
              <w:top w:val="nil"/>
              <w:left w:val="nil"/>
              <w:bottom w:val="single" w:sz="4" w:space="0" w:color="auto"/>
              <w:right w:val="single" w:sz="4" w:space="0" w:color="auto"/>
            </w:tcBorders>
            <w:shd w:val="clear" w:color="auto" w:fill="auto"/>
            <w:noWrap/>
            <w:vAlign w:val="center"/>
            <w:hideMark/>
          </w:tcPr>
          <w:p w14:paraId="33C6CDF8" w14:textId="77777777" w:rsidR="006D2DB2" w:rsidRPr="00FA6D1B" w:rsidRDefault="006D2DB2" w:rsidP="00524F22">
            <w:pPr>
              <w:spacing w:after="0" w:line="240" w:lineRule="auto"/>
              <w:jc w:val="center"/>
              <w:rPr>
                <w:rFonts w:eastAsia="Times New Roman" w:cs="Calibri Light"/>
                <w:color w:val="808080"/>
                <w:sz w:val="18"/>
                <w:szCs w:val="18"/>
                <w:lang w:eastAsia="cs-CZ"/>
              </w:rPr>
            </w:pPr>
            <w:r w:rsidRPr="00FA6D1B">
              <w:rPr>
                <w:rFonts w:eastAsia="Times New Roman" w:cs="Calibri Light"/>
                <w:color w:val="808080"/>
                <w:sz w:val="18"/>
                <w:szCs w:val="18"/>
                <w:lang w:eastAsia="cs-CZ"/>
              </w:rPr>
              <w:t>0,00</w:t>
            </w:r>
          </w:p>
        </w:tc>
        <w:tc>
          <w:tcPr>
            <w:tcW w:w="835" w:type="dxa"/>
            <w:tcBorders>
              <w:top w:val="nil"/>
              <w:left w:val="nil"/>
              <w:bottom w:val="single" w:sz="4" w:space="0" w:color="auto"/>
              <w:right w:val="single" w:sz="4" w:space="0" w:color="auto"/>
            </w:tcBorders>
            <w:shd w:val="clear" w:color="auto" w:fill="auto"/>
            <w:noWrap/>
            <w:vAlign w:val="center"/>
            <w:hideMark/>
          </w:tcPr>
          <w:p w14:paraId="6CD87A9C" w14:textId="77777777" w:rsidR="006D2DB2" w:rsidRPr="00FA6D1B" w:rsidRDefault="006D2DB2" w:rsidP="00524F22">
            <w:pPr>
              <w:spacing w:after="0" w:line="240" w:lineRule="auto"/>
              <w:jc w:val="center"/>
              <w:rPr>
                <w:rFonts w:eastAsia="Times New Roman" w:cs="Calibri Light"/>
                <w:color w:val="808080"/>
                <w:sz w:val="18"/>
                <w:szCs w:val="18"/>
                <w:lang w:eastAsia="cs-CZ"/>
              </w:rPr>
            </w:pPr>
            <w:r w:rsidRPr="00FA6D1B">
              <w:rPr>
                <w:rFonts w:eastAsia="Times New Roman" w:cs="Calibri Light"/>
                <w:color w:val="808080"/>
                <w:sz w:val="18"/>
                <w:szCs w:val="18"/>
                <w:lang w:eastAsia="cs-CZ"/>
              </w:rPr>
              <w:t>0,00</w:t>
            </w:r>
          </w:p>
        </w:tc>
        <w:tc>
          <w:tcPr>
            <w:tcW w:w="836" w:type="dxa"/>
            <w:tcBorders>
              <w:top w:val="nil"/>
              <w:left w:val="nil"/>
              <w:bottom w:val="single" w:sz="4" w:space="0" w:color="auto"/>
              <w:right w:val="single" w:sz="4" w:space="0" w:color="auto"/>
            </w:tcBorders>
            <w:shd w:val="clear" w:color="auto" w:fill="auto"/>
            <w:noWrap/>
            <w:vAlign w:val="center"/>
            <w:hideMark/>
          </w:tcPr>
          <w:p w14:paraId="47E49281" w14:textId="77777777" w:rsidR="006D2DB2" w:rsidRPr="00FA6D1B" w:rsidRDefault="006D2DB2" w:rsidP="00524F22">
            <w:pPr>
              <w:spacing w:after="0" w:line="240" w:lineRule="auto"/>
              <w:jc w:val="center"/>
              <w:rPr>
                <w:rFonts w:eastAsia="Times New Roman" w:cs="Calibri Light"/>
                <w:color w:val="000000"/>
                <w:sz w:val="18"/>
                <w:szCs w:val="18"/>
                <w:lang w:eastAsia="cs-CZ"/>
              </w:rPr>
            </w:pPr>
            <w:r w:rsidRPr="00FA6D1B">
              <w:rPr>
                <w:rFonts w:eastAsia="Times New Roman" w:cs="Calibri Light"/>
                <w:color w:val="000000"/>
                <w:sz w:val="18"/>
                <w:szCs w:val="18"/>
                <w:lang w:eastAsia="cs-CZ"/>
              </w:rPr>
              <w:t>0,26</w:t>
            </w:r>
          </w:p>
        </w:tc>
        <w:tc>
          <w:tcPr>
            <w:tcW w:w="835" w:type="dxa"/>
            <w:tcBorders>
              <w:top w:val="nil"/>
              <w:left w:val="nil"/>
              <w:bottom w:val="single" w:sz="4" w:space="0" w:color="auto"/>
              <w:right w:val="single" w:sz="4" w:space="0" w:color="auto"/>
            </w:tcBorders>
            <w:shd w:val="clear" w:color="auto" w:fill="auto"/>
            <w:noWrap/>
            <w:vAlign w:val="center"/>
            <w:hideMark/>
          </w:tcPr>
          <w:p w14:paraId="26D544FE"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0,00</w:t>
            </w:r>
          </w:p>
        </w:tc>
        <w:tc>
          <w:tcPr>
            <w:tcW w:w="474" w:type="dxa"/>
            <w:tcBorders>
              <w:top w:val="nil"/>
              <w:left w:val="nil"/>
              <w:bottom w:val="single" w:sz="4" w:space="0" w:color="auto"/>
              <w:right w:val="single" w:sz="4" w:space="0" w:color="auto"/>
            </w:tcBorders>
            <w:shd w:val="clear" w:color="auto" w:fill="auto"/>
            <w:vAlign w:val="center"/>
            <w:hideMark/>
          </w:tcPr>
          <w:p w14:paraId="5EC48DDA"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0,00</w:t>
            </w:r>
          </w:p>
        </w:tc>
        <w:tc>
          <w:tcPr>
            <w:tcW w:w="492" w:type="dxa"/>
            <w:tcBorders>
              <w:top w:val="nil"/>
              <w:left w:val="nil"/>
              <w:bottom w:val="single" w:sz="4" w:space="0" w:color="auto"/>
              <w:right w:val="single" w:sz="4" w:space="0" w:color="auto"/>
            </w:tcBorders>
            <w:shd w:val="clear" w:color="auto" w:fill="auto"/>
            <w:noWrap/>
            <w:vAlign w:val="center"/>
            <w:hideMark/>
          </w:tcPr>
          <w:p w14:paraId="3582CC46"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0,00</w:t>
            </w:r>
          </w:p>
        </w:tc>
        <w:tc>
          <w:tcPr>
            <w:tcW w:w="369" w:type="dxa"/>
            <w:tcBorders>
              <w:top w:val="nil"/>
              <w:left w:val="nil"/>
              <w:bottom w:val="single" w:sz="4" w:space="0" w:color="auto"/>
              <w:right w:val="single" w:sz="4" w:space="0" w:color="auto"/>
            </w:tcBorders>
            <w:shd w:val="clear" w:color="auto" w:fill="auto"/>
            <w:noWrap/>
            <w:vAlign w:val="center"/>
            <w:hideMark/>
          </w:tcPr>
          <w:p w14:paraId="75E3585E"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ne</w:t>
            </w:r>
          </w:p>
        </w:tc>
        <w:tc>
          <w:tcPr>
            <w:tcW w:w="490" w:type="dxa"/>
            <w:tcBorders>
              <w:top w:val="nil"/>
              <w:left w:val="nil"/>
              <w:bottom w:val="single" w:sz="4" w:space="0" w:color="auto"/>
              <w:right w:val="single" w:sz="4" w:space="0" w:color="auto"/>
            </w:tcBorders>
            <w:shd w:val="clear" w:color="auto" w:fill="auto"/>
            <w:noWrap/>
            <w:vAlign w:val="center"/>
            <w:hideMark/>
          </w:tcPr>
          <w:p w14:paraId="2DC1FE2B"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ne</w:t>
            </w:r>
          </w:p>
        </w:tc>
        <w:tc>
          <w:tcPr>
            <w:tcW w:w="222" w:type="dxa"/>
            <w:tcBorders>
              <w:top w:val="nil"/>
              <w:left w:val="nil"/>
              <w:bottom w:val="single" w:sz="4" w:space="0" w:color="auto"/>
              <w:right w:val="single" w:sz="4" w:space="0" w:color="auto"/>
            </w:tcBorders>
            <w:shd w:val="clear" w:color="auto" w:fill="auto"/>
            <w:noWrap/>
            <w:vAlign w:val="center"/>
            <w:hideMark/>
          </w:tcPr>
          <w:p w14:paraId="06408061"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ne</w:t>
            </w:r>
          </w:p>
        </w:tc>
        <w:tc>
          <w:tcPr>
            <w:tcW w:w="557" w:type="dxa"/>
            <w:tcBorders>
              <w:top w:val="nil"/>
              <w:left w:val="nil"/>
              <w:bottom w:val="single" w:sz="4" w:space="0" w:color="auto"/>
              <w:right w:val="single" w:sz="8" w:space="0" w:color="auto"/>
            </w:tcBorders>
            <w:shd w:val="clear" w:color="auto" w:fill="auto"/>
            <w:noWrap/>
            <w:vAlign w:val="center"/>
            <w:hideMark/>
          </w:tcPr>
          <w:p w14:paraId="7389CB06"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ne</w:t>
            </w:r>
          </w:p>
        </w:tc>
      </w:tr>
      <w:tr w:rsidR="006D2DB2" w:rsidRPr="00FA6D1B" w14:paraId="17E4BB91" w14:textId="77777777" w:rsidTr="006D2DB2">
        <w:trPr>
          <w:trHeight w:val="720"/>
        </w:trPr>
        <w:tc>
          <w:tcPr>
            <w:tcW w:w="837" w:type="dxa"/>
            <w:tcBorders>
              <w:top w:val="nil"/>
              <w:left w:val="single" w:sz="8" w:space="0" w:color="auto"/>
              <w:bottom w:val="single" w:sz="4" w:space="0" w:color="auto"/>
              <w:right w:val="single" w:sz="4" w:space="0" w:color="auto"/>
            </w:tcBorders>
            <w:shd w:val="clear" w:color="auto" w:fill="auto"/>
            <w:vAlign w:val="center"/>
            <w:hideMark/>
          </w:tcPr>
          <w:p w14:paraId="635ED4BF" w14:textId="77777777" w:rsidR="006D2DB2" w:rsidRPr="00FA6D1B" w:rsidRDefault="006D2DB2" w:rsidP="00524F22">
            <w:pPr>
              <w:spacing w:after="0" w:line="240" w:lineRule="auto"/>
              <w:jc w:val="center"/>
              <w:rPr>
                <w:rFonts w:eastAsia="Times New Roman" w:cs="Calibri Light"/>
                <w:b/>
                <w:bCs/>
                <w:color w:val="000000"/>
                <w:sz w:val="18"/>
                <w:szCs w:val="18"/>
                <w:lang w:eastAsia="cs-CZ"/>
              </w:rPr>
            </w:pPr>
            <w:r w:rsidRPr="00FA6D1B">
              <w:rPr>
                <w:rFonts w:eastAsia="Times New Roman" w:cs="Calibri Light"/>
                <w:b/>
                <w:bCs/>
                <w:color w:val="000000"/>
                <w:sz w:val="18"/>
                <w:szCs w:val="18"/>
                <w:lang w:eastAsia="cs-CZ"/>
              </w:rPr>
              <w:t>Z.43</w:t>
            </w:r>
          </w:p>
        </w:tc>
        <w:tc>
          <w:tcPr>
            <w:tcW w:w="1525" w:type="dxa"/>
            <w:tcBorders>
              <w:top w:val="nil"/>
              <w:left w:val="nil"/>
              <w:bottom w:val="single" w:sz="4" w:space="0" w:color="auto"/>
              <w:right w:val="single" w:sz="4" w:space="0" w:color="auto"/>
            </w:tcBorders>
            <w:shd w:val="clear" w:color="auto" w:fill="auto"/>
            <w:vAlign w:val="center"/>
            <w:hideMark/>
          </w:tcPr>
          <w:p w14:paraId="481499C6" w14:textId="6D7533D2" w:rsidR="006D2DB2" w:rsidRPr="00FA6D1B" w:rsidRDefault="006D2DB2" w:rsidP="00524F22">
            <w:pPr>
              <w:spacing w:after="0" w:line="240" w:lineRule="auto"/>
              <w:jc w:val="center"/>
              <w:rPr>
                <w:rFonts w:eastAsia="Times New Roman" w:cs="Calibri Light"/>
                <w:color w:val="000000"/>
                <w:sz w:val="18"/>
                <w:szCs w:val="18"/>
                <w:lang w:eastAsia="cs-CZ"/>
              </w:rPr>
            </w:pPr>
            <w:r>
              <w:rPr>
                <w:rFonts w:eastAsia="Times New Roman" w:cs="Calibri Light"/>
                <w:color w:val="000000"/>
                <w:sz w:val="18"/>
                <w:szCs w:val="18"/>
                <w:lang w:eastAsia="cs-CZ"/>
              </w:rPr>
              <w:t>Smíšené obytné venkovské (SV)</w:t>
            </w:r>
          </w:p>
        </w:tc>
        <w:tc>
          <w:tcPr>
            <w:tcW w:w="690" w:type="dxa"/>
            <w:tcBorders>
              <w:top w:val="nil"/>
              <w:left w:val="nil"/>
              <w:bottom w:val="single" w:sz="4" w:space="0" w:color="auto"/>
              <w:right w:val="single" w:sz="4" w:space="0" w:color="auto"/>
            </w:tcBorders>
            <w:shd w:val="clear" w:color="auto" w:fill="auto"/>
            <w:noWrap/>
            <w:vAlign w:val="center"/>
            <w:hideMark/>
          </w:tcPr>
          <w:p w14:paraId="595C1A78" w14:textId="77777777" w:rsidR="006D2DB2" w:rsidRPr="00FA6D1B" w:rsidRDefault="006D2DB2" w:rsidP="00524F22">
            <w:pPr>
              <w:spacing w:after="0" w:line="240" w:lineRule="auto"/>
              <w:jc w:val="center"/>
              <w:rPr>
                <w:rFonts w:eastAsia="Times New Roman" w:cs="Calibri Light"/>
                <w:sz w:val="18"/>
                <w:szCs w:val="18"/>
                <w:lang w:eastAsia="cs-CZ"/>
              </w:rPr>
            </w:pPr>
            <w:r w:rsidRPr="00FA6D1B">
              <w:rPr>
                <w:rFonts w:eastAsia="Times New Roman" w:cs="Calibri Light"/>
                <w:sz w:val="18"/>
                <w:szCs w:val="18"/>
                <w:lang w:eastAsia="cs-CZ"/>
              </w:rPr>
              <w:t>0,09</w:t>
            </w:r>
          </w:p>
        </w:tc>
        <w:tc>
          <w:tcPr>
            <w:tcW w:w="900" w:type="dxa"/>
            <w:tcBorders>
              <w:top w:val="nil"/>
              <w:left w:val="nil"/>
              <w:bottom w:val="single" w:sz="4" w:space="0" w:color="auto"/>
              <w:right w:val="single" w:sz="4" w:space="0" w:color="auto"/>
            </w:tcBorders>
            <w:shd w:val="clear" w:color="auto" w:fill="auto"/>
            <w:noWrap/>
            <w:vAlign w:val="center"/>
            <w:hideMark/>
          </w:tcPr>
          <w:p w14:paraId="3D7049C2" w14:textId="77777777" w:rsidR="006D2DB2" w:rsidRPr="00FA6D1B" w:rsidRDefault="006D2DB2" w:rsidP="00524F22">
            <w:pPr>
              <w:spacing w:after="0" w:line="240" w:lineRule="auto"/>
              <w:jc w:val="center"/>
              <w:rPr>
                <w:rFonts w:eastAsia="Times New Roman" w:cs="Calibri Light"/>
                <w:color w:val="808080"/>
                <w:sz w:val="18"/>
                <w:szCs w:val="18"/>
                <w:lang w:eastAsia="cs-CZ"/>
              </w:rPr>
            </w:pPr>
            <w:r w:rsidRPr="00FA6D1B">
              <w:rPr>
                <w:rFonts w:eastAsia="Times New Roman" w:cs="Calibri Light"/>
                <w:color w:val="808080"/>
                <w:sz w:val="18"/>
                <w:szCs w:val="18"/>
                <w:lang w:eastAsia="cs-CZ"/>
              </w:rPr>
              <w:t>0,00</w:t>
            </w:r>
          </w:p>
        </w:tc>
        <w:tc>
          <w:tcPr>
            <w:tcW w:w="835" w:type="dxa"/>
            <w:tcBorders>
              <w:top w:val="nil"/>
              <w:left w:val="nil"/>
              <w:bottom w:val="single" w:sz="4" w:space="0" w:color="auto"/>
              <w:right w:val="single" w:sz="4" w:space="0" w:color="auto"/>
            </w:tcBorders>
            <w:shd w:val="clear" w:color="auto" w:fill="auto"/>
            <w:noWrap/>
            <w:vAlign w:val="center"/>
            <w:hideMark/>
          </w:tcPr>
          <w:p w14:paraId="17CA5AFD" w14:textId="77777777" w:rsidR="006D2DB2" w:rsidRPr="00FA6D1B" w:rsidRDefault="006D2DB2" w:rsidP="00524F22">
            <w:pPr>
              <w:spacing w:after="0" w:line="240" w:lineRule="auto"/>
              <w:jc w:val="center"/>
              <w:rPr>
                <w:rFonts w:eastAsia="Times New Roman" w:cs="Calibri Light"/>
                <w:color w:val="808080"/>
                <w:sz w:val="18"/>
                <w:szCs w:val="18"/>
                <w:lang w:eastAsia="cs-CZ"/>
              </w:rPr>
            </w:pPr>
            <w:r w:rsidRPr="00FA6D1B">
              <w:rPr>
                <w:rFonts w:eastAsia="Times New Roman" w:cs="Calibri Light"/>
                <w:color w:val="808080"/>
                <w:sz w:val="18"/>
                <w:szCs w:val="18"/>
                <w:lang w:eastAsia="cs-CZ"/>
              </w:rPr>
              <w:t>0,00</w:t>
            </w:r>
          </w:p>
        </w:tc>
        <w:tc>
          <w:tcPr>
            <w:tcW w:w="836" w:type="dxa"/>
            <w:tcBorders>
              <w:top w:val="nil"/>
              <w:left w:val="nil"/>
              <w:bottom w:val="single" w:sz="4" w:space="0" w:color="auto"/>
              <w:right w:val="single" w:sz="4" w:space="0" w:color="auto"/>
            </w:tcBorders>
            <w:shd w:val="clear" w:color="auto" w:fill="auto"/>
            <w:noWrap/>
            <w:vAlign w:val="center"/>
            <w:hideMark/>
          </w:tcPr>
          <w:p w14:paraId="491168A3" w14:textId="77777777" w:rsidR="006D2DB2" w:rsidRPr="00FA6D1B" w:rsidRDefault="006D2DB2" w:rsidP="00524F22">
            <w:pPr>
              <w:spacing w:after="0" w:line="240" w:lineRule="auto"/>
              <w:jc w:val="center"/>
              <w:rPr>
                <w:rFonts w:eastAsia="Times New Roman" w:cs="Calibri Light"/>
                <w:color w:val="000000"/>
                <w:sz w:val="18"/>
                <w:szCs w:val="18"/>
                <w:lang w:eastAsia="cs-CZ"/>
              </w:rPr>
            </w:pPr>
            <w:r w:rsidRPr="00FA6D1B">
              <w:rPr>
                <w:rFonts w:eastAsia="Times New Roman" w:cs="Calibri Light"/>
                <w:color w:val="000000"/>
                <w:sz w:val="18"/>
                <w:szCs w:val="18"/>
                <w:lang w:eastAsia="cs-CZ"/>
              </w:rPr>
              <w:t>0,09</w:t>
            </w:r>
          </w:p>
        </w:tc>
        <w:tc>
          <w:tcPr>
            <w:tcW w:w="835" w:type="dxa"/>
            <w:tcBorders>
              <w:top w:val="nil"/>
              <w:left w:val="nil"/>
              <w:bottom w:val="single" w:sz="4" w:space="0" w:color="auto"/>
              <w:right w:val="single" w:sz="4" w:space="0" w:color="auto"/>
            </w:tcBorders>
            <w:shd w:val="clear" w:color="auto" w:fill="auto"/>
            <w:noWrap/>
            <w:vAlign w:val="center"/>
            <w:hideMark/>
          </w:tcPr>
          <w:p w14:paraId="3BE80F0E"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0,00</w:t>
            </w:r>
          </w:p>
        </w:tc>
        <w:tc>
          <w:tcPr>
            <w:tcW w:w="474" w:type="dxa"/>
            <w:tcBorders>
              <w:top w:val="nil"/>
              <w:left w:val="nil"/>
              <w:bottom w:val="single" w:sz="4" w:space="0" w:color="auto"/>
              <w:right w:val="single" w:sz="4" w:space="0" w:color="auto"/>
            </w:tcBorders>
            <w:shd w:val="clear" w:color="auto" w:fill="auto"/>
            <w:vAlign w:val="center"/>
            <w:hideMark/>
          </w:tcPr>
          <w:p w14:paraId="50965DC2"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0,00</w:t>
            </w:r>
          </w:p>
        </w:tc>
        <w:tc>
          <w:tcPr>
            <w:tcW w:w="492" w:type="dxa"/>
            <w:tcBorders>
              <w:top w:val="nil"/>
              <w:left w:val="nil"/>
              <w:bottom w:val="single" w:sz="4" w:space="0" w:color="auto"/>
              <w:right w:val="single" w:sz="4" w:space="0" w:color="auto"/>
            </w:tcBorders>
            <w:shd w:val="clear" w:color="auto" w:fill="auto"/>
            <w:noWrap/>
            <w:vAlign w:val="center"/>
            <w:hideMark/>
          </w:tcPr>
          <w:p w14:paraId="3397B4DE"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0,00</w:t>
            </w:r>
          </w:p>
        </w:tc>
        <w:tc>
          <w:tcPr>
            <w:tcW w:w="369" w:type="dxa"/>
            <w:tcBorders>
              <w:top w:val="nil"/>
              <w:left w:val="nil"/>
              <w:bottom w:val="single" w:sz="4" w:space="0" w:color="auto"/>
              <w:right w:val="single" w:sz="4" w:space="0" w:color="auto"/>
            </w:tcBorders>
            <w:shd w:val="clear" w:color="auto" w:fill="auto"/>
            <w:noWrap/>
            <w:vAlign w:val="center"/>
            <w:hideMark/>
          </w:tcPr>
          <w:p w14:paraId="5E0276DF"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ne</w:t>
            </w:r>
          </w:p>
        </w:tc>
        <w:tc>
          <w:tcPr>
            <w:tcW w:w="490" w:type="dxa"/>
            <w:tcBorders>
              <w:top w:val="nil"/>
              <w:left w:val="nil"/>
              <w:bottom w:val="single" w:sz="4" w:space="0" w:color="auto"/>
              <w:right w:val="single" w:sz="4" w:space="0" w:color="auto"/>
            </w:tcBorders>
            <w:shd w:val="clear" w:color="auto" w:fill="auto"/>
            <w:noWrap/>
            <w:vAlign w:val="center"/>
            <w:hideMark/>
          </w:tcPr>
          <w:p w14:paraId="1F973B21"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ne</w:t>
            </w:r>
          </w:p>
        </w:tc>
        <w:tc>
          <w:tcPr>
            <w:tcW w:w="222" w:type="dxa"/>
            <w:tcBorders>
              <w:top w:val="nil"/>
              <w:left w:val="nil"/>
              <w:bottom w:val="single" w:sz="4" w:space="0" w:color="auto"/>
              <w:right w:val="single" w:sz="4" w:space="0" w:color="auto"/>
            </w:tcBorders>
            <w:shd w:val="clear" w:color="auto" w:fill="auto"/>
            <w:noWrap/>
            <w:vAlign w:val="center"/>
            <w:hideMark/>
          </w:tcPr>
          <w:p w14:paraId="07C42CF8"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ne</w:t>
            </w:r>
          </w:p>
        </w:tc>
        <w:tc>
          <w:tcPr>
            <w:tcW w:w="557" w:type="dxa"/>
            <w:tcBorders>
              <w:top w:val="nil"/>
              <w:left w:val="nil"/>
              <w:bottom w:val="single" w:sz="4" w:space="0" w:color="auto"/>
              <w:right w:val="single" w:sz="8" w:space="0" w:color="auto"/>
            </w:tcBorders>
            <w:shd w:val="clear" w:color="auto" w:fill="auto"/>
            <w:noWrap/>
            <w:vAlign w:val="center"/>
            <w:hideMark/>
          </w:tcPr>
          <w:p w14:paraId="0BFDE09E"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ne</w:t>
            </w:r>
          </w:p>
        </w:tc>
      </w:tr>
      <w:tr w:rsidR="006D2DB2" w:rsidRPr="00FA6D1B" w14:paraId="070AC06E" w14:textId="77777777" w:rsidTr="006D2DB2">
        <w:trPr>
          <w:trHeight w:val="306"/>
        </w:trPr>
        <w:tc>
          <w:tcPr>
            <w:tcW w:w="2362" w:type="dxa"/>
            <w:gridSpan w:val="2"/>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74D6F58D" w14:textId="77777777" w:rsidR="006D2DB2" w:rsidRPr="00FA6D1B" w:rsidRDefault="006D2DB2" w:rsidP="00524F22">
            <w:pPr>
              <w:spacing w:after="0" w:line="240" w:lineRule="auto"/>
              <w:jc w:val="left"/>
              <w:rPr>
                <w:rFonts w:ascii="Calibri" w:eastAsia="Times New Roman" w:hAnsi="Calibri" w:cs="Calibri"/>
                <w:b/>
                <w:i/>
                <w:iCs/>
                <w:sz w:val="18"/>
                <w:szCs w:val="18"/>
                <w:lang w:eastAsia="cs-CZ"/>
              </w:rPr>
            </w:pPr>
            <w:r w:rsidRPr="00FA6D1B">
              <w:rPr>
                <w:rFonts w:ascii="Calibri" w:eastAsia="Times New Roman" w:hAnsi="Calibri" w:cs="Calibri"/>
                <w:b/>
                <w:i/>
                <w:iCs/>
                <w:sz w:val="18"/>
                <w:szCs w:val="18"/>
                <w:lang w:eastAsia="cs-CZ"/>
              </w:rPr>
              <w:t>ZÁBOR ZPF CELKEM</w:t>
            </w:r>
          </w:p>
        </w:tc>
        <w:tc>
          <w:tcPr>
            <w:tcW w:w="690" w:type="dxa"/>
            <w:tcBorders>
              <w:top w:val="single" w:sz="8" w:space="0" w:color="auto"/>
              <w:left w:val="nil"/>
              <w:bottom w:val="single" w:sz="8" w:space="0" w:color="auto"/>
              <w:right w:val="single" w:sz="4" w:space="0" w:color="auto"/>
            </w:tcBorders>
            <w:shd w:val="clear" w:color="auto" w:fill="auto"/>
            <w:noWrap/>
            <w:vAlign w:val="center"/>
            <w:hideMark/>
          </w:tcPr>
          <w:p w14:paraId="75971AC8" w14:textId="77777777" w:rsidR="006D2DB2" w:rsidRPr="00FA6D1B" w:rsidRDefault="006D2DB2" w:rsidP="00524F22">
            <w:pPr>
              <w:spacing w:after="0" w:line="240" w:lineRule="auto"/>
              <w:jc w:val="center"/>
              <w:rPr>
                <w:rFonts w:eastAsia="Times New Roman" w:cs="Calibri Light"/>
                <w:b/>
                <w:bCs/>
                <w:sz w:val="18"/>
                <w:szCs w:val="18"/>
                <w:lang w:eastAsia="cs-CZ"/>
              </w:rPr>
            </w:pPr>
            <w:r>
              <w:rPr>
                <w:rFonts w:eastAsia="Times New Roman" w:cs="Calibri Light"/>
                <w:b/>
                <w:bCs/>
                <w:sz w:val="18"/>
                <w:szCs w:val="18"/>
                <w:lang w:eastAsia="cs-CZ"/>
              </w:rPr>
              <w:t>8,80</w:t>
            </w:r>
          </w:p>
        </w:tc>
        <w:tc>
          <w:tcPr>
            <w:tcW w:w="900" w:type="dxa"/>
            <w:tcBorders>
              <w:top w:val="single" w:sz="8" w:space="0" w:color="auto"/>
              <w:left w:val="nil"/>
              <w:bottom w:val="single" w:sz="8" w:space="0" w:color="auto"/>
              <w:right w:val="single" w:sz="4" w:space="0" w:color="auto"/>
            </w:tcBorders>
            <w:shd w:val="clear" w:color="auto" w:fill="auto"/>
            <w:noWrap/>
            <w:vAlign w:val="center"/>
            <w:hideMark/>
          </w:tcPr>
          <w:p w14:paraId="40EB4E89" w14:textId="77777777" w:rsidR="006D2DB2" w:rsidRPr="00FA6D1B" w:rsidRDefault="006D2DB2" w:rsidP="00524F22">
            <w:pPr>
              <w:spacing w:after="0" w:line="240" w:lineRule="auto"/>
              <w:jc w:val="center"/>
              <w:rPr>
                <w:rFonts w:eastAsia="Times New Roman" w:cs="Calibri Light"/>
                <w:b/>
                <w:bCs/>
                <w:sz w:val="18"/>
                <w:szCs w:val="18"/>
                <w:lang w:eastAsia="cs-CZ"/>
              </w:rPr>
            </w:pPr>
            <w:r w:rsidRPr="00FA6D1B">
              <w:rPr>
                <w:rFonts w:eastAsia="Times New Roman" w:cs="Calibri Light"/>
                <w:b/>
                <w:bCs/>
                <w:sz w:val="18"/>
                <w:szCs w:val="18"/>
                <w:lang w:eastAsia="cs-CZ"/>
              </w:rPr>
              <w:t>0,00</w:t>
            </w:r>
          </w:p>
        </w:tc>
        <w:tc>
          <w:tcPr>
            <w:tcW w:w="835" w:type="dxa"/>
            <w:tcBorders>
              <w:top w:val="single" w:sz="8" w:space="0" w:color="auto"/>
              <w:left w:val="nil"/>
              <w:bottom w:val="single" w:sz="8" w:space="0" w:color="auto"/>
              <w:right w:val="single" w:sz="4" w:space="0" w:color="auto"/>
            </w:tcBorders>
            <w:shd w:val="clear" w:color="auto" w:fill="auto"/>
            <w:noWrap/>
            <w:vAlign w:val="center"/>
            <w:hideMark/>
          </w:tcPr>
          <w:p w14:paraId="1E30BC8E" w14:textId="77777777" w:rsidR="006D2DB2" w:rsidRPr="00FA6D1B" w:rsidRDefault="006D2DB2" w:rsidP="00524F22">
            <w:pPr>
              <w:spacing w:after="0" w:line="240" w:lineRule="auto"/>
              <w:jc w:val="center"/>
              <w:rPr>
                <w:rFonts w:eastAsia="Times New Roman" w:cs="Calibri Light"/>
                <w:b/>
                <w:bCs/>
                <w:sz w:val="18"/>
                <w:szCs w:val="18"/>
                <w:lang w:eastAsia="cs-CZ"/>
              </w:rPr>
            </w:pPr>
            <w:r w:rsidRPr="00FA6D1B">
              <w:rPr>
                <w:rFonts w:eastAsia="Times New Roman" w:cs="Calibri Light"/>
                <w:b/>
                <w:bCs/>
                <w:sz w:val="18"/>
                <w:szCs w:val="18"/>
                <w:lang w:eastAsia="cs-CZ"/>
              </w:rPr>
              <w:t>5,41</w:t>
            </w:r>
          </w:p>
        </w:tc>
        <w:tc>
          <w:tcPr>
            <w:tcW w:w="836" w:type="dxa"/>
            <w:tcBorders>
              <w:top w:val="single" w:sz="8" w:space="0" w:color="auto"/>
              <w:left w:val="nil"/>
              <w:bottom w:val="single" w:sz="8" w:space="0" w:color="auto"/>
              <w:right w:val="single" w:sz="4" w:space="0" w:color="auto"/>
            </w:tcBorders>
            <w:shd w:val="clear" w:color="auto" w:fill="auto"/>
            <w:noWrap/>
            <w:vAlign w:val="center"/>
            <w:hideMark/>
          </w:tcPr>
          <w:p w14:paraId="4EBE64CF" w14:textId="77777777" w:rsidR="006D2DB2" w:rsidRPr="00FA6D1B" w:rsidRDefault="006D2DB2" w:rsidP="00524F22">
            <w:pPr>
              <w:spacing w:after="0" w:line="240" w:lineRule="auto"/>
              <w:jc w:val="center"/>
              <w:rPr>
                <w:rFonts w:eastAsia="Times New Roman" w:cs="Calibri Light"/>
                <w:b/>
                <w:bCs/>
                <w:sz w:val="18"/>
                <w:szCs w:val="18"/>
                <w:lang w:eastAsia="cs-CZ"/>
              </w:rPr>
            </w:pPr>
            <w:r>
              <w:rPr>
                <w:rFonts w:eastAsia="Times New Roman" w:cs="Calibri Light"/>
                <w:b/>
                <w:bCs/>
                <w:sz w:val="18"/>
                <w:szCs w:val="18"/>
                <w:lang w:eastAsia="cs-CZ"/>
              </w:rPr>
              <w:t>2,57</w:t>
            </w:r>
          </w:p>
        </w:tc>
        <w:tc>
          <w:tcPr>
            <w:tcW w:w="835" w:type="dxa"/>
            <w:tcBorders>
              <w:top w:val="single" w:sz="8" w:space="0" w:color="auto"/>
              <w:left w:val="nil"/>
              <w:bottom w:val="single" w:sz="8" w:space="0" w:color="auto"/>
              <w:right w:val="single" w:sz="4" w:space="0" w:color="auto"/>
            </w:tcBorders>
            <w:shd w:val="clear" w:color="auto" w:fill="auto"/>
            <w:noWrap/>
            <w:vAlign w:val="center"/>
            <w:hideMark/>
          </w:tcPr>
          <w:p w14:paraId="792E2F24" w14:textId="77777777" w:rsidR="006D2DB2" w:rsidRPr="00FA6D1B" w:rsidRDefault="006D2DB2" w:rsidP="00524F22">
            <w:pPr>
              <w:spacing w:after="0" w:line="240" w:lineRule="auto"/>
              <w:jc w:val="center"/>
              <w:rPr>
                <w:rFonts w:eastAsia="Times New Roman" w:cs="Calibri Light"/>
                <w:b/>
                <w:bCs/>
                <w:sz w:val="18"/>
                <w:szCs w:val="18"/>
                <w:lang w:eastAsia="cs-CZ"/>
              </w:rPr>
            </w:pPr>
            <w:r w:rsidRPr="00FA6D1B">
              <w:rPr>
                <w:rFonts w:eastAsia="Times New Roman" w:cs="Calibri Light"/>
                <w:b/>
                <w:bCs/>
                <w:sz w:val="18"/>
                <w:szCs w:val="18"/>
                <w:lang w:eastAsia="cs-CZ"/>
              </w:rPr>
              <w:t>0,80</w:t>
            </w:r>
          </w:p>
        </w:tc>
        <w:tc>
          <w:tcPr>
            <w:tcW w:w="474" w:type="dxa"/>
            <w:tcBorders>
              <w:top w:val="single" w:sz="8" w:space="0" w:color="auto"/>
              <w:left w:val="nil"/>
              <w:bottom w:val="single" w:sz="8" w:space="0" w:color="auto"/>
              <w:right w:val="single" w:sz="4" w:space="0" w:color="auto"/>
            </w:tcBorders>
            <w:shd w:val="clear" w:color="auto" w:fill="auto"/>
            <w:vAlign w:val="center"/>
            <w:hideMark/>
          </w:tcPr>
          <w:p w14:paraId="7BD35F07" w14:textId="77777777" w:rsidR="006D2DB2" w:rsidRPr="00FA6D1B" w:rsidRDefault="006D2DB2" w:rsidP="00524F22">
            <w:pPr>
              <w:spacing w:after="0" w:line="240" w:lineRule="auto"/>
              <w:jc w:val="center"/>
              <w:rPr>
                <w:rFonts w:eastAsia="Times New Roman" w:cs="Calibri Light"/>
                <w:b/>
                <w:bCs/>
                <w:sz w:val="18"/>
                <w:szCs w:val="18"/>
                <w:lang w:eastAsia="cs-CZ"/>
              </w:rPr>
            </w:pPr>
            <w:r w:rsidRPr="00FA6D1B">
              <w:rPr>
                <w:rFonts w:eastAsia="Times New Roman" w:cs="Calibri Light"/>
                <w:b/>
                <w:bCs/>
                <w:sz w:val="18"/>
                <w:szCs w:val="18"/>
                <w:lang w:eastAsia="cs-CZ"/>
              </w:rPr>
              <w:t>0,00</w:t>
            </w:r>
          </w:p>
        </w:tc>
        <w:tc>
          <w:tcPr>
            <w:tcW w:w="492" w:type="dxa"/>
            <w:tcBorders>
              <w:top w:val="single" w:sz="8" w:space="0" w:color="auto"/>
              <w:left w:val="nil"/>
              <w:bottom w:val="single" w:sz="8" w:space="0" w:color="auto"/>
              <w:right w:val="single" w:sz="4" w:space="0" w:color="auto"/>
            </w:tcBorders>
            <w:shd w:val="clear" w:color="auto" w:fill="auto"/>
            <w:noWrap/>
            <w:vAlign w:val="center"/>
            <w:hideMark/>
          </w:tcPr>
          <w:p w14:paraId="76F17F8F" w14:textId="77777777" w:rsidR="006D2DB2" w:rsidRPr="00FA6D1B" w:rsidRDefault="006D2DB2" w:rsidP="00524F22">
            <w:pPr>
              <w:spacing w:after="0" w:line="240" w:lineRule="auto"/>
              <w:jc w:val="center"/>
              <w:rPr>
                <w:rFonts w:ascii="Calibri" w:eastAsia="Times New Roman" w:hAnsi="Calibri" w:cs="Calibri"/>
                <w:i/>
                <w:iCs/>
                <w:sz w:val="16"/>
                <w:szCs w:val="16"/>
                <w:lang w:eastAsia="cs-CZ"/>
              </w:rPr>
            </w:pPr>
            <w:r w:rsidRPr="00FA6D1B">
              <w:rPr>
                <w:rFonts w:ascii="Calibri" w:eastAsia="Times New Roman" w:hAnsi="Calibri" w:cs="Calibri"/>
                <w:i/>
                <w:iCs/>
                <w:sz w:val="16"/>
                <w:szCs w:val="16"/>
                <w:lang w:eastAsia="cs-CZ"/>
              </w:rPr>
              <w:t> </w:t>
            </w:r>
          </w:p>
        </w:tc>
        <w:tc>
          <w:tcPr>
            <w:tcW w:w="369" w:type="dxa"/>
            <w:tcBorders>
              <w:top w:val="single" w:sz="8" w:space="0" w:color="auto"/>
              <w:left w:val="nil"/>
              <w:bottom w:val="single" w:sz="8" w:space="0" w:color="auto"/>
              <w:right w:val="single" w:sz="4" w:space="0" w:color="auto"/>
            </w:tcBorders>
            <w:shd w:val="clear" w:color="auto" w:fill="auto"/>
            <w:noWrap/>
            <w:vAlign w:val="center"/>
            <w:hideMark/>
          </w:tcPr>
          <w:p w14:paraId="29B78012" w14:textId="77777777" w:rsidR="006D2DB2" w:rsidRPr="00FA6D1B" w:rsidRDefault="006D2DB2" w:rsidP="00524F22">
            <w:pPr>
              <w:spacing w:after="0" w:line="240" w:lineRule="auto"/>
              <w:jc w:val="center"/>
              <w:rPr>
                <w:rFonts w:ascii="Calibri" w:eastAsia="Times New Roman" w:hAnsi="Calibri" w:cs="Calibri"/>
                <w:i/>
                <w:iCs/>
                <w:color w:val="000000"/>
                <w:sz w:val="16"/>
                <w:szCs w:val="16"/>
                <w:lang w:eastAsia="cs-CZ"/>
              </w:rPr>
            </w:pPr>
            <w:r w:rsidRPr="00FA6D1B">
              <w:rPr>
                <w:rFonts w:ascii="Calibri" w:eastAsia="Times New Roman" w:hAnsi="Calibri" w:cs="Calibri"/>
                <w:i/>
                <w:iCs/>
                <w:color w:val="000000"/>
                <w:sz w:val="16"/>
                <w:szCs w:val="16"/>
                <w:lang w:eastAsia="cs-CZ"/>
              </w:rPr>
              <w:t> </w:t>
            </w:r>
          </w:p>
        </w:tc>
        <w:tc>
          <w:tcPr>
            <w:tcW w:w="490" w:type="dxa"/>
            <w:tcBorders>
              <w:top w:val="single" w:sz="8" w:space="0" w:color="auto"/>
              <w:left w:val="nil"/>
              <w:bottom w:val="single" w:sz="8" w:space="0" w:color="auto"/>
              <w:right w:val="single" w:sz="4" w:space="0" w:color="auto"/>
            </w:tcBorders>
            <w:shd w:val="clear" w:color="auto" w:fill="auto"/>
            <w:noWrap/>
            <w:vAlign w:val="center"/>
            <w:hideMark/>
          </w:tcPr>
          <w:p w14:paraId="7FB8F466" w14:textId="77777777" w:rsidR="006D2DB2" w:rsidRPr="00FA6D1B" w:rsidRDefault="006D2DB2" w:rsidP="00524F22">
            <w:pPr>
              <w:spacing w:after="0" w:line="240" w:lineRule="auto"/>
              <w:jc w:val="center"/>
              <w:rPr>
                <w:rFonts w:ascii="Calibri" w:eastAsia="Times New Roman" w:hAnsi="Calibri" w:cs="Calibri"/>
                <w:i/>
                <w:iCs/>
                <w:color w:val="000000"/>
                <w:sz w:val="16"/>
                <w:szCs w:val="16"/>
                <w:lang w:eastAsia="cs-CZ"/>
              </w:rPr>
            </w:pPr>
            <w:r w:rsidRPr="00FA6D1B">
              <w:rPr>
                <w:rFonts w:ascii="Calibri" w:eastAsia="Times New Roman" w:hAnsi="Calibri" w:cs="Calibri"/>
                <w:i/>
                <w:iCs/>
                <w:color w:val="000000"/>
                <w:sz w:val="16"/>
                <w:szCs w:val="16"/>
                <w:lang w:eastAsia="cs-CZ"/>
              </w:rPr>
              <w:t> </w:t>
            </w:r>
          </w:p>
        </w:tc>
        <w:tc>
          <w:tcPr>
            <w:tcW w:w="222" w:type="dxa"/>
            <w:tcBorders>
              <w:top w:val="single" w:sz="8" w:space="0" w:color="auto"/>
              <w:left w:val="nil"/>
              <w:bottom w:val="single" w:sz="8" w:space="0" w:color="auto"/>
              <w:right w:val="single" w:sz="4" w:space="0" w:color="auto"/>
            </w:tcBorders>
            <w:shd w:val="clear" w:color="auto" w:fill="auto"/>
            <w:noWrap/>
            <w:vAlign w:val="center"/>
            <w:hideMark/>
          </w:tcPr>
          <w:p w14:paraId="7584E04B" w14:textId="77777777" w:rsidR="006D2DB2" w:rsidRPr="00FA6D1B" w:rsidRDefault="006D2DB2" w:rsidP="00524F22">
            <w:pPr>
              <w:spacing w:after="0" w:line="240" w:lineRule="auto"/>
              <w:jc w:val="center"/>
              <w:rPr>
                <w:rFonts w:ascii="Calibri" w:eastAsia="Times New Roman" w:hAnsi="Calibri" w:cs="Calibri"/>
                <w:i/>
                <w:iCs/>
                <w:color w:val="000000"/>
                <w:sz w:val="16"/>
                <w:szCs w:val="16"/>
                <w:lang w:eastAsia="cs-CZ"/>
              </w:rPr>
            </w:pPr>
            <w:r w:rsidRPr="00FA6D1B">
              <w:rPr>
                <w:rFonts w:ascii="Calibri" w:eastAsia="Times New Roman" w:hAnsi="Calibri" w:cs="Calibri"/>
                <w:i/>
                <w:iCs/>
                <w:color w:val="000000"/>
                <w:sz w:val="16"/>
                <w:szCs w:val="16"/>
                <w:lang w:eastAsia="cs-CZ"/>
              </w:rPr>
              <w:t> </w:t>
            </w:r>
          </w:p>
        </w:tc>
        <w:tc>
          <w:tcPr>
            <w:tcW w:w="557" w:type="dxa"/>
            <w:tcBorders>
              <w:top w:val="single" w:sz="8" w:space="0" w:color="auto"/>
              <w:left w:val="nil"/>
              <w:bottom w:val="single" w:sz="8" w:space="0" w:color="auto"/>
              <w:right w:val="single" w:sz="8" w:space="0" w:color="auto"/>
            </w:tcBorders>
            <w:shd w:val="clear" w:color="auto" w:fill="auto"/>
            <w:noWrap/>
            <w:vAlign w:val="center"/>
            <w:hideMark/>
          </w:tcPr>
          <w:p w14:paraId="059D852D" w14:textId="77777777" w:rsidR="006D2DB2" w:rsidRPr="00FA6D1B" w:rsidRDefault="006D2DB2" w:rsidP="00524F22">
            <w:pPr>
              <w:spacing w:after="0" w:line="240" w:lineRule="auto"/>
              <w:jc w:val="center"/>
              <w:rPr>
                <w:rFonts w:ascii="Calibri" w:eastAsia="Times New Roman" w:hAnsi="Calibri" w:cs="Calibri"/>
                <w:i/>
                <w:iCs/>
                <w:color w:val="000000"/>
                <w:sz w:val="16"/>
                <w:szCs w:val="16"/>
                <w:lang w:eastAsia="cs-CZ"/>
              </w:rPr>
            </w:pPr>
            <w:r w:rsidRPr="00FA6D1B">
              <w:rPr>
                <w:rFonts w:ascii="Calibri" w:eastAsia="Times New Roman" w:hAnsi="Calibri" w:cs="Calibri"/>
                <w:i/>
                <w:iCs/>
                <w:color w:val="000000"/>
                <w:sz w:val="16"/>
                <w:szCs w:val="16"/>
                <w:lang w:eastAsia="cs-CZ"/>
              </w:rPr>
              <w:t> </w:t>
            </w:r>
          </w:p>
        </w:tc>
      </w:tr>
    </w:tbl>
    <w:p w14:paraId="4284EE76" w14:textId="77777777" w:rsidR="006D2DB2" w:rsidRDefault="006D2DB2" w:rsidP="006D2DB2"/>
    <w:p w14:paraId="351421DD" w14:textId="2B49F1E1" w:rsidR="00A50F0A" w:rsidRPr="00675701" w:rsidRDefault="00A50F0A" w:rsidP="00770D69">
      <w:pPr>
        <w:pStyle w:val="Nadpis3"/>
      </w:pPr>
      <w:bookmarkStart w:id="68" w:name="_Toc152603556"/>
      <w:r w:rsidRPr="00675701">
        <w:t>e.</w:t>
      </w:r>
      <w:r w:rsidR="008333AC">
        <w:t>8</w:t>
      </w:r>
      <w:r w:rsidRPr="00675701">
        <w:t>)</w:t>
      </w:r>
      <w:r w:rsidRPr="00675701">
        <w:tab/>
        <w:t xml:space="preserve">ZDŮVODNĚNÍ NAVRŽENÉHO </w:t>
      </w:r>
      <w:r w:rsidR="00E53ABD">
        <w:t>ZÁBORU ZPF</w:t>
      </w:r>
      <w:bookmarkEnd w:id="68"/>
    </w:p>
    <w:p w14:paraId="2233C301" w14:textId="77777777" w:rsidR="00C3725A" w:rsidRPr="00D67207" w:rsidRDefault="00C3725A" w:rsidP="00C3725A">
      <w:r w:rsidRPr="00D67207">
        <w:t xml:space="preserve">K záboru je navrženo celkem </w:t>
      </w:r>
      <w:r>
        <w:t>8,80</w:t>
      </w:r>
      <w:r w:rsidRPr="00D67207">
        <w:t xml:space="preserve"> ha území se stanovenou bonitou, které druh</w:t>
      </w:r>
      <w:r>
        <w:t xml:space="preserve">em pozemků spadá do ZPF, z toho </w:t>
      </w:r>
      <w:r w:rsidRPr="00D67207">
        <w:t xml:space="preserve">spadá </w:t>
      </w:r>
      <w:r>
        <w:t xml:space="preserve">5,41 ha do </w:t>
      </w:r>
      <w:r w:rsidRPr="00D67207">
        <w:t>I</w:t>
      </w:r>
      <w:r>
        <w:t>I</w:t>
      </w:r>
      <w:r w:rsidRPr="00D67207">
        <w:t>. třídy ochrany</w:t>
      </w:r>
      <w:r>
        <w:t xml:space="preserve">, 2,57 ha do III. třídy ochrany a 0,80 ha do IV. třídy ochrany. </w:t>
      </w:r>
    </w:p>
    <w:p w14:paraId="36CCBC4E" w14:textId="77777777" w:rsidR="00C3725A" w:rsidRPr="0049715B" w:rsidRDefault="00C3725A" w:rsidP="00C3725A">
      <w:r w:rsidRPr="00D67207">
        <w:t>Odůvodnění jednotlivých ploch je uvedeno v přehledu níže.</w:t>
      </w:r>
    </w:p>
    <w:p w14:paraId="6760C5FD" w14:textId="77777777" w:rsidR="00C3725A" w:rsidRDefault="00C3725A" w:rsidP="00C3725A">
      <w:pPr>
        <w:pStyle w:val="ndps1"/>
      </w:pPr>
      <w:r>
        <w:t>Odůvodnění záborů ZPF v jednotlivých plochách</w:t>
      </w:r>
    </w:p>
    <w:p w14:paraId="069869F5" w14:textId="77777777" w:rsidR="00C3725A" w:rsidRPr="00761CFE" w:rsidRDefault="00C3725A" w:rsidP="00C3725A">
      <w:pPr>
        <w:pStyle w:val="Nadpis7"/>
      </w:pPr>
      <w:r>
        <w:t>Odůvodnění záborů ZPF v jednotlivých plochách</w:t>
      </w:r>
    </w:p>
    <w:tbl>
      <w:tblPr>
        <w:tblStyle w:val="Prosttabulka21"/>
        <w:tblW w:w="9072" w:type="dxa"/>
        <w:jc w:val="center"/>
        <w:tblLook w:val="0420" w:firstRow="1" w:lastRow="0" w:firstColumn="0" w:lastColumn="0" w:noHBand="0" w:noVBand="1"/>
      </w:tblPr>
      <w:tblGrid>
        <w:gridCol w:w="1712"/>
        <w:gridCol w:w="7360"/>
      </w:tblGrid>
      <w:tr w:rsidR="00C3725A" w14:paraId="78F98CBB" w14:textId="77777777" w:rsidTr="00524F22">
        <w:trPr>
          <w:cnfStyle w:val="100000000000" w:firstRow="1" w:lastRow="0" w:firstColumn="0" w:lastColumn="0" w:oddVBand="0" w:evenVBand="0" w:oddHBand="0" w:evenHBand="0" w:firstRowFirstColumn="0" w:firstRowLastColumn="0" w:lastRowFirstColumn="0" w:lastRowLastColumn="0"/>
          <w:jc w:val="center"/>
        </w:trPr>
        <w:tc>
          <w:tcPr>
            <w:tcW w:w="1712" w:type="dxa"/>
            <w:tcBorders>
              <w:top w:val="single" w:sz="4" w:space="0" w:color="4472C4" w:themeColor="accent1"/>
              <w:bottom w:val="single" w:sz="4" w:space="0" w:color="4472C4" w:themeColor="accent1"/>
            </w:tcBorders>
          </w:tcPr>
          <w:p w14:paraId="202596D3" w14:textId="77777777" w:rsidR="00C3725A" w:rsidRDefault="00C3725A" w:rsidP="00524F22">
            <w:r>
              <w:t>Označení lokality (rozvoj. ploch)</w:t>
            </w:r>
          </w:p>
        </w:tc>
        <w:tc>
          <w:tcPr>
            <w:tcW w:w="7360" w:type="dxa"/>
            <w:tcBorders>
              <w:top w:val="single" w:sz="4" w:space="0" w:color="4472C4" w:themeColor="accent1"/>
              <w:bottom w:val="single" w:sz="4" w:space="0" w:color="4472C4" w:themeColor="accent1"/>
            </w:tcBorders>
            <w:vAlign w:val="center"/>
          </w:tcPr>
          <w:p w14:paraId="5D17E6AE" w14:textId="77777777" w:rsidR="00C3725A" w:rsidRDefault="00C3725A" w:rsidP="00524F22">
            <w:r>
              <w:t>Odůvodnění záboru ZPF</w:t>
            </w:r>
          </w:p>
        </w:tc>
      </w:tr>
      <w:tr w:rsidR="00C3725A" w14:paraId="1BC028BD" w14:textId="77777777" w:rsidTr="00524F22">
        <w:trPr>
          <w:cnfStyle w:val="000000100000" w:firstRow="0" w:lastRow="0" w:firstColumn="0" w:lastColumn="0" w:oddVBand="0" w:evenVBand="0" w:oddHBand="1" w:evenHBand="0" w:firstRowFirstColumn="0" w:firstRowLastColumn="0" w:lastRowFirstColumn="0" w:lastRowLastColumn="0"/>
          <w:jc w:val="center"/>
        </w:trPr>
        <w:tc>
          <w:tcPr>
            <w:tcW w:w="1712" w:type="dxa"/>
            <w:tcBorders>
              <w:top w:val="single" w:sz="4" w:space="0" w:color="4472C4" w:themeColor="accent1"/>
            </w:tcBorders>
          </w:tcPr>
          <w:p w14:paraId="1898D4E0" w14:textId="77777777" w:rsidR="00C3725A" w:rsidRDefault="00C3725A" w:rsidP="00524F22">
            <w:r>
              <w:t>Z.3</w:t>
            </w:r>
          </w:p>
          <w:p w14:paraId="3A2B616E" w14:textId="77777777" w:rsidR="00C3725A" w:rsidRDefault="00C3725A" w:rsidP="00524F22"/>
          <w:p w14:paraId="2D457A73" w14:textId="77777777" w:rsidR="00C3725A" w:rsidRDefault="00C3725A" w:rsidP="00524F22">
            <w:pPr>
              <w:jc w:val="left"/>
              <w:rPr>
                <w:sz w:val="18"/>
                <w:szCs w:val="18"/>
              </w:rPr>
            </w:pPr>
            <w:r>
              <w:rPr>
                <w:sz w:val="18"/>
                <w:szCs w:val="18"/>
              </w:rPr>
              <w:t xml:space="preserve">K. </w:t>
            </w:r>
            <w:proofErr w:type="spellStart"/>
            <w:r>
              <w:rPr>
                <w:sz w:val="18"/>
                <w:szCs w:val="18"/>
              </w:rPr>
              <w:t>ú.</w:t>
            </w:r>
            <w:proofErr w:type="spellEnd"/>
            <w:r>
              <w:rPr>
                <w:sz w:val="18"/>
                <w:szCs w:val="18"/>
              </w:rPr>
              <w:t xml:space="preserve"> Ronov nad Doubravou</w:t>
            </w:r>
          </w:p>
          <w:p w14:paraId="5D775E2D" w14:textId="77777777" w:rsidR="00C3725A" w:rsidRPr="0090550D" w:rsidRDefault="00C3725A" w:rsidP="00524F22">
            <w:pPr>
              <w:rPr>
                <w:sz w:val="18"/>
                <w:szCs w:val="18"/>
              </w:rPr>
            </w:pPr>
            <w:proofErr w:type="spellStart"/>
            <w:r>
              <w:rPr>
                <w:sz w:val="18"/>
                <w:szCs w:val="18"/>
              </w:rPr>
              <w:t>p.č</w:t>
            </w:r>
            <w:proofErr w:type="spellEnd"/>
            <w:r>
              <w:rPr>
                <w:sz w:val="18"/>
                <w:szCs w:val="18"/>
              </w:rPr>
              <w:t xml:space="preserve">.: </w:t>
            </w:r>
            <w:r w:rsidRPr="0090550D">
              <w:rPr>
                <w:sz w:val="18"/>
                <w:szCs w:val="18"/>
              </w:rPr>
              <w:t>1668</w:t>
            </w:r>
            <w:r>
              <w:rPr>
                <w:sz w:val="18"/>
                <w:szCs w:val="18"/>
              </w:rPr>
              <w:t>,</w:t>
            </w:r>
            <w:r w:rsidRPr="0090550D">
              <w:rPr>
                <w:sz w:val="18"/>
                <w:szCs w:val="18"/>
              </w:rPr>
              <w:t>1673</w:t>
            </w:r>
            <w:r>
              <w:rPr>
                <w:sz w:val="18"/>
                <w:szCs w:val="18"/>
              </w:rPr>
              <w:t>,</w:t>
            </w:r>
          </w:p>
          <w:p w14:paraId="4764BA5D" w14:textId="77777777" w:rsidR="00C3725A" w:rsidRDefault="00C3725A" w:rsidP="00524F22">
            <w:pPr>
              <w:rPr>
                <w:sz w:val="18"/>
                <w:szCs w:val="18"/>
              </w:rPr>
            </w:pPr>
            <w:r w:rsidRPr="0090550D">
              <w:rPr>
                <w:sz w:val="18"/>
                <w:szCs w:val="18"/>
              </w:rPr>
              <w:t>1676</w:t>
            </w:r>
            <w:r>
              <w:rPr>
                <w:sz w:val="18"/>
                <w:szCs w:val="18"/>
              </w:rPr>
              <w:t>,</w:t>
            </w:r>
            <w:r w:rsidRPr="0090550D">
              <w:rPr>
                <w:sz w:val="18"/>
                <w:szCs w:val="18"/>
              </w:rPr>
              <w:t>1677/1</w:t>
            </w:r>
            <w:r>
              <w:rPr>
                <w:sz w:val="18"/>
                <w:szCs w:val="18"/>
              </w:rPr>
              <w:t>,</w:t>
            </w:r>
          </w:p>
          <w:p w14:paraId="7E4E6FB4" w14:textId="77777777" w:rsidR="00C3725A" w:rsidRPr="0090550D" w:rsidRDefault="00C3725A" w:rsidP="00524F22">
            <w:pPr>
              <w:rPr>
                <w:sz w:val="18"/>
                <w:szCs w:val="18"/>
              </w:rPr>
            </w:pPr>
            <w:r w:rsidRPr="0090550D">
              <w:rPr>
                <w:sz w:val="18"/>
                <w:szCs w:val="18"/>
              </w:rPr>
              <w:t>3394</w:t>
            </w:r>
            <w:r>
              <w:rPr>
                <w:sz w:val="18"/>
                <w:szCs w:val="18"/>
              </w:rPr>
              <w:t>,</w:t>
            </w:r>
            <w:r w:rsidRPr="0090550D">
              <w:rPr>
                <w:sz w:val="18"/>
                <w:szCs w:val="18"/>
              </w:rPr>
              <w:t>3395</w:t>
            </w:r>
            <w:r>
              <w:rPr>
                <w:sz w:val="18"/>
                <w:szCs w:val="18"/>
              </w:rPr>
              <w:t>,</w:t>
            </w:r>
            <w:r w:rsidRPr="0090550D">
              <w:rPr>
                <w:sz w:val="18"/>
                <w:szCs w:val="18"/>
              </w:rPr>
              <w:t>3396</w:t>
            </w:r>
            <w:r>
              <w:rPr>
                <w:sz w:val="18"/>
                <w:szCs w:val="18"/>
              </w:rPr>
              <w:t>,</w:t>
            </w:r>
          </w:p>
          <w:p w14:paraId="22203824" w14:textId="77777777" w:rsidR="00C3725A" w:rsidRPr="0090550D" w:rsidRDefault="00C3725A" w:rsidP="00524F22">
            <w:pPr>
              <w:rPr>
                <w:sz w:val="18"/>
                <w:szCs w:val="18"/>
              </w:rPr>
            </w:pPr>
            <w:r w:rsidRPr="0090550D">
              <w:rPr>
                <w:sz w:val="18"/>
                <w:szCs w:val="18"/>
              </w:rPr>
              <w:t>3397</w:t>
            </w:r>
            <w:r>
              <w:rPr>
                <w:sz w:val="18"/>
                <w:szCs w:val="18"/>
              </w:rPr>
              <w:t>,</w:t>
            </w:r>
            <w:r w:rsidRPr="0090550D">
              <w:rPr>
                <w:sz w:val="18"/>
                <w:szCs w:val="18"/>
              </w:rPr>
              <w:t>3398</w:t>
            </w:r>
            <w:r>
              <w:rPr>
                <w:sz w:val="18"/>
                <w:szCs w:val="18"/>
              </w:rPr>
              <w:t>,</w:t>
            </w:r>
            <w:r w:rsidRPr="0090550D">
              <w:rPr>
                <w:sz w:val="18"/>
                <w:szCs w:val="18"/>
              </w:rPr>
              <w:t>3399</w:t>
            </w:r>
            <w:r>
              <w:rPr>
                <w:sz w:val="18"/>
                <w:szCs w:val="18"/>
              </w:rPr>
              <w:t>,</w:t>
            </w:r>
          </w:p>
          <w:p w14:paraId="49167859" w14:textId="77777777" w:rsidR="00C3725A" w:rsidRPr="0090550D" w:rsidRDefault="00C3725A" w:rsidP="00524F22">
            <w:pPr>
              <w:rPr>
                <w:sz w:val="18"/>
                <w:szCs w:val="18"/>
              </w:rPr>
            </w:pPr>
            <w:r w:rsidRPr="0090550D">
              <w:rPr>
                <w:sz w:val="18"/>
                <w:szCs w:val="18"/>
              </w:rPr>
              <w:t>1670</w:t>
            </w:r>
            <w:r>
              <w:rPr>
                <w:sz w:val="18"/>
                <w:szCs w:val="18"/>
              </w:rPr>
              <w:t>,</w:t>
            </w:r>
            <w:r w:rsidRPr="0090550D">
              <w:rPr>
                <w:sz w:val="18"/>
                <w:szCs w:val="18"/>
              </w:rPr>
              <w:t>2027</w:t>
            </w:r>
            <w:r>
              <w:rPr>
                <w:sz w:val="18"/>
                <w:szCs w:val="18"/>
              </w:rPr>
              <w:t>,</w:t>
            </w:r>
            <w:r w:rsidRPr="0090550D">
              <w:rPr>
                <w:sz w:val="18"/>
                <w:szCs w:val="18"/>
              </w:rPr>
              <w:t>1669/1</w:t>
            </w:r>
            <w:r>
              <w:rPr>
                <w:sz w:val="18"/>
                <w:szCs w:val="18"/>
              </w:rPr>
              <w:t>,</w:t>
            </w:r>
          </w:p>
          <w:p w14:paraId="7E13BBCE" w14:textId="77777777" w:rsidR="00C3725A" w:rsidRPr="0090550D" w:rsidRDefault="00C3725A" w:rsidP="00524F22">
            <w:pPr>
              <w:rPr>
                <w:sz w:val="18"/>
                <w:szCs w:val="18"/>
              </w:rPr>
            </w:pPr>
            <w:r w:rsidRPr="0090550D">
              <w:rPr>
                <w:sz w:val="18"/>
                <w:szCs w:val="18"/>
              </w:rPr>
              <w:t>1672</w:t>
            </w:r>
            <w:r>
              <w:rPr>
                <w:sz w:val="18"/>
                <w:szCs w:val="18"/>
              </w:rPr>
              <w:t>,</w:t>
            </w:r>
            <w:r w:rsidRPr="0090550D">
              <w:rPr>
                <w:sz w:val="18"/>
                <w:szCs w:val="18"/>
              </w:rPr>
              <w:t>1669/2</w:t>
            </w:r>
            <w:r>
              <w:rPr>
                <w:sz w:val="18"/>
                <w:szCs w:val="18"/>
              </w:rPr>
              <w:t>,</w:t>
            </w:r>
            <w:r w:rsidRPr="0090550D">
              <w:rPr>
                <w:sz w:val="18"/>
                <w:szCs w:val="18"/>
              </w:rPr>
              <w:t>1683/1</w:t>
            </w:r>
          </w:p>
          <w:p w14:paraId="5618C6FE" w14:textId="77777777" w:rsidR="00C3725A" w:rsidRPr="0090550D" w:rsidRDefault="00C3725A" w:rsidP="00524F22">
            <w:pPr>
              <w:rPr>
                <w:sz w:val="18"/>
                <w:szCs w:val="18"/>
              </w:rPr>
            </w:pPr>
            <w:r w:rsidRPr="0090550D">
              <w:rPr>
                <w:sz w:val="18"/>
                <w:szCs w:val="18"/>
              </w:rPr>
              <w:t>1686/1</w:t>
            </w:r>
            <w:r>
              <w:rPr>
                <w:sz w:val="18"/>
                <w:szCs w:val="18"/>
              </w:rPr>
              <w:t>,</w:t>
            </w:r>
            <w:r w:rsidRPr="0090550D">
              <w:rPr>
                <w:sz w:val="18"/>
                <w:szCs w:val="18"/>
              </w:rPr>
              <w:t>1688/1</w:t>
            </w:r>
            <w:r>
              <w:rPr>
                <w:sz w:val="18"/>
                <w:szCs w:val="18"/>
              </w:rPr>
              <w:t>,</w:t>
            </w:r>
          </w:p>
          <w:p w14:paraId="0F96F38A" w14:textId="77777777" w:rsidR="00C3725A" w:rsidRPr="0090550D" w:rsidRDefault="00C3725A" w:rsidP="00524F22">
            <w:pPr>
              <w:rPr>
                <w:sz w:val="18"/>
                <w:szCs w:val="18"/>
              </w:rPr>
            </w:pPr>
            <w:r w:rsidRPr="0090550D">
              <w:rPr>
                <w:sz w:val="18"/>
                <w:szCs w:val="18"/>
              </w:rPr>
              <w:t>3286</w:t>
            </w:r>
            <w:r>
              <w:rPr>
                <w:sz w:val="18"/>
                <w:szCs w:val="18"/>
              </w:rPr>
              <w:t>,</w:t>
            </w:r>
            <w:r w:rsidRPr="0090550D">
              <w:rPr>
                <w:sz w:val="18"/>
                <w:szCs w:val="18"/>
              </w:rPr>
              <w:t>2490</w:t>
            </w:r>
            <w:r>
              <w:rPr>
                <w:sz w:val="18"/>
                <w:szCs w:val="18"/>
              </w:rPr>
              <w:t>,</w:t>
            </w:r>
            <w:r w:rsidRPr="0090550D">
              <w:rPr>
                <w:sz w:val="18"/>
                <w:szCs w:val="18"/>
              </w:rPr>
              <w:t>2493</w:t>
            </w:r>
            <w:r>
              <w:rPr>
                <w:sz w:val="18"/>
                <w:szCs w:val="18"/>
              </w:rPr>
              <w:t>,</w:t>
            </w:r>
          </w:p>
          <w:p w14:paraId="2D09B2E0" w14:textId="77777777" w:rsidR="00C3725A" w:rsidRPr="0090550D" w:rsidRDefault="00C3725A" w:rsidP="00524F22">
            <w:pPr>
              <w:rPr>
                <w:sz w:val="18"/>
                <w:szCs w:val="18"/>
              </w:rPr>
            </w:pPr>
            <w:r w:rsidRPr="0090550D">
              <w:rPr>
                <w:sz w:val="18"/>
                <w:szCs w:val="18"/>
              </w:rPr>
              <w:t>1676</w:t>
            </w:r>
            <w:r>
              <w:rPr>
                <w:sz w:val="18"/>
                <w:szCs w:val="18"/>
              </w:rPr>
              <w:t>,</w:t>
            </w:r>
            <w:r w:rsidRPr="0090550D">
              <w:rPr>
                <w:sz w:val="18"/>
                <w:szCs w:val="18"/>
              </w:rPr>
              <w:t>1677/1</w:t>
            </w:r>
            <w:r>
              <w:rPr>
                <w:sz w:val="18"/>
                <w:szCs w:val="18"/>
              </w:rPr>
              <w:t>,</w:t>
            </w:r>
          </w:p>
          <w:p w14:paraId="682008A0" w14:textId="77777777" w:rsidR="00C3725A" w:rsidRPr="0090550D" w:rsidRDefault="00C3725A" w:rsidP="00524F22">
            <w:pPr>
              <w:rPr>
                <w:sz w:val="18"/>
                <w:szCs w:val="18"/>
              </w:rPr>
            </w:pPr>
            <w:r w:rsidRPr="0090550D">
              <w:rPr>
                <w:sz w:val="18"/>
                <w:szCs w:val="18"/>
              </w:rPr>
              <w:t>1683/1</w:t>
            </w:r>
            <w:r>
              <w:rPr>
                <w:sz w:val="18"/>
                <w:szCs w:val="18"/>
              </w:rPr>
              <w:t>,</w:t>
            </w:r>
            <w:r w:rsidRPr="0090550D">
              <w:rPr>
                <w:sz w:val="18"/>
                <w:szCs w:val="18"/>
              </w:rPr>
              <w:t>1686/1</w:t>
            </w:r>
            <w:r>
              <w:rPr>
                <w:sz w:val="18"/>
                <w:szCs w:val="18"/>
              </w:rPr>
              <w:t>,</w:t>
            </w:r>
          </w:p>
          <w:p w14:paraId="2FF7C661" w14:textId="77777777" w:rsidR="00C3725A" w:rsidRPr="006A0324" w:rsidRDefault="00C3725A" w:rsidP="00524F22">
            <w:pPr>
              <w:rPr>
                <w:sz w:val="18"/>
                <w:szCs w:val="18"/>
              </w:rPr>
            </w:pPr>
            <w:r w:rsidRPr="0090550D">
              <w:rPr>
                <w:sz w:val="18"/>
                <w:szCs w:val="18"/>
              </w:rPr>
              <w:t>1688/1</w:t>
            </w:r>
            <w:r>
              <w:rPr>
                <w:sz w:val="18"/>
                <w:szCs w:val="18"/>
              </w:rPr>
              <w:t>,</w:t>
            </w:r>
            <w:r w:rsidRPr="0090550D">
              <w:rPr>
                <w:sz w:val="18"/>
                <w:szCs w:val="18"/>
              </w:rPr>
              <w:t>2493</w:t>
            </w:r>
            <w:r>
              <w:rPr>
                <w:sz w:val="18"/>
                <w:szCs w:val="18"/>
              </w:rPr>
              <w:t>,</w:t>
            </w:r>
            <w:r w:rsidRPr="0090550D">
              <w:rPr>
                <w:sz w:val="18"/>
                <w:szCs w:val="18"/>
              </w:rPr>
              <w:t>2498</w:t>
            </w:r>
            <w:r>
              <w:rPr>
                <w:sz w:val="18"/>
                <w:szCs w:val="18"/>
              </w:rPr>
              <w:t>,</w:t>
            </w:r>
          </w:p>
        </w:tc>
        <w:tc>
          <w:tcPr>
            <w:tcW w:w="7360" w:type="dxa"/>
            <w:tcBorders>
              <w:top w:val="single" w:sz="4" w:space="0" w:color="4472C4" w:themeColor="accent1"/>
            </w:tcBorders>
          </w:tcPr>
          <w:p w14:paraId="4F82526D" w14:textId="32A31A87" w:rsidR="00C3725A" w:rsidRDefault="00C3725A" w:rsidP="00524F22">
            <w:pPr>
              <w:spacing w:line="22" w:lineRule="atLeast"/>
            </w:pPr>
            <w:r w:rsidRPr="00E15744">
              <w:t xml:space="preserve">Zábor ZPF v ploše pro </w:t>
            </w:r>
            <w:r>
              <w:t>smíšené obytné městské</w:t>
            </w:r>
            <w:r w:rsidRPr="00E15744">
              <w:t xml:space="preserve"> (</w:t>
            </w:r>
            <w:r>
              <w:t>SV</w:t>
            </w:r>
            <w:r w:rsidRPr="00E15744">
              <w:t>).</w:t>
            </w:r>
            <w:r>
              <w:rPr>
                <w:shd w:val="clear" w:color="auto" w:fill="FFFFFF"/>
              </w:rPr>
              <w:t xml:space="preserve"> Změna č. 1 ÚP upravuje koncepci plochy, která je navržena již v platné ÚPD obce. </w:t>
            </w:r>
            <w:r>
              <w:t>V pla</w:t>
            </w:r>
            <w:r w:rsidR="00212A08">
              <w:t>t</w:t>
            </w:r>
            <w:r>
              <w:t xml:space="preserve">ném ÚP byla plocha vymezena pro bydlení </w:t>
            </w:r>
            <w:r w:rsidR="00212A08">
              <w:t>individuální</w:t>
            </w:r>
            <w:r>
              <w:t xml:space="preserve"> </w:t>
            </w:r>
            <w:r w:rsidR="00212A08">
              <w:t>(</w:t>
            </w:r>
            <w:r>
              <w:t>BI</w:t>
            </w:r>
            <w:r w:rsidR="00212A08">
              <w:t>)</w:t>
            </w:r>
            <w:r>
              <w:t xml:space="preserve">. Zábor ZPF byl tedy původně vyhodnocen v této ploše pro uvedenou funkci. </w:t>
            </w:r>
          </w:p>
          <w:p w14:paraId="55A0FB9C" w14:textId="77777777" w:rsidR="00C3725A" w:rsidRDefault="00C3725A" w:rsidP="00524F22">
            <w:pPr>
              <w:spacing w:before="240" w:line="22" w:lineRule="atLeast"/>
            </w:pPr>
            <w:r>
              <w:t>Předmětnou rozvojovou plochu Z.3 a Z.4 prověřila urbanistická studie. Změnou ÚP dochází k úpravě koncepce území na základě vyhotovené urbanistické studie, jejíž řešení bylo přeneseno do návrhu změny územního plánu, a následně bude prověřeno ještě v územní studii, kterou je využití plochy podmíněno.</w:t>
            </w:r>
          </w:p>
          <w:p w14:paraId="1BE16B9D" w14:textId="3975774D" w:rsidR="00C3725A" w:rsidRDefault="00C3725A" w:rsidP="00524F22">
            <w:r>
              <w:t>Zároveň se jedná o plochu s prvky regulačního plánu, které ochrání území před nevhodnými druhy zástavby, dovoluje zde pouze stavby o maximální rozloze 250</w:t>
            </w:r>
            <w:r w:rsidR="00212A08">
              <w:t> </w:t>
            </w:r>
            <w:r>
              <w:t>m</w:t>
            </w:r>
            <w:r w:rsidRPr="00904AEA">
              <w:rPr>
                <w:vertAlign w:val="superscript"/>
              </w:rPr>
              <w:t>2</w:t>
            </w:r>
            <w:r>
              <w:t xml:space="preserve"> v podobě </w:t>
            </w:r>
            <w:proofErr w:type="spellStart"/>
            <w:r>
              <w:t>viladomů</w:t>
            </w:r>
            <w:proofErr w:type="spellEnd"/>
            <w:r>
              <w:t>.  Změnou ÚP je plocha Z.3 rozšiřována pouze o 0,25</w:t>
            </w:r>
            <w:r w:rsidR="00212A08">
              <w:t> </w:t>
            </w:r>
            <w:r>
              <w:t xml:space="preserve">ha, což jsou zhruba 3 % z celkové zastavitelné plochy Z.3. </w:t>
            </w:r>
          </w:p>
          <w:p w14:paraId="31EA14A4" w14:textId="77777777" w:rsidR="00C3725A" w:rsidRDefault="00C3725A" w:rsidP="00524F22"/>
          <w:p w14:paraId="7C26B0AA" w14:textId="51AB531D" w:rsidR="00C3725A" w:rsidRDefault="00C3725A" w:rsidP="00524F22">
            <w:r>
              <w:t>V</w:t>
            </w:r>
            <w:r w:rsidRPr="001C3038">
              <w:t xml:space="preserve">liv na organizaci ZPF, hydrologické a odtokové poměry, </w:t>
            </w:r>
            <w:r>
              <w:t xml:space="preserve">a </w:t>
            </w:r>
            <w:r w:rsidRPr="001C3038">
              <w:t xml:space="preserve">síť zemědělských účelových komunikací </w:t>
            </w:r>
            <w:r>
              <w:t xml:space="preserve">oproti předchozí podobě návrhu není významně navýšen. </w:t>
            </w:r>
          </w:p>
          <w:p w14:paraId="735468D5" w14:textId="77777777" w:rsidR="00C3725A" w:rsidRDefault="00C3725A" w:rsidP="00524F22"/>
          <w:p w14:paraId="5E6D8B72" w14:textId="7980E4D2" w:rsidR="00C3725A" w:rsidRDefault="00C3725A" w:rsidP="00524F22">
            <w:r>
              <w:t>Plocha Z.3</w:t>
            </w:r>
            <w:r w:rsidRPr="00EB2006">
              <w:t xml:space="preserve"> je vymezena </w:t>
            </w:r>
            <w:r>
              <w:rPr>
                <w:b/>
                <w:bCs/>
              </w:rPr>
              <w:t xml:space="preserve">na půdách II., III., a IV. </w:t>
            </w:r>
            <w:r w:rsidRPr="00F15C00">
              <w:rPr>
                <w:b/>
                <w:bCs/>
              </w:rPr>
              <w:t>třídy ochrany</w:t>
            </w:r>
            <w:r w:rsidRPr="00EB2006">
              <w:t xml:space="preserve">. Výměra záboru </w:t>
            </w:r>
            <w:r>
              <w:t>je 7,54</w:t>
            </w:r>
            <w:r w:rsidRPr="00EB2006">
              <w:t xml:space="preserve"> ha</w:t>
            </w:r>
            <w:r>
              <w:t>, což je ve vztahu k účelu plochy a charakteristice lokality přiměřený rozsah.</w:t>
            </w:r>
            <w:r w:rsidR="00183B0B">
              <w:t xml:space="preserve"> Jedná se o již vymezenou zastavitelnou plochu v předchozích územně plánovacích dokumentacích</w:t>
            </w:r>
            <w:r>
              <w:t xml:space="preserve"> Zároveň půdy II. třídy ochrany jsou dotčeny nově vymezeným záborem v rámci změny ÚP </w:t>
            </w:r>
            <w:r w:rsidRPr="0014011A">
              <w:rPr>
                <w:b/>
                <w:bCs/>
              </w:rPr>
              <w:t>pouze v rozsahu 1000 m</w:t>
            </w:r>
            <w:r w:rsidRPr="0014011A">
              <w:rPr>
                <w:b/>
                <w:bCs/>
                <w:vertAlign w:val="superscript"/>
              </w:rPr>
              <w:t>2</w:t>
            </w:r>
            <w:r>
              <w:t>.</w:t>
            </w:r>
          </w:p>
          <w:p w14:paraId="0846B5FC" w14:textId="7BBE33EC" w:rsidR="0014011A" w:rsidRPr="00EB2006" w:rsidRDefault="0014011A" w:rsidP="00524F22">
            <w:r>
              <w:rPr>
                <w:lang w:eastAsia="cs-CZ"/>
              </w:rPr>
              <w:t xml:space="preserve">Touto změnou ÚP navrhované rozšíření plochy Z.3 je skutečně minimální a je vyvoláno potřebou urbanisticky navrhnout vhodné uzavření zástavby v toto směru, navázat na již provedenou zástavbu a vytvořit veřejné prostranství v těžišti zástavby. </w:t>
            </w:r>
            <w:r w:rsidR="00D04B29">
              <w:rPr>
                <w:lang w:eastAsia="cs-CZ"/>
              </w:rPr>
              <w:t>Ř</w:t>
            </w:r>
            <w:r>
              <w:rPr>
                <w:lang w:eastAsia="cs-CZ"/>
              </w:rPr>
              <w:t>ešení je také ovlivněno konfigurací terénu a návaznostmi křižovatek. Lze tedy říci, že mírné zvětšení zastavitelné plochy Z.3 je vyvoláno technickými a urbanistickými potřebami tak, aby zástavbu bylo možné v požadovaném rozsahu a kvalitě realizovat.</w:t>
            </w:r>
            <w:r w:rsidR="000F57B2">
              <w:rPr>
                <w:lang w:eastAsia="cs-CZ"/>
              </w:rPr>
              <w:t xml:space="preserve"> Podrobněji z hlediska veřejného zájmu na rozvoji obce a zvýšení počtu obyvatel také kapitola </w:t>
            </w:r>
            <w:r w:rsidR="000F57B2" w:rsidRPr="000F57B2">
              <w:rPr>
                <w:lang w:eastAsia="cs-CZ"/>
              </w:rPr>
              <w:t>f)</w:t>
            </w:r>
            <w:r w:rsidR="000F57B2" w:rsidRPr="000F57B2">
              <w:rPr>
                <w:lang w:eastAsia="cs-CZ"/>
              </w:rPr>
              <w:tab/>
              <w:t>VYHODNOCENÍ ÚČELNÉHO VYUŽITÍ ZASTAVĚNÉHO ÚZEMÍ A VYHODNOCENÍ POTŘEBY VYMEZENÍ ZASTAVITELNÝCH PLOCH</w:t>
            </w:r>
          </w:p>
        </w:tc>
      </w:tr>
      <w:tr w:rsidR="00C3725A" w:rsidRPr="00EB2006" w14:paraId="620F8F0B" w14:textId="77777777" w:rsidTr="00524F22">
        <w:tblPrEx>
          <w:jc w:val="left"/>
          <w:tblLook w:val="04A0" w:firstRow="1"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712" w:type="dxa"/>
          </w:tcPr>
          <w:p w14:paraId="35E7AA3C" w14:textId="77777777" w:rsidR="00C3725A" w:rsidRDefault="00C3725A" w:rsidP="00524F22">
            <w:r>
              <w:t>Z.4</w:t>
            </w:r>
          </w:p>
          <w:p w14:paraId="137A95E4" w14:textId="77777777" w:rsidR="00C3725A" w:rsidRDefault="00C3725A" w:rsidP="00524F22"/>
          <w:p w14:paraId="60D51A5A" w14:textId="77777777" w:rsidR="00C3725A" w:rsidRPr="003D7E79" w:rsidRDefault="00C3725A" w:rsidP="00524F22">
            <w:pPr>
              <w:jc w:val="left"/>
              <w:rPr>
                <w:b w:val="0"/>
                <w:sz w:val="18"/>
                <w:szCs w:val="18"/>
              </w:rPr>
            </w:pPr>
            <w:r w:rsidRPr="003D7E79">
              <w:rPr>
                <w:b w:val="0"/>
                <w:sz w:val="18"/>
                <w:szCs w:val="18"/>
              </w:rPr>
              <w:t xml:space="preserve">K. </w:t>
            </w:r>
            <w:proofErr w:type="spellStart"/>
            <w:r w:rsidRPr="003D7E79">
              <w:rPr>
                <w:b w:val="0"/>
                <w:sz w:val="18"/>
                <w:szCs w:val="18"/>
              </w:rPr>
              <w:t>ú.</w:t>
            </w:r>
            <w:proofErr w:type="spellEnd"/>
            <w:r w:rsidRPr="003D7E79">
              <w:rPr>
                <w:b w:val="0"/>
                <w:sz w:val="18"/>
                <w:szCs w:val="18"/>
              </w:rPr>
              <w:t xml:space="preserve"> Ronov nad Doubravou</w:t>
            </w:r>
          </w:p>
          <w:p w14:paraId="6A60D652" w14:textId="77777777" w:rsidR="00C3725A" w:rsidRDefault="00C3725A" w:rsidP="00524F22">
            <w:pPr>
              <w:rPr>
                <w:b w:val="0"/>
                <w:sz w:val="18"/>
                <w:szCs w:val="18"/>
              </w:rPr>
            </w:pPr>
            <w:proofErr w:type="spellStart"/>
            <w:r w:rsidRPr="003D7E79">
              <w:rPr>
                <w:b w:val="0"/>
                <w:sz w:val="18"/>
                <w:szCs w:val="18"/>
              </w:rPr>
              <w:t>p.č</w:t>
            </w:r>
            <w:proofErr w:type="spellEnd"/>
            <w:r w:rsidRPr="003D7E79">
              <w:rPr>
                <w:b w:val="0"/>
                <w:sz w:val="18"/>
                <w:szCs w:val="18"/>
              </w:rPr>
              <w:t>.:</w:t>
            </w:r>
            <w:r>
              <w:rPr>
                <w:sz w:val="18"/>
                <w:szCs w:val="18"/>
              </w:rPr>
              <w:t xml:space="preserve"> </w:t>
            </w:r>
            <w:r w:rsidRPr="000F74A7">
              <w:rPr>
                <w:b w:val="0"/>
                <w:sz w:val="18"/>
                <w:szCs w:val="18"/>
              </w:rPr>
              <w:t>3316</w:t>
            </w:r>
            <w:r>
              <w:rPr>
                <w:b w:val="0"/>
                <w:sz w:val="18"/>
                <w:szCs w:val="18"/>
              </w:rPr>
              <w:t>,</w:t>
            </w:r>
          </w:p>
          <w:p w14:paraId="200AE9A6" w14:textId="77777777" w:rsidR="00C3725A" w:rsidRPr="000F74A7" w:rsidRDefault="00C3725A" w:rsidP="00524F22">
            <w:pPr>
              <w:rPr>
                <w:b w:val="0"/>
                <w:sz w:val="18"/>
                <w:szCs w:val="18"/>
              </w:rPr>
            </w:pPr>
            <w:r w:rsidRPr="000F74A7">
              <w:rPr>
                <w:b w:val="0"/>
                <w:sz w:val="18"/>
                <w:szCs w:val="18"/>
              </w:rPr>
              <w:t>3317</w:t>
            </w:r>
            <w:r>
              <w:rPr>
                <w:b w:val="0"/>
                <w:sz w:val="18"/>
                <w:szCs w:val="18"/>
              </w:rPr>
              <w:t>,</w:t>
            </w:r>
            <w:r w:rsidRPr="000F74A7">
              <w:rPr>
                <w:b w:val="0"/>
                <w:sz w:val="18"/>
                <w:szCs w:val="18"/>
              </w:rPr>
              <w:t>2412</w:t>
            </w:r>
            <w:r>
              <w:rPr>
                <w:b w:val="0"/>
                <w:sz w:val="18"/>
                <w:szCs w:val="18"/>
              </w:rPr>
              <w:t>,</w:t>
            </w:r>
          </w:p>
          <w:p w14:paraId="5DB24152" w14:textId="77777777" w:rsidR="00C3725A" w:rsidRPr="006A0324" w:rsidRDefault="00C3725A" w:rsidP="00524F22">
            <w:pPr>
              <w:rPr>
                <w:sz w:val="18"/>
                <w:szCs w:val="18"/>
              </w:rPr>
            </w:pPr>
            <w:r w:rsidRPr="000F74A7">
              <w:rPr>
                <w:b w:val="0"/>
                <w:sz w:val="18"/>
                <w:szCs w:val="18"/>
              </w:rPr>
              <w:t>2415</w:t>
            </w:r>
            <w:r>
              <w:rPr>
                <w:b w:val="0"/>
                <w:sz w:val="18"/>
                <w:szCs w:val="18"/>
              </w:rPr>
              <w:t>,</w:t>
            </w:r>
          </w:p>
        </w:tc>
        <w:tc>
          <w:tcPr>
            <w:tcW w:w="7360" w:type="dxa"/>
          </w:tcPr>
          <w:p w14:paraId="1A80D396" w14:textId="55499633" w:rsidR="00C3725A" w:rsidRPr="009D06D5" w:rsidRDefault="00C3725A" w:rsidP="00524F22">
            <w:pPr>
              <w:cnfStyle w:val="000000000000" w:firstRow="0" w:lastRow="0" w:firstColumn="0" w:lastColumn="0" w:oddVBand="0" w:evenVBand="0" w:oddHBand="0" w:evenHBand="0" w:firstRowFirstColumn="0" w:firstRowLastColumn="0" w:lastRowFirstColumn="0" w:lastRowLastColumn="0"/>
            </w:pPr>
            <w:r w:rsidRPr="009D06D5">
              <w:t>Zábor ZPF v ploše pro bydlení individuální (BI).</w:t>
            </w:r>
            <w:r w:rsidRPr="009D06D5">
              <w:rPr>
                <w:shd w:val="clear" w:color="auto" w:fill="FFFFFF"/>
              </w:rPr>
              <w:t xml:space="preserve"> </w:t>
            </w:r>
            <w:r w:rsidRPr="009D06D5">
              <w:t xml:space="preserve">Předmětnou rozvojovou plochu Z.3 a Z.4 prověřila urbanistická studie. Změnou ÚP dochází k úpravě koncepce území na základě vyhotovené urbanistické studie, jejíž řešení bylo přeneseno do návrhu změny územního plánu, a následně bude prověřeno ještě v územní studii, kterou je využití plochy podmíněno. Na základě tohoto prověření byla rozšířena zastavitelná plocha o 0,91 ha, což je zhruba 33 % z celkové zastavitelné plochy Z.4. </w:t>
            </w:r>
          </w:p>
          <w:p w14:paraId="5B41F170" w14:textId="77777777" w:rsidR="00C3725A" w:rsidRPr="00A85A0F" w:rsidRDefault="00C3725A" w:rsidP="00524F22">
            <w:pPr>
              <w:cnfStyle w:val="000000000000" w:firstRow="0" w:lastRow="0" w:firstColumn="0" w:lastColumn="0" w:oddVBand="0" w:evenVBand="0" w:oddHBand="0" w:evenHBand="0" w:firstRowFirstColumn="0" w:firstRowLastColumn="0" w:lastRowFirstColumn="0" w:lastRowLastColumn="0"/>
              <w:rPr>
                <w:highlight w:val="yellow"/>
              </w:rPr>
            </w:pPr>
          </w:p>
          <w:p w14:paraId="0BD84EA0" w14:textId="0B82A880" w:rsidR="00C3725A" w:rsidRPr="009D06D5" w:rsidRDefault="00C3725A" w:rsidP="00524F22">
            <w:pPr>
              <w:cnfStyle w:val="000000000000" w:firstRow="0" w:lastRow="0" w:firstColumn="0" w:lastColumn="0" w:oddVBand="0" w:evenVBand="0" w:oddHBand="0" w:evenHBand="0" w:firstRowFirstColumn="0" w:firstRowLastColumn="0" w:lastRowFirstColumn="0" w:lastRowLastColumn="0"/>
            </w:pPr>
            <w:r w:rsidRPr="009D06D5">
              <w:t xml:space="preserve">Zastavitelná plocha vytváří kompaktní plochu lemující s hranicí lesního pozemku, vytváří tak zarovnaný dobře obdělávatelný půdní celek. Zároveň je </w:t>
            </w:r>
            <w:r>
              <w:t xml:space="preserve">zastavitelná </w:t>
            </w:r>
            <w:r w:rsidRPr="009D06D5">
              <w:t>plocha zakončena plochou komunikace (dle KN – ostatní plocha; způsob využití: ostatní plocha komunikace</w:t>
            </w:r>
            <w:r>
              <w:t>)</w:t>
            </w:r>
            <w:r w:rsidRPr="009D06D5">
              <w:t>. Z tohoto důvodu byla změněna koncepce této lokality, tak aby se procesy a funkce v území zároveň nenarušovaly (prašnost z obdělávaní půdy).</w:t>
            </w:r>
            <w:r>
              <w:t xml:space="preserve"> </w:t>
            </w:r>
            <w:r w:rsidRPr="009D06D5">
              <w:t>Zmi</w:t>
            </w:r>
            <w:r>
              <w:t>ňovaná komunikace by tak měla jasně definovat</w:t>
            </w:r>
            <w:r w:rsidRPr="009D06D5">
              <w:t xml:space="preserve"> </w:t>
            </w:r>
            <w:r>
              <w:t>hranici mezi uvedenými</w:t>
            </w:r>
            <w:r w:rsidRPr="009D06D5">
              <w:t xml:space="preserve"> </w:t>
            </w:r>
            <w:r>
              <w:t>funkcemi</w:t>
            </w:r>
            <w:r w:rsidRPr="009D06D5">
              <w:t xml:space="preserve"> v této lokalitě – intenzivně zemědělsky obdělávané plochy </w:t>
            </w:r>
            <w:r w:rsidR="00212A08">
              <w:t>a</w:t>
            </w:r>
            <w:r w:rsidRPr="009D06D5">
              <w:t xml:space="preserve"> bydlení.  </w:t>
            </w:r>
            <w:r>
              <w:t>V ploše Z.4 je současně stanovena podmínka výsadby ochranné a izolační zeleně na okraji plochy v návaznost</w:t>
            </w:r>
            <w:r w:rsidR="00212A08">
              <w:t>i</w:t>
            </w:r>
            <w:r>
              <w:t xml:space="preserve"> na volnou krajinu.</w:t>
            </w:r>
          </w:p>
          <w:p w14:paraId="044D0A0C" w14:textId="0D872476" w:rsidR="00C3725A" w:rsidRPr="009D06D5" w:rsidRDefault="00C3725A" w:rsidP="00524F22">
            <w:pPr>
              <w:spacing w:before="240"/>
              <w:cnfStyle w:val="000000000000" w:firstRow="0" w:lastRow="0" w:firstColumn="0" w:lastColumn="0" w:oddVBand="0" w:evenVBand="0" w:oddHBand="0" w:evenHBand="0" w:firstRowFirstColumn="0" w:firstRowLastColumn="0" w:lastRowFirstColumn="0" w:lastRowLastColumn="0"/>
            </w:pPr>
            <w:r w:rsidRPr="009D06D5">
              <w:t>Návrh plochy nemá s ohledem na její výměru a polohu v návaznosti na zastavěné území významný vliv na organizaci ZPF, hydrologické a odtokové poměry</w:t>
            </w:r>
            <w:r w:rsidR="00212A08">
              <w:t>.</w:t>
            </w:r>
            <w:r w:rsidRPr="009D06D5">
              <w:t xml:space="preserve"> </w:t>
            </w:r>
            <w:r w:rsidR="00212A08">
              <w:t>S</w:t>
            </w:r>
            <w:r w:rsidRPr="009D06D5">
              <w:t>íť zemědělských účelových komunikací také není tímto návrhem jakkoliv dotčena.</w:t>
            </w:r>
          </w:p>
          <w:p w14:paraId="1A87317F" w14:textId="77777777" w:rsidR="00C3725A" w:rsidRPr="00A85A0F" w:rsidRDefault="00C3725A" w:rsidP="00524F22">
            <w:pPr>
              <w:cnfStyle w:val="000000000000" w:firstRow="0" w:lastRow="0" w:firstColumn="0" w:lastColumn="0" w:oddVBand="0" w:evenVBand="0" w:oddHBand="0" w:evenHBand="0" w:firstRowFirstColumn="0" w:firstRowLastColumn="0" w:lastRowFirstColumn="0" w:lastRowLastColumn="0"/>
              <w:rPr>
                <w:highlight w:val="yellow"/>
              </w:rPr>
            </w:pPr>
          </w:p>
          <w:p w14:paraId="458E7B2B" w14:textId="77777777" w:rsidR="00C3725A" w:rsidRDefault="00C3725A" w:rsidP="00524F22">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846E1A">
              <w:rPr>
                <w:rFonts w:asciiTheme="majorHAnsi" w:hAnsiTheme="majorHAnsi" w:cstheme="majorHAnsi"/>
              </w:rPr>
              <w:t xml:space="preserve">Plocha Z.4 je vymezena </w:t>
            </w:r>
            <w:r w:rsidRPr="00846E1A">
              <w:rPr>
                <w:rFonts w:asciiTheme="majorHAnsi" w:hAnsiTheme="majorHAnsi" w:cstheme="majorHAnsi"/>
                <w:b/>
                <w:bCs/>
              </w:rPr>
              <w:t xml:space="preserve">na půdách III. třídy ochrany, </w:t>
            </w:r>
            <w:r w:rsidRPr="00846E1A">
              <w:rPr>
                <w:rFonts w:asciiTheme="majorHAnsi" w:hAnsiTheme="majorHAnsi" w:cstheme="majorHAnsi"/>
                <w:bCs/>
              </w:rPr>
              <w:t>které jsou</w:t>
            </w:r>
            <w:r w:rsidRPr="00846E1A">
              <w:rPr>
                <w:rFonts w:asciiTheme="majorHAnsi" w:hAnsiTheme="majorHAnsi" w:cstheme="majorHAnsi"/>
                <w:b/>
                <w:bCs/>
              </w:rPr>
              <w:t xml:space="preserve"> </w:t>
            </w:r>
            <w:r w:rsidRPr="00846E1A">
              <w:rPr>
                <w:rFonts w:asciiTheme="majorHAnsi" w:hAnsiTheme="majorHAnsi" w:cstheme="majorHAnsi"/>
                <w:color w:val="000000"/>
                <w:shd w:val="clear" w:color="auto" w:fill="FFFFFF"/>
              </w:rPr>
              <w:t>průměrně produkční půdy, využitelné v územním plánování</w:t>
            </w:r>
            <w:r w:rsidRPr="00846E1A">
              <w:rPr>
                <w:rFonts w:asciiTheme="majorHAnsi" w:hAnsiTheme="majorHAnsi" w:cstheme="majorHAnsi"/>
              </w:rPr>
              <w:t>. Výměra záboru je 0,91 ha, což je ve vztahu k účelu plochy a charakteristice lokality přiměřený rozsah.</w:t>
            </w:r>
          </w:p>
          <w:p w14:paraId="4F82A562" w14:textId="3ED55F8D" w:rsidR="00D04B29" w:rsidRPr="00846E1A" w:rsidRDefault="00D04B29" w:rsidP="00524F22">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Pr>
                <w:lang w:eastAsia="cs-CZ"/>
              </w:rPr>
              <w:t xml:space="preserve">Podrobněji z hlediska veřejného zájmu na rozvoji obce a zvýšení počtu obyvatel také kapitola </w:t>
            </w:r>
            <w:r w:rsidRPr="000F57B2">
              <w:rPr>
                <w:lang w:eastAsia="cs-CZ"/>
              </w:rPr>
              <w:t>f)</w:t>
            </w:r>
            <w:r w:rsidRPr="000F57B2">
              <w:rPr>
                <w:lang w:eastAsia="cs-CZ"/>
              </w:rPr>
              <w:tab/>
              <w:t>VYHODNOCENÍ ÚČELNÉHO VYUŽITÍ ZASTAVĚNÉHO ÚZEMÍ A VYHODNOCENÍ POTŘEBY VYMEZENÍ ZASTAVITELNÝCH PLOCH</w:t>
            </w:r>
          </w:p>
        </w:tc>
      </w:tr>
      <w:tr w:rsidR="00C3725A" w:rsidRPr="001D0CCD" w14:paraId="5C4B9E9F" w14:textId="77777777" w:rsidTr="00524F22">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12" w:type="dxa"/>
          </w:tcPr>
          <w:p w14:paraId="09EF8F29" w14:textId="77777777" w:rsidR="00C3725A" w:rsidRDefault="00C3725A" w:rsidP="00524F22">
            <w:r>
              <w:t>Z.17c</w:t>
            </w:r>
          </w:p>
          <w:p w14:paraId="4653DC87" w14:textId="77777777" w:rsidR="00C3725A" w:rsidRDefault="00C3725A" w:rsidP="00524F22"/>
          <w:p w14:paraId="1A400F92" w14:textId="77777777" w:rsidR="00C3725A" w:rsidRPr="003D7E79" w:rsidRDefault="00C3725A" w:rsidP="00524F22">
            <w:pPr>
              <w:jc w:val="left"/>
              <w:rPr>
                <w:b w:val="0"/>
                <w:sz w:val="18"/>
                <w:szCs w:val="18"/>
              </w:rPr>
            </w:pPr>
            <w:r w:rsidRPr="003D7E79">
              <w:rPr>
                <w:b w:val="0"/>
                <w:sz w:val="18"/>
                <w:szCs w:val="18"/>
              </w:rPr>
              <w:t xml:space="preserve">K. </w:t>
            </w:r>
            <w:proofErr w:type="spellStart"/>
            <w:r w:rsidRPr="003D7E79">
              <w:rPr>
                <w:b w:val="0"/>
                <w:sz w:val="18"/>
                <w:szCs w:val="18"/>
              </w:rPr>
              <w:t>ú.</w:t>
            </w:r>
            <w:proofErr w:type="spellEnd"/>
            <w:r w:rsidRPr="003D7E79">
              <w:rPr>
                <w:b w:val="0"/>
                <w:sz w:val="18"/>
                <w:szCs w:val="18"/>
              </w:rPr>
              <w:t xml:space="preserve"> Ronov nad Doubravou</w:t>
            </w:r>
          </w:p>
          <w:p w14:paraId="26A2166D" w14:textId="77777777" w:rsidR="00C3725A" w:rsidRPr="0090550D" w:rsidRDefault="00C3725A" w:rsidP="00524F22">
            <w:pPr>
              <w:rPr>
                <w:b w:val="0"/>
                <w:sz w:val="18"/>
                <w:szCs w:val="18"/>
              </w:rPr>
            </w:pPr>
            <w:proofErr w:type="spellStart"/>
            <w:r w:rsidRPr="003D7E79">
              <w:rPr>
                <w:b w:val="0"/>
                <w:sz w:val="18"/>
                <w:szCs w:val="18"/>
              </w:rPr>
              <w:t>p.č</w:t>
            </w:r>
            <w:proofErr w:type="spellEnd"/>
            <w:r w:rsidRPr="003D7E79">
              <w:rPr>
                <w:b w:val="0"/>
                <w:sz w:val="18"/>
                <w:szCs w:val="18"/>
              </w:rPr>
              <w:t>.:</w:t>
            </w:r>
            <w:r>
              <w:rPr>
                <w:sz w:val="18"/>
                <w:szCs w:val="18"/>
              </w:rPr>
              <w:t xml:space="preserve"> </w:t>
            </w:r>
            <w:r w:rsidRPr="0090550D">
              <w:rPr>
                <w:b w:val="0"/>
                <w:sz w:val="18"/>
                <w:szCs w:val="18"/>
              </w:rPr>
              <w:t>700/1</w:t>
            </w:r>
            <w:r>
              <w:rPr>
                <w:b w:val="0"/>
                <w:sz w:val="18"/>
                <w:szCs w:val="18"/>
              </w:rPr>
              <w:t>,</w:t>
            </w:r>
          </w:p>
          <w:p w14:paraId="33432AE4" w14:textId="77777777" w:rsidR="00C3725A" w:rsidRPr="0090550D" w:rsidRDefault="00C3725A" w:rsidP="00524F22">
            <w:pPr>
              <w:rPr>
                <w:b w:val="0"/>
                <w:sz w:val="18"/>
                <w:szCs w:val="18"/>
              </w:rPr>
            </w:pPr>
            <w:r w:rsidRPr="0090550D">
              <w:rPr>
                <w:b w:val="0"/>
                <w:sz w:val="18"/>
                <w:szCs w:val="18"/>
              </w:rPr>
              <w:t>705</w:t>
            </w:r>
            <w:r>
              <w:rPr>
                <w:b w:val="0"/>
                <w:sz w:val="18"/>
                <w:szCs w:val="18"/>
              </w:rPr>
              <w:t>,</w:t>
            </w:r>
            <w:r w:rsidRPr="0090550D">
              <w:rPr>
                <w:b w:val="0"/>
                <w:sz w:val="18"/>
                <w:szCs w:val="18"/>
              </w:rPr>
              <w:t>717/3</w:t>
            </w:r>
            <w:r>
              <w:rPr>
                <w:b w:val="0"/>
                <w:sz w:val="18"/>
                <w:szCs w:val="18"/>
              </w:rPr>
              <w:t>,</w:t>
            </w:r>
          </w:p>
          <w:p w14:paraId="32D137C2" w14:textId="77777777" w:rsidR="00C3725A" w:rsidRPr="0090550D" w:rsidRDefault="00C3725A" w:rsidP="00524F22">
            <w:pPr>
              <w:rPr>
                <w:b w:val="0"/>
                <w:sz w:val="18"/>
                <w:szCs w:val="18"/>
              </w:rPr>
            </w:pPr>
            <w:r w:rsidRPr="0090550D">
              <w:rPr>
                <w:b w:val="0"/>
                <w:sz w:val="18"/>
                <w:szCs w:val="18"/>
              </w:rPr>
              <w:t>2002/4</w:t>
            </w:r>
            <w:r>
              <w:rPr>
                <w:b w:val="0"/>
                <w:sz w:val="18"/>
                <w:szCs w:val="18"/>
              </w:rPr>
              <w:t>,</w:t>
            </w:r>
            <w:r w:rsidRPr="0090550D">
              <w:rPr>
                <w:b w:val="0"/>
                <w:sz w:val="18"/>
                <w:szCs w:val="18"/>
              </w:rPr>
              <w:t>2002/3</w:t>
            </w:r>
            <w:r>
              <w:rPr>
                <w:b w:val="0"/>
                <w:sz w:val="18"/>
                <w:szCs w:val="18"/>
              </w:rPr>
              <w:t>,</w:t>
            </w:r>
          </w:p>
          <w:p w14:paraId="1F54D988" w14:textId="77777777" w:rsidR="00C3725A" w:rsidRPr="0090550D" w:rsidRDefault="00C3725A" w:rsidP="00524F22">
            <w:pPr>
              <w:rPr>
                <w:b w:val="0"/>
                <w:sz w:val="18"/>
                <w:szCs w:val="18"/>
              </w:rPr>
            </w:pPr>
            <w:r w:rsidRPr="0090550D">
              <w:rPr>
                <w:b w:val="0"/>
                <w:sz w:val="18"/>
                <w:szCs w:val="18"/>
              </w:rPr>
              <w:t>699/3</w:t>
            </w:r>
            <w:r>
              <w:rPr>
                <w:b w:val="0"/>
                <w:sz w:val="18"/>
                <w:szCs w:val="18"/>
              </w:rPr>
              <w:t>,</w:t>
            </w:r>
            <w:r w:rsidRPr="0090550D">
              <w:rPr>
                <w:b w:val="0"/>
                <w:sz w:val="18"/>
                <w:szCs w:val="18"/>
              </w:rPr>
              <w:t>717/2</w:t>
            </w:r>
            <w:r>
              <w:rPr>
                <w:b w:val="0"/>
                <w:sz w:val="18"/>
                <w:szCs w:val="18"/>
              </w:rPr>
              <w:t>,</w:t>
            </w:r>
          </w:p>
          <w:p w14:paraId="1529F7E6" w14:textId="77777777" w:rsidR="00C3725A" w:rsidRPr="0090550D" w:rsidRDefault="00C3725A" w:rsidP="00524F22">
            <w:pPr>
              <w:rPr>
                <w:b w:val="0"/>
                <w:sz w:val="18"/>
                <w:szCs w:val="18"/>
              </w:rPr>
            </w:pPr>
            <w:r w:rsidRPr="0090550D">
              <w:rPr>
                <w:b w:val="0"/>
                <w:sz w:val="18"/>
                <w:szCs w:val="18"/>
              </w:rPr>
              <w:t>709</w:t>
            </w:r>
            <w:r>
              <w:rPr>
                <w:b w:val="0"/>
                <w:sz w:val="18"/>
                <w:szCs w:val="18"/>
              </w:rPr>
              <w:t>,</w:t>
            </w:r>
            <w:r w:rsidRPr="0090550D">
              <w:rPr>
                <w:b w:val="0"/>
                <w:sz w:val="18"/>
                <w:szCs w:val="18"/>
              </w:rPr>
              <w:t>704/4</w:t>
            </w:r>
            <w:r>
              <w:rPr>
                <w:b w:val="0"/>
                <w:sz w:val="18"/>
                <w:szCs w:val="18"/>
              </w:rPr>
              <w:t>,</w:t>
            </w:r>
          </w:p>
          <w:p w14:paraId="0617DC98" w14:textId="77777777" w:rsidR="00C3725A" w:rsidRPr="0090550D" w:rsidRDefault="00C3725A" w:rsidP="00524F22">
            <w:pPr>
              <w:rPr>
                <w:b w:val="0"/>
                <w:sz w:val="18"/>
                <w:szCs w:val="18"/>
              </w:rPr>
            </w:pPr>
            <w:r w:rsidRPr="0090550D">
              <w:rPr>
                <w:b w:val="0"/>
                <w:sz w:val="18"/>
                <w:szCs w:val="18"/>
              </w:rPr>
              <w:t>706</w:t>
            </w:r>
            <w:r>
              <w:rPr>
                <w:b w:val="0"/>
                <w:sz w:val="18"/>
                <w:szCs w:val="18"/>
              </w:rPr>
              <w:t>,</w:t>
            </w:r>
            <w:r w:rsidRPr="0090550D">
              <w:rPr>
                <w:b w:val="0"/>
                <w:sz w:val="18"/>
                <w:szCs w:val="18"/>
              </w:rPr>
              <w:t>699/1</w:t>
            </w:r>
            <w:r>
              <w:rPr>
                <w:b w:val="0"/>
                <w:sz w:val="18"/>
                <w:szCs w:val="18"/>
              </w:rPr>
              <w:t>,</w:t>
            </w:r>
          </w:p>
          <w:p w14:paraId="5C7662DF" w14:textId="77777777" w:rsidR="00C3725A" w:rsidRPr="0090550D" w:rsidRDefault="00C3725A" w:rsidP="00524F22">
            <w:pPr>
              <w:rPr>
                <w:b w:val="0"/>
                <w:sz w:val="18"/>
                <w:szCs w:val="18"/>
              </w:rPr>
            </w:pPr>
            <w:r w:rsidRPr="0090550D">
              <w:rPr>
                <w:b w:val="0"/>
                <w:sz w:val="18"/>
                <w:szCs w:val="18"/>
              </w:rPr>
              <w:t>716</w:t>
            </w:r>
            <w:r>
              <w:rPr>
                <w:b w:val="0"/>
                <w:sz w:val="18"/>
                <w:szCs w:val="18"/>
              </w:rPr>
              <w:t>,</w:t>
            </w:r>
            <w:r w:rsidRPr="0090550D">
              <w:rPr>
                <w:b w:val="0"/>
                <w:sz w:val="18"/>
                <w:szCs w:val="18"/>
              </w:rPr>
              <w:t>713</w:t>
            </w:r>
            <w:r>
              <w:rPr>
                <w:b w:val="0"/>
                <w:sz w:val="18"/>
                <w:szCs w:val="18"/>
              </w:rPr>
              <w:t>,</w:t>
            </w:r>
            <w:r w:rsidRPr="0090550D">
              <w:rPr>
                <w:b w:val="0"/>
                <w:sz w:val="18"/>
                <w:szCs w:val="18"/>
              </w:rPr>
              <w:t>703</w:t>
            </w:r>
            <w:r>
              <w:rPr>
                <w:b w:val="0"/>
                <w:sz w:val="18"/>
                <w:szCs w:val="18"/>
              </w:rPr>
              <w:t>,</w:t>
            </w:r>
          </w:p>
          <w:p w14:paraId="44BBF2EE" w14:textId="77777777" w:rsidR="00C3725A" w:rsidRPr="0090550D" w:rsidRDefault="00C3725A" w:rsidP="00524F22">
            <w:pPr>
              <w:rPr>
                <w:b w:val="0"/>
                <w:sz w:val="18"/>
                <w:szCs w:val="18"/>
              </w:rPr>
            </w:pPr>
            <w:r w:rsidRPr="0090550D">
              <w:rPr>
                <w:b w:val="0"/>
                <w:sz w:val="18"/>
                <w:szCs w:val="18"/>
              </w:rPr>
              <w:t>704/3</w:t>
            </w:r>
            <w:r>
              <w:rPr>
                <w:b w:val="0"/>
                <w:sz w:val="18"/>
                <w:szCs w:val="18"/>
              </w:rPr>
              <w:t>,</w:t>
            </w:r>
            <w:r w:rsidRPr="0090550D">
              <w:rPr>
                <w:b w:val="0"/>
                <w:sz w:val="18"/>
                <w:szCs w:val="18"/>
              </w:rPr>
              <w:t>710/1</w:t>
            </w:r>
            <w:r>
              <w:rPr>
                <w:b w:val="0"/>
                <w:sz w:val="18"/>
                <w:szCs w:val="18"/>
              </w:rPr>
              <w:t>,</w:t>
            </w:r>
          </w:p>
          <w:p w14:paraId="79638034" w14:textId="77777777" w:rsidR="00C3725A" w:rsidRPr="0090550D" w:rsidRDefault="00C3725A" w:rsidP="00524F22">
            <w:pPr>
              <w:rPr>
                <w:b w:val="0"/>
                <w:sz w:val="18"/>
                <w:szCs w:val="18"/>
              </w:rPr>
            </w:pPr>
            <w:r w:rsidRPr="0090550D">
              <w:rPr>
                <w:b w:val="0"/>
                <w:sz w:val="18"/>
                <w:szCs w:val="18"/>
              </w:rPr>
              <w:t>711/1</w:t>
            </w:r>
            <w:r>
              <w:rPr>
                <w:b w:val="0"/>
                <w:sz w:val="18"/>
                <w:szCs w:val="18"/>
              </w:rPr>
              <w:t>,</w:t>
            </w:r>
            <w:r w:rsidRPr="0090550D">
              <w:rPr>
                <w:b w:val="0"/>
                <w:sz w:val="18"/>
                <w:szCs w:val="18"/>
              </w:rPr>
              <w:t>712</w:t>
            </w:r>
            <w:r>
              <w:rPr>
                <w:b w:val="0"/>
                <w:sz w:val="18"/>
                <w:szCs w:val="18"/>
              </w:rPr>
              <w:t>,</w:t>
            </w:r>
          </w:p>
          <w:p w14:paraId="793A52BC" w14:textId="77777777" w:rsidR="00C3725A" w:rsidRPr="006A0324" w:rsidRDefault="00C3725A" w:rsidP="00524F22">
            <w:pPr>
              <w:rPr>
                <w:sz w:val="18"/>
                <w:szCs w:val="18"/>
              </w:rPr>
            </w:pPr>
            <w:r w:rsidRPr="0090550D">
              <w:rPr>
                <w:b w:val="0"/>
                <w:sz w:val="18"/>
                <w:szCs w:val="18"/>
              </w:rPr>
              <w:t>719/1</w:t>
            </w:r>
          </w:p>
        </w:tc>
        <w:tc>
          <w:tcPr>
            <w:tcW w:w="7360" w:type="dxa"/>
          </w:tcPr>
          <w:p w14:paraId="4D84DC46" w14:textId="0E00CA49" w:rsidR="00C3725A" w:rsidRPr="001D0CCD" w:rsidRDefault="00C3725A" w:rsidP="00524F22">
            <w:pPr>
              <w:spacing w:line="276" w:lineRule="auto"/>
              <w:cnfStyle w:val="000000100000" w:firstRow="0" w:lastRow="0" w:firstColumn="0" w:lastColumn="0" w:oddVBand="0" w:evenVBand="0" w:oddHBand="1" w:evenHBand="0" w:firstRowFirstColumn="0" w:firstRowLastColumn="0" w:lastRowFirstColumn="0" w:lastRowLastColumn="0"/>
            </w:pPr>
            <w:r w:rsidRPr="001D0CCD">
              <w:t>Zábor ZPF v ploše pro veřejná prostranství všeobecná</w:t>
            </w:r>
            <w:r w:rsidR="00212A08">
              <w:t xml:space="preserve"> </w:t>
            </w:r>
            <w:r w:rsidRPr="001D0CCD">
              <w:t>(PU). Na předmětnou rozvojovou plochu byla již zpracována územní studie, která zde prověřila dopravní a pěší obslužnost této rozvojové lokality. Řešení studie bylo přeneseno do návrhu změny územního plánu.</w:t>
            </w:r>
          </w:p>
          <w:p w14:paraId="7D034B82" w14:textId="5906EBA1" w:rsidR="00C3725A" w:rsidRDefault="00C3725A" w:rsidP="00524F22">
            <w:pPr>
              <w:spacing w:before="240" w:line="276" w:lineRule="auto"/>
              <w:cnfStyle w:val="000000100000" w:firstRow="0" w:lastRow="0" w:firstColumn="0" w:lastColumn="0" w:oddVBand="0" w:evenVBand="0" w:oddHBand="1" w:evenHBand="0" w:firstRowFirstColumn="0" w:firstRowLastColumn="0" w:lastRowFirstColumn="0" w:lastRowLastColumn="0"/>
            </w:pPr>
            <w:r w:rsidRPr="001D0CCD">
              <w:rPr>
                <w:shd w:val="clear" w:color="auto" w:fill="FFFFFF"/>
              </w:rPr>
              <w:t xml:space="preserve">Změna č. 1 ÚP upravuje koncepci plochy, která je navržena již v platné ÚPD obce. </w:t>
            </w:r>
            <w:r w:rsidRPr="001D0CCD">
              <w:t>V pla</w:t>
            </w:r>
            <w:r w:rsidR="00212A08">
              <w:t>t</w:t>
            </w:r>
            <w:r w:rsidRPr="001D0CCD">
              <w:t xml:space="preserve">ném ÚP byla plocha vymezena pro bydlení </w:t>
            </w:r>
            <w:r w:rsidR="00212A08">
              <w:t>individuální (</w:t>
            </w:r>
            <w:r w:rsidRPr="001D0CCD">
              <w:t>BI</w:t>
            </w:r>
            <w:r w:rsidR="00212A08">
              <w:t>)</w:t>
            </w:r>
            <w:r w:rsidRPr="001D0CCD">
              <w:t>. Zábor ZPF byl tedy původně vyhodnocen v této ploše pro uvedenou funkci</w:t>
            </w:r>
            <w:r>
              <w:t xml:space="preserve"> BI</w:t>
            </w:r>
            <w:r w:rsidRPr="001D0CCD">
              <w:t>. Změna ÚP zde vymezila veř</w:t>
            </w:r>
            <w:r>
              <w:t xml:space="preserve">ejné prostranství, </w:t>
            </w:r>
            <w:r w:rsidRPr="001D0CCD">
              <w:t xml:space="preserve">aby zde byla zajištěna dopravní a pěší obslužnost všech pozemků, již od úrovně územního plánu. </w:t>
            </w:r>
          </w:p>
          <w:p w14:paraId="0274B184" w14:textId="77777777" w:rsidR="00C3725A" w:rsidRPr="001D0CCD" w:rsidRDefault="00C3725A" w:rsidP="00524F22">
            <w:pPr>
              <w:cnfStyle w:val="000000100000" w:firstRow="0" w:lastRow="0" w:firstColumn="0" w:lastColumn="0" w:oddVBand="0" w:evenVBand="0" w:oddHBand="1" w:evenHBand="0" w:firstRowFirstColumn="0" w:firstRowLastColumn="0" w:lastRowFirstColumn="0" w:lastRowLastColumn="0"/>
            </w:pPr>
            <w:r>
              <w:t xml:space="preserve">Zábor je považován za nezbytný, protože předmětné zastavitelné pozemky musí být dopravně napojeny. </w:t>
            </w:r>
          </w:p>
          <w:p w14:paraId="51CACF06" w14:textId="77777777" w:rsidR="00C3725A" w:rsidRPr="001D0CCD" w:rsidRDefault="00C3725A" w:rsidP="00524F22">
            <w:pPr>
              <w:spacing w:before="240"/>
              <w:cnfStyle w:val="000000100000" w:firstRow="0" w:lastRow="0" w:firstColumn="0" w:lastColumn="0" w:oddVBand="0" w:evenVBand="0" w:oddHBand="1" w:evenHBand="0" w:firstRowFirstColumn="0" w:firstRowLastColumn="0" w:lastRowFirstColumn="0" w:lastRowLastColumn="0"/>
            </w:pPr>
            <w:r w:rsidRPr="001D0CCD">
              <w:t xml:space="preserve">Plocha nemá s ohledem na její výměru a polohu významný vliv na organizaci ZPF, hydrologické a odtokové poměry, síť zemědělských účelových komunikací také není tímto návrhem jakkoliv dotčena, spíše naopak veřejné prostranství v podobě komunikace </w:t>
            </w:r>
            <w:r>
              <w:t xml:space="preserve">navazuje na účelovou komunikaci a </w:t>
            </w:r>
            <w:r w:rsidRPr="001D0CCD">
              <w:t>zajistí přístup k</w:t>
            </w:r>
            <w:r>
              <w:t> zemědělským pozemkům</w:t>
            </w:r>
            <w:r w:rsidRPr="001D0CCD">
              <w:t xml:space="preserve"> nacházejícím severně od </w:t>
            </w:r>
            <w:r>
              <w:t xml:space="preserve">předmětné plochy. </w:t>
            </w:r>
          </w:p>
          <w:p w14:paraId="6C74EA41" w14:textId="77777777" w:rsidR="00C3725A" w:rsidRPr="001D0CCD" w:rsidRDefault="00C3725A" w:rsidP="00524F22">
            <w:pPr>
              <w:spacing w:before="240"/>
              <w:cnfStyle w:val="000000100000" w:firstRow="0" w:lastRow="0" w:firstColumn="0" w:lastColumn="0" w:oddVBand="0" w:evenVBand="0" w:oddHBand="1" w:evenHBand="0" w:firstRowFirstColumn="0" w:firstRowLastColumn="0" w:lastRowFirstColumn="0" w:lastRowLastColumn="0"/>
            </w:pPr>
            <w:r w:rsidRPr="001D0CCD">
              <w:t xml:space="preserve">Plocha Z.17c je vymezena </w:t>
            </w:r>
            <w:r w:rsidRPr="001D0CCD">
              <w:rPr>
                <w:b/>
                <w:bCs/>
              </w:rPr>
              <w:t>na půdách III. třídy ochrany</w:t>
            </w:r>
            <w:r w:rsidRPr="001D0CCD">
              <w:t>. Výměra záboru je 0,26 ha, což je ve vztahu k účelu plochy a charakteristice lokality přiměřený rozsah.</w:t>
            </w:r>
          </w:p>
        </w:tc>
      </w:tr>
      <w:tr w:rsidR="00C3725A" w:rsidRPr="00EB2006" w14:paraId="43E36D5F" w14:textId="77777777" w:rsidTr="00524F22">
        <w:tblPrEx>
          <w:jc w:val="left"/>
          <w:tblLook w:val="04A0" w:firstRow="1"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712" w:type="dxa"/>
          </w:tcPr>
          <w:p w14:paraId="5C111FE3" w14:textId="77777777" w:rsidR="00C3725A" w:rsidRDefault="00C3725A" w:rsidP="00524F22">
            <w:r>
              <w:t>Z.43</w:t>
            </w:r>
          </w:p>
          <w:p w14:paraId="18013769" w14:textId="77777777" w:rsidR="00C3725A" w:rsidRDefault="00C3725A" w:rsidP="00524F22"/>
          <w:p w14:paraId="01B778DC" w14:textId="77777777" w:rsidR="00C3725A" w:rsidRPr="003D7E79" w:rsidRDefault="00C3725A" w:rsidP="00524F22">
            <w:pPr>
              <w:jc w:val="left"/>
              <w:rPr>
                <w:b w:val="0"/>
                <w:sz w:val="18"/>
                <w:szCs w:val="18"/>
              </w:rPr>
            </w:pPr>
            <w:r w:rsidRPr="003D7E79">
              <w:rPr>
                <w:b w:val="0"/>
                <w:sz w:val="18"/>
                <w:szCs w:val="18"/>
              </w:rPr>
              <w:t xml:space="preserve">K. </w:t>
            </w:r>
            <w:proofErr w:type="spellStart"/>
            <w:r w:rsidRPr="003D7E79">
              <w:rPr>
                <w:b w:val="0"/>
                <w:sz w:val="18"/>
                <w:szCs w:val="18"/>
              </w:rPr>
              <w:t>ú.</w:t>
            </w:r>
            <w:proofErr w:type="spellEnd"/>
            <w:r w:rsidRPr="003D7E79">
              <w:rPr>
                <w:b w:val="0"/>
                <w:sz w:val="18"/>
                <w:szCs w:val="18"/>
              </w:rPr>
              <w:t xml:space="preserve"> Ronov nad Doubravou</w:t>
            </w:r>
          </w:p>
          <w:p w14:paraId="76A44EDC" w14:textId="77777777" w:rsidR="00C3725A" w:rsidRPr="006A0324" w:rsidRDefault="00C3725A" w:rsidP="00524F22">
            <w:pPr>
              <w:rPr>
                <w:sz w:val="18"/>
                <w:szCs w:val="18"/>
              </w:rPr>
            </w:pPr>
            <w:proofErr w:type="spellStart"/>
            <w:r w:rsidRPr="003D7E79">
              <w:rPr>
                <w:b w:val="0"/>
                <w:sz w:val="18"/>
                <w:szCs w:val="18"/>
              </w:rPr>
              <w:t>p.č</w:t>
            </w:r>
            <w:proofErr w:type="spellEnd"/>
            <w:r w:rsidRPr="003D7E79">
              <w:rPr>
                <w:b w:val="0"/>
                <w:sz w:val="18"/>
                <w:szCs w:val="18"/>
              </w:rPr>
              <w:t>.:</w:t>
            </w:r>
            <w:r>
              <w:rPr>
                <w:sz w:val="18"/>
                <w:szCs w:val="18"/>
              </w:rPr>
              <w:t xml:space="preserve"> </w:t>
            </w:r>
            <w:r w:rsidRPr="000F74A7">
              <w:rPr>
                <w:b w:val="0"/>
                <w:sz w:val="18"/>
                <w:szCs w:val="18"/>
              </w:rPr>
              <w:t>1430/2</w:t>
            </w:r>
          </w:p>
        </w:tc>
        <w:tc>
          <w:tcPr>
            <w:tcW w:w="7360" w:type="dxa"/>
          </w:tcPr>
          <w:p w14:paraId="18723DF2" w14:textId="68A769E7" w:rsidR="00C3725A" w:rsidRDefault="00C3725A" w:rsidP="00524F22">
            <w:pPr>
              <w:cnfStyle w:val="000000000000" w:firstRow="0" w:lastRow="0" w:firstColumn="0" w:lastColumn="0" w:oddVBand="0" w:evenVBand="0" w:oddHBand="0" w:evenHBand="0" w:firstRowFirstColumn="0" w:firstRowLastColumn="0" w:lastRowFirstColumn="0" w:lastRowLastColumn="0"/>
            </w:pPr>
            <w:r w:rsidRPr="00F5597B">
              <w:t>Zábor ZPF v ploše pro smíšené obytné ve</w:t>
            </w:r>
            <w:r w:rsidR="00212A08">
              <w:t>n</w:t>
            </w:r>
            <w:r w:rsidRPr="00F5597B">
              <w:t>kovské (SV).</w:t>
            </w:r>
            <w:r w:rsidRPr="00F5597B">
              <w:rPr>
                <w:shd w:val="clear" w:color="auto" w:fill="FFFFFF"/>
              </w:rPr>
              <w:t xml:space="preserve"> </w:t>
            </w:r>
            <w:r w:rsidRPr="00F5597B">
              <w:t xml:space="preserve">Plocha přímo navazuje na zastavěné území. Zastavitelná plocha pro bydlení je rozšiřována v rámci soukromé zahrady rodinného domu. Vymezení nové zastavitelné plochy Z.43 vzniká z důvodu generační potřeby bydlení uvedeného vlastníka. Jedná se o výrazně malou rozvojovou plochu v návaznosti na zastavěné území pro </w:t>
            </w:r>
            <w:r w:rsidR="00D04B29">
              <w:t>přístavbu</w:t>
            </w:r>
            <w:r w:rsidRPr="00F5597B">
              <w:t xml:space="preserve"> jednoho rodinného domu. Uvedené nepřestavuje výrazné ovlivnění urbanistické koncepce lokality ani plocha nepředstavuje výraznou zátěž z hlediska životního prostředí.</w:t>
            </w:r>
            <w:r>
              <w:t xml:space="preserve"> </w:t>
            </w:r>
          </w:p>
          <w:p w14:paraId="71BF263B" w14:textId="77777777" w:rsidR="00C3725A" w:rsidRPr="00A85A0F" w:rsidRDefault="00C3725A" w:rsidP="00524F22">
            <w:pPr>
              <w:cnfStyle w:val="000000000000" w:firstRow="0" w:lastRow="0" w:firstColumn="0" w:lastColumn="0" w:oddVBand="0" w:evenVBand="0" w:oddHBand="0" w:evenHBand="0" w:firstRowFirstColumn="0" w:firstRowLastColumn="0" w:lastRowFirstColumn="0" w:lastRowLastColumn="0"/>
            </w:pPr>
          </w:p>
          <w:p w14:paraId="4D2AA3E9" w14:textId="77681257" w:rsidR="00C3725A" w:rsidRDefault="00C3725A" w:rsidP="00524F22">
            <w:pPr>
              <w:cnfStyle w:val="000000000000" w:firstRow="0" w:lastRow="0" w:firstColumn="0" w:lastColumn="0" w:oddVBand="0" w:evenVBand="0" w:oddHBand="0" w:evenHBand="0" w:firstRowFirstColumn="0" w:firstRowLastColumn="0" w:lastRowFirstColumn="0" w:lastRowLastColumn="0"/>
            </w:pPr>
            <w:r>
              <w:t>Návrh plochy nemá s ohledem na její malou výměru a polohu u sídla významný vliv na organizaci ZPF, hydrologické a odtokové poměry</w:t>
            </w:r>
            <w:r w:rsidR="00212A08">
              <w:t>. S</w:t>
            </w:r>
            <w:r>
              <w:t xml:space="preserve">íť </w:t>
            </w:r>
            <w:r w:rsidRPr="00615EF1">
              <w:t>zemědělských účelových komunikací</w:t>
            </w:r>
            <w:r>
              <w:t xml:space="preserve"> také není tímto návrhem jakkoliv dotčena.</w:t>
            </w:r>
          </w:p>
          <w:p w14:paraId="77DF12DC" w14:textId="77777777" w:rsidR="00C3725A" w:rsidRPr="00EB2006" w:rsidRDefault="00C3725A" w:rsidP="00524F22">
            <w:pPr>
              <w:spacing w:before="240"/>
              <w:cnfStyle w:val="000000000000" w:firstRow="0" w:lastRow="0" w:firstColumn="0" w:lastColumn="0" w:oddVBand="0" w:evenVBand="0" w:oddHBand="0" w:evenHBand="0" w:firstRowFirstColumn="0" w:firstRowLastColumn="0" w:lastRowFirstColumn="0" w:lastRowLastColumn="0"/>
            </w:pPr>
            <w:r>
              <w:t>Plocha Z.43</w:t>
            </w:r>
            <w:r w:rsidRPr="00EB2006">
              <w:t xml:space="preserve"> je vymezena </w:t>
            </w:r>
            <w:r>
              <w:rPr>
                <w:b/>
                <w:bCs/>
              </w:rPr>
              <w:t>na půdách III</w:t>
            </w:r>
            <w:r w:rsidRPr="00F15C00">
              <w:rPr>
                <w:b/>
                <w:bCs/>
              </w:rPr>
              <w:t>. třídy ochrany</w:t>
            </w:r>
            <w:r w:rsidRPr="00EB2006">
              <w:t xml:space="preserve">. Výměra záboru </w:t>
            </w:r>
            <w:r>
              <w:t>je 0,09</w:t>
            </w:r>
            <w:r w:rsidRPr="00EB2006">
              <w:t xml:space="preserve"> ha</w:t>
            </w:r>
            <w:r>
              <w:t>, což je ve vztahu k účelu plochy a charakteristice lokality přiměřený rozsah.</w:t>
            </w:r>
          </w:p>
        </w:tc>
      </w:tr>
    </w:tbl>
    <w:p w14:paraId="06E79B46" w14:textId="77777777" w:rsidR="00C3725A" w:rsidRPr="00BC4CF9" w:rsidRDefault="00C3725A" w:rsidP="00C3725A"/>
    <w:p w14:paraId="2BE7AEA7" w14:textId="68D25D72" w:rsidR="00A50F0A" w:rsidRPr="00675701" w:rsidRDefault="00A50F0A" w:rsidP="00770D69">
      <w:pPr>
        <w:pStyle w:val="Nadpis3"/>
      </w:pPr>
      <w:bookmarkStart w:id="69" w:name="_Toc152603557"/>
      <w:r w:rsidRPr="00675701">
        <w:t>e.</w:t>
      </w:r>
      <w:r w:rsidR="008333AC">
        <w:t>9</w:t>
      </w:r>
      <w:r w:rsidRPr="00675701">
        <w:t>)</w:t>
      </w:r>
      <w:r w:rsidRPr="00675701">
        <w:tab/>
        <w:t>VYHODNOCENÍ PŘEDPOKLÁDANÝCH DŮSLEDKŮ NAVRHOVANÉHO ŘEŠENÍ NA POZEMKY URČENÉ K PLNĚNÍ FUNKCE LESA</w:t>
      </w:r>
      <w:bookmarkEnd w:id="69"/>
    </w:p>
    <w:p w14:paraId="2EACF375" w14:textId="77777777" w:rsidR="00212A08" w:rsidRPr="00BC4CF9" w:rsidRDefault="00212A08" w:rsidP="00212A08">
      <w:r w:rsidRPr="00BC4CF9">
        <w:t>Změna č. 1 ÚP nevymezuje žádnou rozvojovou plochu na pozemcích určených k plnění funkcí lesa.</w:t>
      </w:r>
    </w:p>
    <w:p w14:paraId="3C04A6DF" w14:textId="77777777" w:rsidR="00212A08" w:rsidRPr="00BC4CF9" w:rsidRDefault="00212A08" w:rsidP="00212A08">
      <w:r w:rsidRPr="00BC4CF9">
        <w:t>Některé navržené plochy zasahují do ochranného pásma lesa, které je ze zákona vymezeno do vzdálenosti 50 m od okraje lesních pozemků. Jedná se následující plochy, u každé je uvedeno odůvodnění jejich navržení ve vztahu k tomuto limitu:</w:t>
      </w:r>
    </w:p>
    <w:p w14:paraId="19828AE9" w14:textId="2642CB9D" w:rsidR="00212A08" w:rsidRPr="00FC734A" w:rsidRDefault="00212A08" w:rsidP="00212A08">
      <w:pPr>
        <w:spacing w:after="0"/>
      </w:pPr>
      <w:r>
        <w:t>Zastavitelná plocha Z.4:</w:t>
      </w:r>
    </w:p>
    <w:p w14:paraId="4017D493" w14:textId="77777777" w:rsidR="00212A08" w:rsidRDefault="00212A08" w:rsidP="00212A08">
      <w:pPr>
        <w:rPr>
          <w:b/>
          <w:bCs/>
        </w:rPr>
      </w:pPr>
      <w:r>
        <w:t xml:space="preserve">Hrana plochy je nejméně </w:t>
      </w:r>
      <w:r w:rsidRPr="00FC734A">
        <w:t xml:space="preserve">5 m od hranice lesa, stavby pro bydlení budou s ohledem na stavební předpisy vzdáleny více. Podle průzkumu území lesní porost v souvisejícím místě </w:t>
      </w:r>
      <w:r>
        <w:t xml:space="preserve">dosahuje </w:t>
      </w:r>
      <w:r w:rsidRPr="00FC734A">
        <w:t>výšky</w:t>
      </w:r>
      <w:r>
        <w:t xml:space="preserve"> zhruba 25 m. Uvedená výška </w:t>
      </w:r>
      <w:r w:rsidRPr="00FC734A">
        <w:t xml:space="preserve">by </w:t>
      </w:r>
      <w:r>
        <w:t xml:space="preserve">neměla významně </w:t>
      </w:r>
      <w:r w:rsidRPr="00FC734A">
        <w:t>ovlivnit obytné stavby.</w:t>
      </w:r>
    </w:p>
    <w:p w14:paraId="5CBCA9C5" w14:textId="798577EB" w:rsidR="00C02B4B" w:rsidRDefault="00A50F0A" w:rsidP="00770D69">
      <w:pPr>
        <w:pStyle w:val="Nadpis2"/>
      </w:pPr>
      <w:bookmarkStart w:id="70" w:name="_Toc152603558"/>
      <w:r w:rsidRPr="00675701">
        <w:t>f) SROVNÁVACÍ TEXT S VYZNAČENÍM ZMĚN</w:t>
      </w:r>
      <w:bookmarkEnd w:id="70"/>
    </w:p>
    <w:p w14:paraId="35413A17" w14:textId="717CC798" w:rsidR="00202BEB" w:rsidRPr="00202BEB" w:rsidRDefault="00177135" w:rsidP="00202BEB">
      <w:r>
        <w:rPr>
          <w:rFonts w:asciiTheme="majorHAnsi" w:hAnsiTheme="majorHAnsi" w:cstheme="majorHAnsi"/>
        </w:rPr>
        <w:t>Srovnávací text</w:t>
      </w:r>
      <w:r w:rsidR="00F26E10">
        <w:rPr>
          <w:rFonts w:asciiTheme="majorHAnsi" w:hAnsiTheme="majorHAnsi" w:cstheme="majorHAnsi"/>
        </w:rPr>
        <w:t xml:space="preserve"> s vyznačením změn ve výrokové části platného znění ÚP </w:t>
      </w:r>
      <w:r w:rsidR="00705D5E">
        <w:rPr>
          <w:rFonts w:asciiTheme="majorHAnsi" w:hAnsiTheme="majorHAnsi" w:cstheme="majorHAnsi"/>
        </w:rPr>
        <w:t>Ronov nad Doubravou</w:t>
      </w:r>
      <w:r w:rsidR="00F26E10">
        <w:rPr>
          <w:rFonts w:asciiTheme="majorHAnsi" w:hAnsiTheme="majorHAnsi" w:cstheme="majorHAnsi"/>
        </w:rPr>
        <w:t>, které jsou provedeny ve</w:t>
      </w:r>
      <w:r>
        <w:rPr>
          <w:rFonts w:asciiTheme="majorHAnsi" w:hAnsiTheme="majorHAnsi" w:cstheme="majorHAnsi"/>
        </w:rPr>
        <w:t xml:space="preserve"> Změn</w:t>
      </w:r>
      <w:r w:rsidR="00F26E10">
        <w:rPr>
          <w:rFonts w:asciiTheme="majorHAnsi" w:hAnsiTheme="majorHAnsi" w:cstheme="majorHAnsi"/>
        </w:rPr>
        <w:t>ě</w:t>
      </w:r>
      <w:r>
        <w:rPr>
          <w:rFonts w:asciiTheme="majorHAnsi" w:hAnsiTheme="majorHAnsi" w:cstheme="majorHAnsi"/>
        </w:rPr>
        <w:t xml:space="preserve"> č. </w:t>
      </w:r>
      <w:r w:rsidR="00705D5E">
        <w:rPr>
          <w:rFonts w:asciiTheme="majorHAnsi" w:hAnsiTheme="majorHAnsi" w:cstheme="majorHAnsi"/>
        </w:rPr>
        <w:t>1</w:t>
      </w:r>
      <w:r>
        <w:rPr>
          <w:rFonts w:asciiTheme="majorHAnsi" w:hAnsiTheme="majorHAnsi" w:cstheme="majorHAnsi"/>
        </w:rPr>
        <w:t xml:space="preserve"> Ú</w:t>
      </w:r>
      <w:r w:rsidR="00B3430B">
        <w:rPr>
          <w:rFonts w:asciiTheme="majorHAnsi" w:hAnsiTheme="majorHAnsi" w:cstheme="majorHAnsi"/>
        </w:rPr>
        <w:t>zemního plánu</w:t>
      </w:r>
      <w:r>
        <w:rPr>
          <w:rFonts w:asciiTheme="majorHAnsi" w:hAnsiTheme="majorHAnsi" w:cstheme="majorHAnsi"/>
        </w:rPr>
        <w:t xml:space="preserve"> </w:t>
      </w:r>
      <w:r w:rsidR="00705D5E">
        <w:rPr>
          <w:rFonts w:asciiTheme="majorHAnsi" w:hAnsiTheme="majorHAnsi" w:cstheme="majorHAnsi"/>
        </w:rPr>
        <w:t>Ronov nad Doubravou</w:t>
      </w:r>
      <w:r w:rsidR="00F26E10">
        <w:rPr>
          <w:rFonts w:asciiTheme="majorHAnsi" w:hAnsiTheme="majorHAnsi" w:cstheme="majorHAnsi"/>
        </w:rPr>
        <w:t>,</w:t>
      </w:r>
      <w:r>
        <w:rPr>
          <w:rFonts w:asciiTheme="majorHAnsi" w:hAnsiTheme="majorHAnsi" w:cstheme="majorHAnsi"/>
        </w:rPr>
        <w:t xml:space="preserve"> je součástí samostatné přílohy. </w:t>
      </w:r>
    </w:p>
    <w:p w14:paraId="5FF98238" w14:textId="23E67FAC" w:rsidR="00A50F0A" w:rsidRPr="00675701" w:rsidRDefault="00A50F0A" w:rsidP="00E01540">
      <w:pPr>
        <w:pStyle w:val="Nadpis1"/>
        <w:spacing w:line="22" w:lineRule="atLeast"/>
        <w:rPr>
          <w:rFonts w:cstheme="majorHAnsi"/>
        </w:rPr>
      </w:pPr>
      <w:bookmarkStart w:id="71" w:name="_Toc152603559"/>
      <w:r w:rsidRPr="00675701">
        <w:rPr>
          <w:rFonts w:cstheme="majorHAnsi"/>
        </w:rPr>
        <w:t>ROZHODNUTÍ O NÁMITKÁCH VČETNĚ SAMOSTATNÉHO ODŮVODNĚNÍ</w:t>
      </w:r>
      <w:bookmarkEnd w:id="71"/>
    </w:p>
    <w:p w14:paraId="77955C87" w14:textId="77777777" w:rsidR="0024049B" w:rsidRPr="00C34A76" w:rsidRDefault="0024049B" w:rsidP="0024049B">
      <w:bookmarkStart w:id="72" w:name="_Toc152603560"/>
      <w:r w:rsidRPr="00C34A76">
        <w:t>Žádná námitka nebyla během projednávání návrhu změny č. 1 ÚP Ronov nad Doubravou uplatněna.</w:t>
      </w:r>
    </w:p>
    <w:p w14:paraId="27AF6B70" w14:textId="50E836DF" w:rsidR="00A95424" w:rsidRPr="00675701" w:rsidRDefault="00A50F0A" w:rsidP="00E01540">
      <w:pPr>
        <w:pStyle w:val="Nadpis1"/>
        <w:spacing w:line="22" w:lineRule="atLeast"/>
        <w:rPr>
          <w:rFonts w:cstheme="majorHAnsi"/>
        </w:rPr>
      </w:pPr>
      <w:r w:rsidRPr="00675701">
        <w:rPr>
          <w:rFonts w:cstheme="majorHAnsi"/>
        </w:rPr>
        <w:t>VYHODNOCENÍ PŘIPOMÍNEK</w:t>
      </w:r>
      <w:bookmarkEnd w:id="72"/>
    </w:p>
    <w:p w14:paraId="3E7E1631" w14:textId="77777777" w:rsidR="0024049B" w:rsidRPr="00C34A76" w:rsidRDefault="0024049B" w:rsidP="0024049B">
      <w:bookmarkStart w:id="73" w:name="_Toc152603561"/>
      <w:r w:rsidRPr="00C34A76">
        <w:t>Žádná připomínka nebyla během projednávání návrhu změny č. 1 ÚP Ronov nad Doubravou uplatněna.</w:t>
      </w:r>
    </w:p>
    <w:p w14:paraId="6DADE587" w14:textId="78D752FF" w:rsidR="00DF7577" w:rsidRPr="00634991" w:rsidRDefault="00DF7577" w:rsidP="00DF7577">
      <w:pPr>
        <w:pStyle w:val="Nadpis1"/>
      </w:pPr>
      <w:r w:rsidRPr="00634991">
        <w:t xml:space="preserve">Grafická část </w:t>
      </w:r>
      <w:r>
        <w:t xml:space="preserve">odůvodnění </w:t>
      </w:r>
      <w:r w:rsidR="00202BEB">
        <w:t xml:space="preserve">Změny č. </w:t>
      </w:r>
      <w:r w:rsidR="00705D5E">
        <w:t>1</w:t>
      </w:r>
      <w:r w:rsidR="00202BEB">
        <w:t xml:space="preserve"> </w:t>
      </w:r>
      <w:r w:rsidRPr="00634991">
        <w:t xml:space="preserve">Územního plánu </w:t>
      </w:r>
      <w:r w:rsidR="00705D5E">
        <w:t>Ronov nad Doubravou</w:t>
      </w:r>
      <w:bookmarkEnd w:id="73"/>
    </w:p>
    <w:p w14:paraId="7C8A56A9" w14:textId="7F3222B4" w:rsidR="00DF7577" w:rsidRPr="00634991" w:rsidRDefault="00705D5E" w:rsidP="008D63E4">
      <w:pPr>
        <w:pStyle w:val="UText"/>
        <w:tabs>
          <w:tab w:val="left" w:pos="426"/>
          <w:tab w:val="left" w:pos="8505"/>
        </w:tabs>
        <w:spacing w:after="0" w:line="22" w:lineRule="atLeast"/>
        <w:ind w:left="851" w:hanging="851"/>
        <w:rPr>
          <w:rFonts w:ascii="Calibri Light" w:hAnsi="Calibri Light" w:cs="Calibri Light"/>
          <w:sz w:val="20"/>
        </w:rPr>
      </w:pPr>
      <w:r>
        <w:rPr>
          <w:rFonts w:ascii="Calibri Light" w:hAnsi="Calibri Light" w:cs="Calibri Light"/>
          <w:sz w:val="20"/>
          <w:bdr w:val="single" w:sz="4" w:space="0" w:color="auto"/>
        </w:rPr>
        <w:t>B1</w:t>
      </w:r>
      <w:r w:rsidR="00DF7577" w:rsidRPr="00634991">
        <w:rPr>
          <w:rFonts w:ascii="Calibri Light" w:hAnsi="Calibri Light" w:cs="Calibri Light"/>
          <w:sz w:val="20"/>
          <w:bdr w:val="single" w:sz="4" w:space="0" w:color="auto"/>
        </w:rPr>
        <w:t>.</w:t>
      </w:r>
      <w:r w:rsidR="00202BEB">
        <w:rPr>
          <w:rFonts w:ascii="Calibri Light" w:hAnsi="Calibri Light" w:cs="Calibri Light"/>
          <w:sz w:val="20"/>
        </w:rPr>
        <w:tab/>
      </w:r>
      <w:r w:rsidR="00202BEB">
        <w:rPr>
          <w:rFonts w:ascii="Calibri Light" w:hAnsi="Calibri Light" w:cs="Calibri Light"/>
          <w:sz w:val="20"/>
        </w:rPr>
        <w:tab/>
      </w:r>
      <w:r w:rsidR="00DF7577">
        <w:rPr>
          <w:rFonts w:ascii="Calibri Light" w:hAnsi="Calibri Light" w:cs="Calibri Light"/>
          <w:sz w:val="20"/>
        </w:rPr>
        <w:t>KOORDINAČNÍ</w:t>
      </w:r>
      <w:r w:rsidR="00DF7577" w:rsidRPr="00634991">
        <w:rPr>
          <w:rFonts w:ascii="Calibri Light" w:hAnsi="Calibri Light" w:cs="Calibri Light"/>
          <w:sz w:val="20"/>
        </w:rPr>
        <w:t xml:space="preserve"> VÝKRES ………………………………………</w:t>
      </w:r>
      <w:r w:rsidR="00DF7577">
        <w:rPr>
          <w:rFonts w:ascii="Calibri Light" w:hAnsi="Calibri Light" w:cs="Calibri Light"/>
          <w:sz w:val="20"/>
        </w:rPr>
        <w:t>………………………</w:t>
      </w:r>
      <w:r w:rsidR="00DF7577" w:rsidRPr="00634991">
        <w:rPr>
          <w:rFonts w:ascii="Calibri Light" w:hAnsi="Calibri Light" w:cs="Calibri Light"/>
          <w:sz w:val="20"/>
        </w:rPr>
        <w:t>…</w:t>
      </w:r>
      <w:r w:rsidR="00DF7577">
        <w:rPr>
          <w:rFonts w:ascii="Calibri Light" w:hAnsi="Calibri Light" w:cs="Calibri Light"/>
          <w:sz w:val="20"/>
        </w:rPr>
        <w:t>.</w:t>
      </w:r>
      <w:r w:rsidR="00DF7577" w:rsidRPr="00634991">
        <w:rPr>
          <w:rFonts w:ascii="Calibri Light" w:hAnsi="Calibri Light" w:cs="Calibri Light"/>
          <w:sz w:val="20"/>
        </w:rPr>
        <w:t>…..</w:t>
      </w:r>
      <w:r w:rsidR="00DF7577">
        <w:rPr>
          <w:rFonts w:ascii="Calibri Light" w:hAnsi="Calibri Light" w:cs="Calibri Light"/>
          <w:sz w:val="20"/>
        </w:rPr>
        <w:t xml:space="preserve"> </w:t>
      </w:r>
      <w:r w:rsidR="00DF7577" w:rsidRPr="00634991">
        <w:rPr>
          <w:rFonts w:ascii="Calibri Light" w:hAnsi="Calibri Light" w:cs="Calibri Light"/>
          <w:sz w:val="20"/>
        </w:rPr>
        <w:t xml:space="preserve">1 </w:t>
      </w:r>
      <w:r w:rsidR="00DF7577">
        <w:rPr>
          <w:rFonts w:ascii="Calibri Light" w:hAnsi="Calibri Light" w:cs="Calibri Light"/>
          <w:sz w:val="20"/>
        </w:rPr>
        <w:t xml:space="preserve">: </w:t>
      </w:r>
      <w:r w:rsidR="00174952">
        <w:rPr>
          <w:rFonts w:ascii="Calibri Light" w:hAnsi="Calibri Light" w:cs="Calibri Light"/>
          <w:sz w:val="20"/>
        </w:rPr>
        <w:t>5</w:t>
      </w:r>
      <w:r w:rsidR="008B3DDF">
        <w:rPr>
          <w:rFonts w:ascii="Calibri Light" w:hAnsi="Calibri Light" w:cs="Calibri Light"/>
          <w:sz w:val="20"/>
        </w:rPr>
        <w:t> </w:t>
      </w:r>
      <w:r w:rsidR="00DF7577">
        <w:rPr>
          <w:rFonts w:ascii="Calibri Light" w:hAnsi="Calibri Light" w:cs="Calibri Light"/>
          <w:sz w:val="20"/>
        </w:rPr>
        <w:t>000</w:t>
      </w:r>
    </w:p>
    <w:p w14:paraId="228C3CB2" w14:textId="77777777" w:rsidR="00DF7577" w:rsidRDefault="00DF7577" w:rsidP="006312ED">
      <w:pPr>
        <w:spacing w:line="22" w:lineRule="atLeast"/>
        <w:rPr>
          <w:rFonts w:asciiTheme="majorHAnsi" w:hAnsiTheme="majorHAnsi" w:cstheme="majorHAnsi"/>
          <w:color w:val="FF0000"/>
        </w:rPr>
      </w:pPr>
    </w:p>
    <w:p w14:paraId="35C81ED2" w14:textId="02D3DDFD" w:rsidR="008B3DDF" w:rsidRPr="00634991" w:rsidRDefault="008B3DDF" w:rsidP="008B3DDF">
      <w:pPr>
        <w:pStyle w:val="UText"/>
        <w:tabs>
          <w:tab w:val="left" w:pos="426"/>
          <w:tab w:val="left" w:pos="8505"/>
        </w:tabs>
        <w:spacing w:after="0" w:line="22" w:lineRule="atLeast"/>
        <w:ind w:left="851" w:hanging="851"/>
        <w:rPr>
          <w:rFonts w:ascii="Calibri Light" w:hAnsi="Calibri Light" w:cs="Calibri Light"/>
          <w:sz w:val="20"/>
        </w:rPr>
      </w:pPr>
      <w:r>
        <w:rPr>
          <w:rFonts w:ascii="Calibri Light" w:hAnsi="Calibri Light" w:cs="Calibri Light"/>
          <w:sz w:val="20"/>
          <w:bdr w:val="single" w:sz="4" w:space="0" w:color="auto"/>
        </w:rPr>
        <w:t>B2</w:t>
      </w:r>
      <w:r w:rsidRPr="00634991">
        <w:rPr>
          <w:rFonts w:ascii="Calibri Light" w:hAnsi="Calibri Light" w:cs="Calibri Light"/>
          <w:sz w:val="20"/>
          <w:bdr w:val="single" w:sz="4" w:space="0" w:color="auto"/>
        </w:rPr>
        <w:t>.</w:t>
      </w:r>
      <w:r>
        <w:rPr>
          <w:rFonts w:ascii="Calibri Light" w:hAnsi="Calibri Light" w:cs="Calibri Light"/>
          <w:sz w:val="20"/>
        </w:rPr>
        <w:tab/>
      </w:r>
      <w:r>
        <w:rPr>
          <w:rFonts w:ascii="Calibri Light" w:hAnsi="Calibri Light" w:cs="Calibri Light"/>
          <w:sz w:val="20"/>
        </w:rPr>
        <w:tab/>
        <w:t>VÝKRES PŘEDPOKLÁDANÝCH ZÁBORŮ PŮDNÍHO FONDU …………</w:t>
      </w:r>
      <w:r w:rsidRPr="00634991">
        <w:rPr>
          <w:rFonts w:ascii="Calibri Light" w:hAnsi="Calibri Light" w:cs="Calibri Light"/>
          <w:sz w:val="20"/>
        </w:rPr>
        <w:t>…</w:t>
      </w:r>
      <w:r>
        <w:rPr>
          <w:rFonts w:ascii="Calibri Light" w:hAnsi="Calibri Light" w:cs="Calibri Light"/>
          <w:sz w:val="20"/>
        </w:rPr>
        <w:t>.</w:t>
      </w:r>
      <w:r w:rsidRPr="00634991">
        <w:rPr>
          <w:rFonts w:ascii="Calibri Light" w:hAnsi="Calibri Light" w:cs="Calibri Light"/>
          <w:sz w:val="20"/>
        </w:rPr>
        <w:t>…..</w:t>
      </w:r>
      <w:r>
        <w:rPr>
          <w:rFonts w:ascii="Calibri Light" w:hAnsi="Calibri Light" w:cs="Calibri Light"/>
          <w:sz w:val="20"/>
        </w:rPr>
        <w:t xml:space="preserve"> </w:t>
      </w:r>
      <w:r w:rsidRPr="00634991">
        <w:rPr>
          <w:rFonts w:ascii="Calibri Light" w:hAnsi="Calibri Light" w:cs="Calibri Light"/>
          <w:sz w:val="20"/>
        </w:rPr>
        <w:t xml:space="preserve">1 </w:t>
      </w:r>
      <w:r>
        <w:rPr>
          <w:rFonts w:ascii="Calibri Light" w:hAnsi="Calibri Light" w:cs="Calibri Light"/>
          <w:sz w:val="20"/>
        </w:rPr>
        <w:t>: 5 000</w:t>
      </w:r>
    </w:p>
    <w:p w14:paraId="26E4E23E" w14:textId="77777777" w:rsidR="008B3DDF" w:rsidRDefault="008B3DDF" w:rsidP="006312ED">
      <w:pPr>
        <w:spacing w:line="22" w:lineRule="atLeast"/>
        <w:rPr>
          <w:rFonts w:asciiTheme="majorHAnsi" w:hAnsiTheme="majorHAnsi" w:cstheme="majorHAnsi"/>
          <w:color w:val="FF0000"/>
        </w:rPr>
      </w:pPr>
    </w:p>
    <w:p w14:paraId="0F090B42" w14:textId="77777777" w:rsidR="008B3DDF" w:rsidRPr="008B3DDF" w:rsidRDefault="008B3DDF" w:rsidP="006312ED">
      <w:pPr>
        <w:spacing w:line="22" w:lineRule="atLeast"/>
        <w:rPr>
          <w:rFonts w:asciiTheme="majorHAnsi" w:hAnsiTheme="majorHAnsi" w:cstheme="majorHAnsi"/>
          <w:b/>
          <w:bCs/>
          <w:color w:val="FF0000"/>
        </w:rPr>
      </w:pPr>
    </w:p>
    <w:p w14:paraId="15F7702A" w14:textId="77777777" w:rsidR="00FF2BEA" w:rsidRDefault="00FF2BEA" w:rsidP="006312ED">
      <w:pPr>
        <w:spacing w:line="22" w:lineRule="atLeast"/>
        <w:rPr>
          <w:rFonts w:asciiTheme="majorHAnsi" w:hAnsiTheme="majorHAnsi" w:cstheme="majorHAnsi"/>
          <w:color w:val="FF0000"/>
        </w:rPr>
      </w:pPr>
    </w:p>
    <w:p w14:paraId="3F187D33" w14:textId="77777777" w:rsidR="00FF2BEA" w:rsidRDefault="00FF2BEA" w:rsidP="00FF2BEA">
      <w:pPr>
        <w:spacing w:line="22" w:lineRule="atLeast"/>
        <w:jc w:val="center"/>
        <w:rPr>
          <w:rFonts w:asciiTheme="majorHAnsi" w:hAnsiTheme="majorHAnsi" w:cstheme="majorHAnsi"/>
        </w:rPr>
      </w:pPr>
    </w:p>
    <w:p w14:paraId="3422E5C9" w14:textId="77777777" w:rsidR="00972DCF" w:rsidRDefault="00972DCF" w:rsidP="00D8459A">
      <w:pPr>
        <w:jc w:val="center"/>
        <w:rPr>
          <w:rFonts w:cs="Calibri Light"/>
          <w:b/>
        </w:rPr>
      </w:pPr>
    </w:p>
    <w:p w14:paraId="2C27DE89" w14:textId="77777777" w:rsidR="00FA726A" w:rsidRDefault="00FA726A">
      <w:pPr>
        <w:jc w:val="left"/>
        <w:rPr>
          <w:rFonts w:cs="Calibri Light"/>
          <w:b/>
        </w:rPr>
      </w:pPr>
      <w:r>
        <w:rPr>
          <w:rFonts w:cs="Calibri Light"/>
          <w:b/>
        </w:rPr>
        <w:br w:type="page"/>
      </w:r>
    </w:p>
    <w:p w14:paraId="47702AE7" w14:textId="358E38DA" w:rsidR="00D8459A" w:rsidRPr="00D03400" w:rsidRDefault="00D8459A" w:rsidP="00D8459A">
      <w:pPr>
        <w:jc w:val="center"/>
        <w:rPr>
          <w:rFonts w:cs="Calibri Light"/>
          <w:b/>
        </w:rPr>
      </w:pPr>
      <w:r w:rsidRPr="00D03400">
        <w:rPr>
          <w:rFonts w:cs="Calibri Light"/>
          <w:b/>
        </w:rPr>
        <w:t>Poučení</w:t>
      </w:r>
    </w:p>
    <w:p w14:paraId="352AA933" w14:textId="77777777" w:rsidR="00D8459A" w:rsidRPr="00D03400" w:rsidRDefault="00D8459A" w:rsidP="00D8459A">
      <w:pPr>
        <w:jc w:val="center"/>
        <w:rPr>
          <w:rFonts w:cs="Calibri Light"/>
          <w:b/>
        </w:rPr>
      </w:pPr>
    </w:p>
    <w:p w14:paraId="40A9D5BB" w14:textId="47C0B803" w:rsidR="00D8459A" w:rsidRPr="00D03400" w:rsidRDefault="00D8459A" w:rsidP="00D8459A">
      <w:pPr>
        <w:rPr>
          <w:rFonts w:cs="Calibri Light"/>
        </w:rPr>
      </w:pPr>
      <w:r w:rsidRPr="00D03400">
        <w:rPr>
          <w:rFonts w:cs="Calibri Light"/>
        </w:rPr>
        <w:t xml:space="preserve">Proti </w:t>
      </w:r>
      <w:r>
        <w:rPr>
          <w:rFonts w:cs="Calibri Light"/>
        </w:rPr>
        <w:t xml:space="preserve">Změně č. </w:t>
      </w:r>
      <w:r w:rsidR="00705D5E">
        <w:rPr>
          <w:rFonts w:cs="Calibri Light"/>
        </w:rPr>
        <w:t>1</w:t>
      </w:r>
      <w:r>
        <w:rPr>
          <w:rFonts w:cs="Calibri Light"/>
        </w:rPr>
        <w:t xml:space="preserve"> </w:t>
      </w:r>
      <w:r w:rsidRPr="00D03400">
        <w:rPr>
          <w:rFonts w:cs="Calibri Light"/>
        </w:rPr>
        <w:t>Územní</w:t>
      </w:r>
      <w:r>
        <w:rPr>
          <w:rFonts w:cs="Calibri Light"/>
        </w:rPr>
        <w:t>ho</w:t>
      </w:r>
      <w:r w:rsidRPr="00D03400">
        <w:rPr>
          <w:rFonts w:cs="Calibri Light"/>
        </w:rPr>
        <w:t xml:space="preserve"> plánu </w:t>
      </w:r>
      <w:r w:rsidR="00705D5E">
        <w:rPr>
          <w:rFonts w:cs="Calibri Light"/>
        </w:rPr>
        <w:t>Ronov nad Doubravou</w:t>
      </w:r>
      <w:r w:rsidR="00705D5E" w:rsidRPr="00D03400">
        <w:rPr>
          <w:rFonts w:cs="Calibri Light"/>
        </w:rPr>
        <w:t xml:space="preserve"> </w:t>
      </w:r>
      <w:r w:rsidRPr="00D03400">
        <w:rPr>
          <w:rFonts w:cs="Calibri Light"/>
        </w:rPr>
        <w:t xml:space="preserve">vydanému formou opatření obecné povahy nelze podat opravný prostředek (§ 173 odst. 2 zákona č. 500/2004 Sb., správní řád, ve znění pozdějších předpisů). </w:t>
      </w:r>
    </w:p>
    <w:p w14:paraId="49591788" w14:textId="77777777" w:rsidR="00D8459A" w:rsidRPr="00D03400" w:rsidRDefault="00D8459A" w:rsidP="00D8459A">
      <w:pPr>
        <w:pStyle w:val="Default"/>
        <w:rPr>
          <w:rFonts w:ascii="Calibri Light" w:hAnsi="Calibri Light" w:cs="Calibri Light"/>
          <w:sz w:val="20"/>
          <w:szCs w:val="20"/>
        </w:rPr>
      </w:pPr>
    </w:p>
    <w:p w14:paraId="79E8A348" w14:textId="77777777" w:rsidR="00D8459A" w:rsidRDefault="00D8459A" w:rsidP="00D8459A">
      <w:pPr>
        <w:pStyle w:val="Default"/>
        <w:rPr>
          <w:rFonts w:ascii="Calibri Light" w:hAnsi="Calibri Light" w:cs="Calibri Light"/>
          <w:sz w:val="20"/>
          <w:szCs w:val="20"/>
        </w:rPr>
      </w:pPr>
    </w:p>
    <w:p w14:paraId="6CCCEA0E" w14:textId="77777777" w:rsidR="00D8459A" w:rsidRDefault="00D8459A" w:rsidP="00D8459A">
      <w:pPr>
        <w:pStyle w:val="Default"/>
        <w:rPr>
          <w:rFonts w:ascii="Calibri Light" w:hAnsi="Calibri Light" w:cs="Calibri Light"/>
          <w:sz w:val="20"/>
          <w:szCs w:val="20"/>
        </w:rPr>
      </w:pPr>
    </w:p>
    <w:p w14:paraId="38F62E67" w14:textId="77777777" w:rsidR="00FF2BEA" w:rsidRPr="00FF2BEA" w:rsidRDefault="00FF2BEA" w:rsidP="00FF2BEA">
      <w:pPr>
        <w:spacing w:line="22" w:lineRule="atLeast"/>
        <w:rPr>
          <w:rFonts w:asciiTheme="majorHAnsi" w:hAnsiTheme="majorHAnsi" w:cstheme="majorHAnsi"/>
        </w:rPr>
      </w:pPr>
    </w:p>
    <w:p w14:paraId="575EFDE8" w14:textId="1090F15C" w:rsidR="00FF2BEA" w:rsidRPr="00FF2BEA" w:rsidRDefault="00FF2BEA" w:rsidP="00FA726A">
      <w:pPr>
        <w:spacing w:line="22" w:lineRule="atLeast"/>
        <w:jc w:val="center"/>
        <w:rPr>
          <w:rFonts w:asciiTheme="majorHAnsi" w:hAnsiTheme="majorHAnsi" w:cstheme="majorHAnsi"/>
        </w:rPr>
      </w:pPr>
      <w:r w:rsidRPr="00FF2BEA">
        <w:rPr>
          <w:rFonts w:asciiTheme="majorHAnsi" w:hAnsiTheme="majorHAnsi" w:cstheme="majorHAnsi"/>
        </w:rPr>
        <w:t xml:space="preserve">……………………………….      </w:t>
      </w:r>
      <w:r w:rsidRPr="00FF2BEA">
        <w:rPr>
          <w:rFonts w:asciiTheme="majorHAnsi" w:hAnsiTheme="majorHAnsi" w:cstheme="majorHAnsi"/>
        </w:rPr>
        <w:tab/>
      </w:r>
      <w:r w:rsidRPr="00FF2BEA">
        <w:rPr>
          <w:rFonts w:asciiTheme="majorHAnsi" w:hAnsiTheme="majorHAnsi" w:cstheme="majorHAnsi"/>
        </w:rPr>
        <w:tab/>
      </w:r>
      <w:r w:rsidRPr="00FF2BEA">
        <w:rPr>
          <w:rFonts w:asciiTheme="majorHAnsi" w:hAnsiTheme="majorHAnsi" w:cstheme="majorHAnsi"/>
        </w:rPr>
        <w:tab/>
      </w:r>
      <w:r w:rsidRPr="00FF2BEA">
        <w:rPr>
          <w:rFonts w:asciiTheme="majorHAnsi" w:hAnsiTheme="majorHAnsi" w:cstheme="majorHAnsi"/>
        </w:rPr>
        <w:tab/>
      </w:r>
      <w:r w:rsidRPr="00FF2BEA">
        <w:rPr>
          <w:rFonts w:asciiTheme="majorHAnsi" w:hAnsiTheme="majorHAnsi" w:cstheme="majorHAnsi"/>
        </w:rPr>
        <w:tab/>
      </w:r>
      <w:r w:rsidRPr="00FF2BEA">
        <w:rPr>
          <w:rFonts w:asciiTheme="majorHAnsi" w:hAnsiTheme="majorHAnsi" w:cstheme="majorHAnsi"/>
        </w:rPr>
        <w:tab/>
        <w:t>……………………………….</w:t>
      </w:r>
    </w:p>
    <w:p w14:paraId="723F9AF9" w14:textId="3404D8D5" w:rsidR="00FF2BEA" w:rsidRPr="00D8459A" w:rsidRDefault="00705D5E" w:rsidP="00FA726A">
      <w:pPr>
        <w:spacing w:line="22" w:lineRule="atLeast"/>
        <w:jc w:val="center"/>
        <w:rPr>
          <w:rFonts w:asciiTheme="majorHAnsi" w:hAnsiTheme="majorHAnsi" w:cstheme="majorHAnsi"/>
        </w:rPr>
      </w:pPr>
      <w:r>
        <w:rPr>
          <w:rFonts w:asciiTheme="majorHAnsi" w:hAnsiTheme="majorHAnsi" w:cstheme="majorHAnsi"/>
        </w:rPr>
        <w:t>Ing. Marcel Lesák</w:t>
      </w:r>
      <w:r w:rsidR="00D8459A" w:rsidRPr="00D8459A">
        <w:rPr>
          <w:rFonts w:asciiTheme="majorHAnsi" w:hAnsiTheme="majorHAnsi" w:cstheme="majorHAnsi"/>
        </w:rPr>
        <w:tab/>
      </w:r>
      <w:r w:rsidR="00FF2BEA" w:rsidRPr="00D8459A">
        <w:rPr>
          <w:rFonts w:asciiTheme="majorHAnsi" w:hAnsiTheme="majorHAnsi" w:cstheme="majorHAnsi"/>
        </w:rPr>
        <w:tab/>
      </w:r>
      <w:r w:rsidR="00FF2BEA" w:rsidRPr="00D8459A">
        <w:rPr>
          <w:rFonts w:asciiTheme="majorHAnsi" w:hAnsiTheme="majorHAnsi" w:cstheme="majorHAnsi"/>
        </w:rPr>
        <w:tab/>
      </w:r>
      <w:r w:rsidR="00FF2BEA" w:rsidRPr="00D8459A">
        <w:rPr>
          <w:rFonts w:asciiTheme="majorHAnsi" w:hAnsiTheme="majorHAnsi" w:cstheme="majorHAnsi"/>
        </w:rPr>
        <w:tab/>
      </w:r>
      <w:r w:rsidR="00FF2BEA" w:rsidRPr="00D8459A">
        <w:rPr>
          <w:rFonts w:asciiTheme="majorHAnsi" w:hAnsiTheme="majorHAnsi" w:cstheme="majorHAnsi"/>
        </w:rPr>
        <w:tab/>
      </w:r>
      <w:r w:rsidR="00FF2BEA" w:rsidRPr="00D8459A">
        <w:rPr>
          <w:rFonts w:asciiTheme="majorHAnsi" w:hAnsiTheme="majorHAnsi" w:cstheme="majorHAnsi"/>
        </w:rPr>
        <w:tab/>
      </w:r>
      <w:r w:rsidR="00FF2BEA" w:rsidRPr="00D8459A">
        <w:rPr>
          <w:rFonts w:asciiTheme="majorHAnsi" w:hAnsiTheme="majorHAnsi" w:cstheme="majorHAnsi"/>
        </w:rPr>
        <w:tab/>
        <w:t xml:space="preserve">     </w:t>
      </w:r>
      <w:r>
        <w:rPr>
          <w:rFonts w:asciiTheme="majorHAnsi" w:hAnsiTheme="majorHAnsi" w:cstheme="majorHAnsi"/>
        </w:rPr>
        <w:t>Mgr. Ota Minařík</w:t>
      </w:r>
    </w:p>
    <w:p w14:paraId="0D293FAA" w14:textId="31B16C77" w:rsidR="00FF2BEA" w:rsidRPr="00FF2BEA" w:rsidRDefault="00FF2BEA" w:rsidP="00FA726A">
      <w:pPr>
        <w:spacing w:line="22" w:lineRule="atLeast"/>
        <w:jc w:val="center"/>
        <w:rPr>
          <w:rFonts w:asciiTheme="majorHAnsi" w:hAnsiTheme="majorHAnsi" w:cstheme="majorHAnsi"/>
        </w:rPr>
      </w:pPr>
      <w:r w:rsidRPr="00FF2BEA">
        <w:rPr>
          <w:rFonts w:asciiTheme="majorHAnsi" w:hAnsiTheme="majorHAnsi" w:cstheme="majorHAnsi"/>
        </w:rPr>
        <w:t xml:space="preserve">starosta </w:t>
      </w:r>
      <w:r w:rsidRPr="00FF2BEA">
        <w:rPr>
          <w:rFonts w:asciiTheme="majorHAnsi" w:hAnsiTheme="majorHAnsi" w:cstheme="majorHAnsi"/>
        </w:rPr>
        <w:tab/>
      </w:r>
      <w:r w:rsidRPr="00FF2BEA">
        <w:rPr>
          <w:rFonts w:asciiTheme="majorHAnsi" w:hAnsiTheme="majorHAnsi" w:cstheme="majorHAnsi"/>
        </w:rPr>
        <w:tab/>
      </w:r>
      <w:r w:rsidRPr="00FF2BEA">
        <w:rPr>
          <w:rFonts w:asciiTheme="majorHAnsi" w:hAnsiTheme="majorHAnsi" w:cstheme="majorHAnsi"/>
        </w:rPr>
        <w:tab/>
      </w:r>
      <w:r w:rsidRPr="00FF2BEA">
        <w:rPr>
          <w:rFonts w:asciiTheme="majorHAnsi" w:hAnsiTheme="majorHAnsi" w:cstheme="majorHAnsi"/>
        </w:rPr>
        <w:tab/>
      </w:r>
      <w:r w:rsidRPr="00FF2BEA">
        <w:rPr>
          <w:rFonts w:asciiTheme="majorHAnsi" w:hAnsiTheme="majorHAnsi" w:cstheme="majorHAnsi"/>
        </w:rPr>
        <w:tab/>
        <w:t xml:space="preserve">                                                 místostarosta</w:t>
      </w:r>
    </w:p>
    <w:sectPr w:rsidR="00FF2BEA" w:rsidRPr="00FF2BEA" w:rsidSect="008B21CE">
      <w:headerReference w:type="default" r:id="rId13"/>
      <w:footerReference w:type="default" r:id="rId14"/>
      <w:pgSz w:w="11906" w:h="16838"/>
      <w:pgMar w:top="1417" w:right="1417" w:bottom="1417" w:left="1417"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C45B2BD" w14:textId="77777777" w:rsidR="009B60E4" w:rsidRDefault="009B60E4" w:rsidP="00E24155">
      <w:pPr>
        <w:spacing w:after="0" w:line="240" w:lineRule="auto"/>
      </w:pPr>
      <w:r>
        <w:separator/>
      </w:r>
    </w:p>
  </w:endnote>
  <w:endnote w:type="continuationSeparator" w:id="0">
    <w:p w14:paraId="15B7F81D" w14:textId="77777777" w:rsidR="009B60E4" w:rsidRDefault="009B60E4" w:rsidP="00E2415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EE"/>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Narrow">
    <w:panose1 w:val="020B0606020202030204"/>
    <w:charset w:val="EE"/>
    <w:family w:val="swiss"/>
    <w:pitch w:val="variable"/>
    <w:sig w:usb0="00000287" w:usb1="00000800" w:usb2="00000000" w:usb3="00000000" w:csb0="0000009F" w:csb1="00000000"/>
  </w:font>
  <w:font w:name="Segoe UI">
    <w:panose1 w:val="020B0502040204020203"/>
    <w:charset w:val="EE"/>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32271887"/>
      <w:docPartObj>
        <w:docPartGallery w:val="Page Numbers (Bottom of Page)"/>
        <w:docPartUnique/>
      </w:docPartObj>
    </w:sdtPr>
    <w:sdtEndPr>
      <w:rPr>
        <w:rFonts w:asciiTheme="majorHAnsi" w:hAnsiTheme="majorHAnsi" w:cstheme="majorHAnsi"/>
      </w:rPr>
    </w:sdtEndPr>
    <w:sdtContent>
      <w:p w14:paraId="35163AC6" w14:textId="48CBC180" w:rsidR="009B60E4" w:rsidRDefault="009B60E4">
        <w:pPr>
          <w:pStyle w:val="Zpat"/>
          <w:jc w:val="center"/>
        </w:pPr>
        <w:r>
          <w:fldChar w:fldCharType="begin"/>
        </w:r>
        <w:r>
          <w:instrText>PAGE   \* MERGEFORMAT</w:instrText>
        </w:r>
        <w:r>
          <w:fldChar w:fldCharType="separate"/>
        </w:r>
        <w:r w:rsidR="00E573B4">
          <w:rPr>
            <w:noProof/>
          </w:rPr>
          <w:t>39</w:t>
        </w:r>
        <w:r>
          <w:fldChar w:fldCharType="end"/>
        </w:r>
      </w:p>
    </w:sdtContent>
  </w:sdt>
  <w:p w14:paraId="4A1A009A" w14:textId="77777777" w:rsidR="009B60E4" w:rsidRDefault="009B60E4">
    <w:pPr>
      <w:pStyle w:val="Zpat"/>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EF31865" w14:textId="77777777" w:rsidR="009B60E4" w:rsidRDefault="009B60E4" w:rsidP="00E24155">
      <w:pPr>
        <w:spacing w:after="0" w:line="240" w:lineRule="auto"/>
      </w:pPr>
      <w:r>
        <w:separator/>
      </w:r>
    </w:p>
  </w:footnote>
  <w:footnote w:type="continuationSeparator" w:id="0">
    <w:p w14:paraId="331C9E35" w14:textId="77777777" w:rsidR="009B60E4" w:rsidRDefault="009B60E4" w:rsidP="00E2415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B05089" w14:textId="499E3374" w:rsidR="009B60E4" w:rsidRPr="00DD1585" w:rsidRDefault="009B60E4" w:rsidP="00E24155">
    <w:pPr>
      <w:pStyle w:val="Zhlav"/>
      <w:rPr>
        <w:rFonts w:cs="Calibri Light"/>
      </w:rPr>
    </w:pPr>
    <w:r>
      <w:rPr>
        <w:rFonts w:cs="Calibri Light"/>
      </w:rPr>
      <w:t>Změna č. 1 Územního plánu Ronov nad Doubravou</w:t>
    </w:r>
    <w:r w:rsidRPr="00DD1585">
      <w:rPr>
        <w:rFonts w:cs="Calibri Light"/>
      </w:rPr>
      <w:tab/>
    </w:r>
    <w:r w:rsidRPr="00DD1585">
      <w:rPr>
        <w:rFonts w:cs="Calibri Light"/>
      </w:rPr>
      <w:tab/>
      <w:t>Odůvodnění</w:t>
    </w:r>
  </w:p>
  <w:bookmarkStart w:id="74" w:name="_Hlk143012110"/>
  <w:bookmarkStart w:id="75" w:name="_Hlk143012111"/>
  <w:p w14:paraId="16481C5E" w14:textId="59549D44" w:rsidR="009B60E4" w:rsidRDefault="009B60E4">
    <w:pPr>
      <w:pStyle w:val="Zhlav"/>
    </w:pPr>
    <w:r>
      <w:rPr>
        <w:noProof/>
        <w:lang w:eastAsia="cs-CZ"/>
      </w:rPr>
      <mc:AlternateContent>
        <mc:Choice Requires="wps">
          <w:drawing>
            <wp:anchor distT="0" distB="0" distL="114300" distR="114300" simplePos="0" relativeHeight="251675136" behindDoc="0" locked="0" layoutInCell="1" allowOverlap="1" wp14:anchorId="3A22EDD4" wp14:editId="48B5BA82">
              <wp:simplePos x="0" y="0"/>
              <wp:positionH relativeFrom="column">
                <wp:posOffset>0</wp:posOffset>
              </wp:positionH>
              <wp:positionV relativeFrom="paragraph">
                <wp:posOffset>97790</wp:posOffset>
              </wp:positionV>
              <wp:extent cx="5760000" cy="0"/>
              <wp:effectExtent l="0" t="0" r="0" b="0"/>
              <wp:wrapNone/>
              <wp:docPr id="1"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0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68D23725" id="_x0000_t32" coordsize="21600,21600" o:spt="32" o:oned="t" path="m,l21600,21600e" filled="f">
              <v:path arrowok="t" fillok="f" o:connecttype="none"/>
              <o:lock v:ext="edit" shapetype="t"/>
            </v:shapetype>
            <v:shape id="AutoShape 1" o:spid="_x0000_s1026" type="#_x0000_t32" style="position:absolute;margin-left:0;margin-top:7.7pt;width:453.55pt;height:0;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"/>
          </w:pict>
        </mc:Fallback>
      </mc:AlternateContent>
    </w:r>
    <w:bookmarkEnd w:id="74"/>
    <w:bookmarkEnd w:id="75"/>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D1CAB"/>
    <w:multiLevelType w:val="hybridMultilevel"/>
    <w:tmpl w:val="A876545C"/>
    <w:lvl w:ilvl="0" w:tplc="ED8A5D10">
      <w:start w:val="7"/>
      <w:numFmt w:val="bullet"/>
      <w:lvlText w:val="-"/>
      <w:lvlJc w:val="left"/>
      <w:pPr>
        <w:ind w:left="720" w:hanging="360"/>
      </w:pPr>
      <w:rPr>
        <w:rFonts w:ascii="Times New Roman" w:eastAsiaTheme="minorHAnsi" w:hAnsi="Times New Roman"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 w15:restartNumberingAfterBreak="0">
    <w:nsid w:val="0940030D"/>
    <w:multiLevelType w:val="hybridMultilevel"/>
    <w:tmpl w:val="6A8CFBF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9D97932"/>
    <w:multiLevelType w:val="hybridMultilevel"/>
    <w:tmpl w:val="D13A3C6A"/>
    <w:lvl w:ilvl="0" w:tplc="FFFFFFFF">
      <w:start w:val="1"/>
      <w:numFmt w:val="lowerLetter"/>
      <w:lvlText w:val="%1)"/>
      <w:lvlJc w:val="left"/>
      <w:pPr>
        <w:ind w:left="720" w:hanging="360"/>
      </w:pPr>
    </w:lvl>
    <w:lvl w:ilvl="1" w:tplc="0405000F">
      <w:start w:val="1"/>
      <w:numFmt w:val="decimal"/>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C204FC1"/>
    <w:multiLevelType w:val="hybridMultilevel"/>
    <w:tmpl w:val="AD1C7738"/>
    <w:name w:val="WW8Num1487"/>
    <w:lvl w:ilvl="0" w:tplc="00000003">
      <w:start w:val="15"/>
      <w:numFmt w:val="bullet"/>
      <w:lvlText w:val="-"/>
      <w:lvlJc w:val="left"/>
      <w:pPr>
        <w:tabs>
          <w:tab w:val="num" w:pos="720"/>
        </w:tabs>
        <w:ind w:left="720" w:hanging="360"/>
      </w:pPr>
      <w:rPr>
        <w:rFonts w:ascii="Times New Roman" w:hAnsi="Times New Roman" w:cs="Times New Roman"/>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E7F4333"/>
    <w:multiLevelType w:val="hybridMultilevel"/>
    <w:tmpl w:val="B70CCD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00664AF"/>
    <w:multiLevelType w:val="hybridMultilevel"/>
    <w:tmpl w:val="D96A784E"/>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1523705"/>
    <w:multiLevelType w:val="hybridMultilevel"/>
    <w:tmpl w:val="0358C94A"/>
    <w:lvl w:ilvl="0" w:tplc="6D1423A4">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19C4D7E"/>
    <w:multiLevelType w:val="hybridMultilevel"/>
    <w:tmpl w:val="3F4E2480"/>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5CA0A5C"/>
    <w:multiLevelType w:val="hybridMultilevel"/>
    <w:tmpl w:val="44189D82"/>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169D3F50"/>
    <w:multiLevelType w:val="hybridMultilevel"/>
    <w:tmpl w:val="27648F50"/>
    <w:lvl w:ilvl="0" w:tplc="04050017">
      <w:start w:val="1"/>
      <w:numFmt w:val="lowerLetter"/>
      <w:lvlText w:val="%1)"/>
      <w:lvlJc w:val="left"/>
      <w:pPr>
        <w:ind w:left="1429" w:hanging="360"/>
      </w:pPr>
    </w:lvl>
    <w:lvl w:ilvl="1" w:tplc="04050019" w:tentative="1">
      <w:start w:val="1"/>
      <w:numFmt w:val="lowerLetter"/>
      <w:lvlText w:val="%2."/>
      <w:lvlJc w:val="left"/>
      <w:pPr>
        <w:ind w:left="2149" w:hanging="360"/>
      </w:pPr>
    </w:lvl>
    <w:lvl w:ilvl="2" w:tplc="0405001B" w:tentative="1">
      <w:start w:val="1"/>
      <w:numFmt w:val="lowerRoman"/>
      <w:lvlText w:val="%3."/>
      <w:lvlJc w:val="right"/>
      <w:pPr>
        <w:ind w:left="2869" w:hanging="180"/>
      </w:pPr>
    </w:lvl>
    <w:lvl w:ilvl="3" w:tplc="0405000F" w:tentative="1">
      <w:start w:val="1"/>
      <w:numFmt w:val="decimal"/>
      <w:lvlText w:val="%4."/>
      <w:lvlJc w:val="left"/>
      <w:pPr>
        <w:ind w:left="3589" w:hanging="360"/>
      </w:pPr>
    </w:lvl>
    <w:lvl w:ilvl="4" w:tplc="04050019" w:tentative="1">
      <w:start w:val="1"/>
      <w:numFmt w:val="lowerLetter"/>
      <w:lvlText w:val="%5."/>
      <w:lvlJc w:val="left"/>
      <w:pPr>
        <w:ind w:left="4309" w:hanging="360"/>
      </w:pPr>
    </w:lvl>
    <w:lvl w:ilvl="5" w:tplc="0405001B" w:tentative="1">
      <w:start w:val="1"/>
      <w:numFmt w:val="lowerRoman"/>
      <w:lvlText w:val="%6."/>
      <w:lvlJc w:val="right"/>
      <w:pPr>
        <w:ind w:left="5029" w:hanging="180"/>
      </w:pPr>
    </w:lvl>
    <w:lvl w:ilvl="6" w:tplc="0405000F" w:tentative="1">
      <w:start w:val="1"/>
      <w:numFmt w:val="decimal"/>
      <w:lvlText w:val="%7."/>
      <w:lvlJc w:val="left"/>
      <w:pPr>
        <w:ind w:left="5749" w:hanging="360"/>
      </w:pPr>
    </w:lvl>
    <w:lvl w:ilvl="7" w:tplc="04050019" w:tentative="1">
      <w:start w:val="1"/>
      <w:numFmt w:val="lowerLetter"/>
      <w:lvlText w:val="%8."/>
      <w:lvlJc w:val="left"/>
      <w:pPr>
        <w:ind w:left="6469" w:hanging="360"/>
      </w:pPr>
    </w:lvl>
    <w:lvl w:ilvl="8" w:tplc="0405001B" w:tentative="1">
      <w:start w:val="1"/>
      <w:numFmt w:val="lowerRoman"/>
      <w:lvlText w:val="%9."/>
      <w:lvlJc w:val="right"/>
      <w:pPr>
        <w:ind w:left="7189" w:hanging="180"/>
      </w:pPr>
    </w:lvl>
  </w:abstractNum>
  <w:abstractNum w:abstractNumId="10" w15:restartNumberingAfterBreak="0">
    <w:nsid w:val="261D5386"/>
    <w:multiLevelType w:val="hybridMultilevel"/>
    <w:tmpl w:val="A176BD44"/>
    <w:lvl w:ilvl="0" w:tplc="6D1423A4">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29530089"/>
    <w:multiLevelType w:val="hybridMultilevel"/>
    <w:tmpl w:val="52527DE2"/>
    <w:lvl w:ilvl="0" w:tplc="3CCA84A6">
      <w:start w:val="27"/>
      <w:numFmt w:val="bullet"/>
      <w:lvlText w:val="-"/>
      <w:lvlJc w:val="left"/>
      <w:pPr>
        <w:ind w:left="720" w:hanging="360"/>
      </w:pPr>
      <w:rPr>
        <w:rFonts w:ascii="Times New Roman" w:eastAsia="Calibri"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A8D1D65"/>
    <w:multiLevelType w:val="hybridMultilevel"/>
    <w:tmpl w:val="C6263C34"/>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2BC907BD"/>
    <w:multiLevelType w:val="hybridMultilevel"/>
    <w:tmpl w:val="2478758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2EC75776"/>
    <w:multiLevelType w:val="hybridMultilevel"/>
    <w:tmpl w:val="26144AF6"/>
    <w:lvl w:ilvl="0" w:tplc="04050017">
      <w:start w:val="1"/>
      <w:numFmt w:val="lowerLetter"/>
      <w:lvlText w:val="%1)"/>
      <w:lvlJc w:val="left"/>
      <w:pPr>
        <w:ind w:left="1069" w:hanging="360"/>
      </w:pPr>
    </w:lvl>
    <w:lvl w:ilvl="1" w:tplc="04050019">
      <w:start w:val="1"/>
      <w:numFmt w:val="lowerLetter"/>
      <w:lvlText w:val="%2."/>
      <w:lvlJc w:val="left"/>
      <w:pPr>
        <w:ind w:left="1789" w:hanging="360"/>
      </w:pPr>
    </w:lvl>
    <w:lvl w:ilvl="2" w:tplc="0405001B" w:tentative="1">
      <w:start w:val="1"/>
      <w:numFmt w:val="lowerRoman"/>
      <w:lvlText w:val="%3."/>
      <w:lvlJc w:val="right"/>
      <w:pPr>
        <w:ind w:left="2509" w:hanging="180"/>
      </w:pPr>
    </w:lvl>
    <w:lvl w:ilvl="3" w:tplc="0405000F" w:tentative="1">
      <w:start w:val="1"/>
      <w:numFmt w:val="decimal"/>
      <w:lvlText w:val="%4."/>
      <w:lvlJc w:val="left"/>
      <w:pPr>
        <w:ind w:left="3229" w:hanging="360"/>
      </w:pPr>
    </w:lvl>
    <w:lvl w:ilvl="4" w:tplc="04050019" w:tentative="1">
      <w:start w:val="1"/>
      <w:numFmt w:val="lowerLetter"/>
      <w:lvlText w:val="%5."/>
      <w:lvlJc w:val="left"/>
      <w:pPr>
        <w:ind w:left="3949" w:hanging="360"/>
      </w:pPr>
    </w:lvl>
    <w:lvl w:ilvl="5" w:tplc="0405001B" w:tentative="1">
      <w:start w:val="1"/>
      <w:numFmt w:val="lowerRoman"/>
      <w:lvlText w:val="%6."/>
      <w:lvlJc w:val="right"/>
      <w:pPr>
        <w:ind w:left="4669" w:hanging="180"/>
      </w:pPr>
    </w:lvl>
    <w:lvl w:ilvl="6" w:tplc="0405000F" w:tentative="1">
      <w:start w:val="1"/>
      <w:numFmt w:val="decimal"/>
      <w:lvlText w:val="%7."/>
      <w:lvlJc w:val="left"/>
      <w:pPr>
        <w:ind w:left="5389" w:hanging="360"/>
      </w:pPr>
    </w:lvl>
    <w:lvl w:ilvl="7" w:tplc="04050019" w:tentative="1">
      <w:start w:val="1"/>
      <w:numFmt w:val="lowerLetter"/>
      <w:lvlText w:val="%8."/>
      <w:lvlJc w:val="left"/>
      <w:pPr>
        <w:ind w:left="6109" w:hanging="360"/>
      </w:pPr>
    </w:lvl>
    <w:lvl w:ilvl="8" w:tplc="0405001B" w:tentative="1">
      <w:start w:val="1"/>
      <w:numFmt w:val="lowerRoman"/>
      <w:lvlText w:val="%9."/>
      <w:lvlJc w:val="right"/>
      <w:pPr>
        <w:ind w:left="6829" w:hanging="180"/>
      </w:pPr>
    </w:lvl>
  </w:abstractNum>
  <w:abstractNum w:abstractNumId="15" w15:restartNumberingAfterBreak="0">
    <w:nsid w:val="2F2149E0"/>
    <w:multiLevelType w:val="hybridMultilevel"/>
    <w:tmpl w:val="81484A68"/>
    <w:lvl w:ilvl="0" w:tplc="FFFFFFFF">
      <w:start w:val="1"/>
      <w:numFmt w:val="lowerLetter"/>
      <w:lvlText w:val="%1)"/>
      <w:lvlJc w:val="left"/>
      <w:pPr>
        <w:ind w:left="720" w:hanging="360"/>
      </w:pPr>
    </w:lvl>
    <w:lvl w:ilvl="1" w:tplc="0405000F">
      <w:start w:val="1"/>
      <w:numFmt w:val="decimal"/>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39A1273C"/>
    <w:multiLevelType w:val="hybridMultilevel"/>
    <w:tmpl w:val="E9AE4652"/>
    <w:lvl w:ilvl="0" w:tplc="04050017">
      <w:start w:val="1"/>
      <w:numFmt w:val="lowerLetter"/>
      <w:lvlText w:val="%1)"/>
      <w:lvlJc w:val="left"/>
      <w:pPr>
        <w:ind w:left="1713" w:hanging="360"/>
      </w:pPr>
    </w:lvl>
    <w:lvl w:ilvl="1" w:tplc="04050019" w:tentative="1">
      <w:start w:val="1"/>
      <w:numFmt w:val="lowerLetter"/>
      <w:lvlText w:val="%2."/>
      <w:lvlJc w:val="left"/>
      <w:pPr>
        <w:ind w:left="2433" w:hanging="360"/>
      </w:pPr>
    </w:lvl>
    <w:lvl w:ilvl="2" w:tplc="0405001B" w:tentative="1">
      <w:start w:val="1"/>
      <w:numFmt w:val="lowerRoman"/>
      <w:lvlText w:val="%3."/>
      <w:lvlJc w:val="right"/>
      <w:pPr>
        <w:ind w:left="3153" w:hanging="180"/>
      </w:pPr>
    </w:lvl>
    <w:lvl w:ilvl="3" w:tplc="0405000F" w:tentative="1">
      <w:start w:val="1"/>
      <w:numFmt w:val="decimal"/>
      <w:lvlText w:val="%4."/>
      <w:lvlJc w:val="left"/>
      <w:pPr>
        <w:ind w:left="3873" w:hanging="360"/>
      </w:pPr>
    </w:lvl>
    <w:lvl w:ilvl="4" w:tplc="04050019" w:tentative="1">
      <w:start w:val="1"/>
      <w:numFmt w:val="lowerLetter"/>
      <w:lvlText w:val="%5."/>
      <w:lvlJc w:val="left"/>
      <w:pPr>
        <w:ind w:left="4593" w:hanging="360"/>
      </w:pPr>
    </w:lvl>
    <w:lvl w:ilvl="5" w:tplc="0405001B" w:tentative="1">
      <w:start w:val="1"/>
      <w:numFmt w:val="lowerRoman"/>
      <w:lvlText w:val="%6."/>
      <w:lvlJc w:val="right"/>
      <w:pPr>
        <w:ind w:left="5313" w:hanging="180"/>
      </w:pPr>
    </w:lvl>
    <w:lvl w:ilvl="6" w:tplc="0405000F" w:tentative="1">
      <w:start w:val="1"/>
      <w:numFmt w:val="decimal"/>
      <w:lvlText w:val="%7."/>
      <w:lvlJc w:val="left"/>
      <w:pPr>
        <w:ind w:left="6033" w:hanging="360"/>
      </w:pPr>
    </w:lvl>
    <w:lvl w:ilvl="7" w:tplc="04050019" w:tentative="1">
      <w:start w:val="1"/>
      <w:numFmt w:val="lowerLetter"/>
      <w:lvlText w:val="%8."/>
      <w:lvlJc w:val="left"/>
      <w:pPr>
        <w:ind w:left="6753" w:hanging="360"/>
      </w:pPr>
    </w:lvl>
    <w:lvl w:ilvl="8" w:tplc="0405001B" w:tentative="1">
      <w:start w:val="1"/>
      <w:numFmt w:val="lowerRoman"/>
      <w:lvlText w:val="%9."/>
      <w:lvlJc w:val="right"/>
      <w:pPr>
        <w:ind w:left="7473" w:hanging="180"/>
      </w:pPr>
    </w:lvl>
  </w:abstractNum>
  <w:abstractNum w:abstractNumId="17" w15:restartNumberingAfterBreak="0">
    <w:nsid w:val="3B591667"/>
    <w:multiLevelType w:val="hybridMultilevel"/>
    <w:tmpl w:val="4E28E66A"/>
    <w:lvl w:ilvl="0" w:tplc="6D1423A4">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3E021F7D"/>
    <w:multiLevelType w:val="hybridMultilevel"/>
    <w:tmpl w:val="81760B34"/>
    <w:lvl w:ilvl="0" w:tplc="04050017">
      <w:start w:val="1"/>
      <w:numFmt w:val="lowerLetter"/>
      <w:lvlText w:val="%1)"/>
      <w:lvlJc w:val="left"/>
      <w:pPr>
        <w:ind w:left="1429" w:hanging="360"/>
      </w:pPr>
    </w:lvl>
    <w:lvl w:ilvl="1" w:tplc="04050019" w:tentative="1">
      <w:start w:val="1"/>
      <w:numFmt w:val="lowerLetter"/>
      <w:lvlText w:val="%2."/>
      <w:lvlJc w:val="left"/>
      <w:pPr>
        <w:ind w:left="2149" w:hanging="360"/>
      </w:pPr>
    </w:lvl>
    <w:lvl w:ilvl="2" w:tplc="0405001B" w:tentative="1">
      <w:start w:val="1"/>
      <w:numFmt w:val="lowerRoman"/>
      <w:lvlText w:val="%3."/>
      <w:lvlJc w:val="right"/>
      <w:pPr>
        <w:ind w:left="2869" w:hanging="180"/>
      </w:pPr>
    </w:lvl>
    <w:lvl w:ilvl="3" w:tplc="0405000F" w:tentative="1">
      <w:start w:val="1"/>
      <w:numFmt w:val="decimal"/>
      <w:lvlText w:val="%4."/>
      <w:lvlJc w:val="left"/>
      <w:pPr>
        <w:ind w:left="3589" w:hanging="360"/>
      </w:pPr>
    </w:lvl>
    <w:lvl w:ilvl="4" w:tplc="04050019" w:tentative="1">
      <w:start w:val="1"/>
      <w:numFmt w:val="lowerLetter"/>
      <w:lvlText w:val="%5."/>
      <w:lvlJc w:val="left"/>
      <w:pPr>
        <w:ind w:left="4309" w:hanging="360"/>
      </w:pPr>
    </w:lvl>
    <w:lvl w:ilvl="5" w:tplc="0405001B" w:tentative="1">
      <w:start w:val="1"/>
      <w:numFmt w:val="lowerRoman"/>
      <w:lvlText w:val="%6."/>
      <w:lvlJc w:val="right"/>
      <w:pPr>
        <w:ind w:left="5029" w:hanging="180"/>
      </w:pPr>
    </w:lvl>
    <w:lvl w:ilvl="6" w:tplc="0405000F" w:tentative="1">
      <w:start w:val="1"/>
      <w:numFmt w:val="decimal"/>
      <w:lvlText w:val="%7."/>
      <w:lvlJc w:val="left"/>
      <w:pPr>
        <w:ind w:left="5749" w:hanging="360"/>
      </w:pPr>
    </w:lvl>
    <w:lvl w:ilvl="7" w:tplc="04050019" w:tentative="1">
      <w:start w:val="1"/>
      <w:numFmt w:val="lowerLetter"/>
      <w:lvlText w:val="%8."/>
      <w:lvlJc w:val="left"/>
      <w:pPr>
        <w:ind w:left="6469" w:hanging="360"/>
      </w:pPr>
    </w:lvl>
    <w:lvl w:ilvl="8" w:tplc="0405001B" w:tentative="1">
      <w:start w:val="1"/>
      <w:numFmt w:val="lowerRoman"/>
      <w:lvlText w:val="%9."/>
      <w:lvlJc w:val="right"/>
      <w:pPr>
        <w:ind w:left="7189" w:hanging="180"/>
      </w:pPr>
    </w:lvl>
  </w:abstractNum>
  <w:abstractNum w:abstractNumId="19" w15:restartNumberingAfterBreak="0">
    <w:nsid w:val="41FA56CE"/>
    <w:multiLevelType w:val="hybridMultilevel"/>
    <w:tmpl w:val="EA0C787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441C17C7"/>
    <w:multiLevelType w:val="hybridMultilevel"/>
    <w:tmpl w:val="354649C6"/>
    <w:lvl w:ilvl="0" w:tplc="94DE6E74">
      <w:start w:val="1"/>
      <w:numFmt w:val="bullet"/>
      <w:pStyle w:val="Odstavecseseznamem"/>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49910CC3"/>
    <w:multiLevelType w:val="hybridMultilevel"/>
    <w:tmpl w:val="A38C9CD8"/>
    <w:lvl w:ilvl="0" w:tplc="04050017">
      <w:start w:val="1"/>
      <w:numFmt w:val="lowerLetter"/>
      <w:lvlText w:val="%1)"/>
      <w:lvlJc w:val="left"/>
      <w:pPr>
        <w:ind w:left="2281" w:hanging="360"/>
      </w:pPr>
    </w:lvl>
    <w:lvl w:ilvl="1" w:tplc="04050019" w:tentative="1">
      <w:start w:val="1"/>
      <w:numFmt w:val="lowerLetter"/>
      <w:lvlText w:val="%2."/>
      <w:lvlJc w:val="left"/>
      <w:pPr>
        <w:ind w:left="3001" w:hanging="360"/>
      </w:pPr>
    </w:lvl>
    <w:lvl w:ilvl="2" w:tplc="0405001B" w:tentative="1">
      <w:start w:val="1"/>
      <w:numFmt w:val="lowerRoman"/>
      <w:lvlText w:val="%3."/>
      <w:lvlJc w:val="right"/>
      <w:pPr>
        <w:ind w:left="3721" w:hanging="180"/>
      </w:pPr>
    </w:lvl>
    <w:lvl w:ilvl="3" w:tplc="0405000F" w:tentative="1">
      <w:start w:val="1"/>
      <w:numFmt w:val="decimal"/>
      <w:lvlText w:val="%4."/>
      <w:lvlJc w:val="left"/>
      <w:pPr>
        <w:ind w:left="4441" w:hanging="360"/>
      </w:pPr>
    </w:lvl>
    <w:lvl w:ilvl="4" w:tplc="04050019" w:tentative="1">
      <w:start w:val="1"/>
      <w:numFmt w:val="lowerLetter"/>
      <w:lvlText w:val="%5."/>
      <w:lvlJc w:val="left"/>
      <w:pPr>
        <w:ind w:left="5161" w:hanging="360"/>
      </w:pPr>
    </w:lvl>
    <w:lvl w:ilvl="5" w:tplc="0405001B" w:tentative="1">
      <w:start w:val="1"/>
      <w:numFmt w:val="lowerRoman"/>
      <w:lvlText w:val="%6."/>
      <w:lvlJc w:val="right"/>
      <w:pPr>
        <w:ind w:left="5881" w:hanging="180"/>
      </w:pPr>
    </w:lvl>
    <w:lvl w:ilvl="6" w:tplc="0405000F" w:tentative="1">
      <w:start w:val="1"/>
      <w:numFmt w:val="decimal"/>
      <w:lvlText w:val="%7."/>
      <w:lvlJc w:val="left"/>
      <w:pPr>
        <w:ind w:left="6601" w:hanging="360"/>
      </w:pPr>
    </w:lvl>
    <w:lvl w:ilvl="7" w:tplc="04050019" w:tentative="1">
      <w:start w:val="1"/>
      <w:numFmt w:val="lowerLetter"/>
      <w:lvlText w:val="%8."/>
      <w:lvlJc w:val="left"/>
      <w:pPr>
        <w:ind w:left="7321" w:hanging="360"/>
      </w:pPr>
    </w:lvl>
    <w:lvl w:ilvl="8" w:tplc="0405001B" w:tentative="1">
      <w:start w:val="1"/>
      <w:numFmt w:val="lowerRoman"/>
      <w:lvlText w:val="%9."/>
      <w:lvlJc w:val="right"/>
      <w:pPr>
        <w:ind w:left="8041" w:hanging="180"/>
      </w:pPr>
    </w:lvl>
  </w:abstractNum>
  <w:abstractNum w:abstractNumId="22" w15:restartNumberingAfterBreak="0">
    <w:nsid w:val="4BC921FA"/>
    <w:multiLevelType w:val="hybridMultilevel"/>
    <w:tmpl w:val="FC7E3B1C"/>
    <w:lvl w:ilvl="0" w:tplc="FFFFFFFF">
      <w:start w:val="1"/>
      <w:numFmt w:val="lowerLetter"/>
      <w:lvlText w:val="%1)"/>
      <w:lvlJc w:val="left"/>
      <w:pPr>
        <w:ind w:left="720" w:hanging="360"/>
      </w:pPr>
    </w:lvl>
    <w:lvl w:ilvl="1" w:tplc="0405000F">
      <w:start w:val="1"/>
      <w:numFmt w:val="decimal"/>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51223DD5"/>
    <w:multiLevelType w:val="hybridMultilevel"/>
    <w:tmpl w:val="00B6B0A2"/>
    <w:lvl w:ilvl="0" w:tplc="CD1EACCE">
      <w:start w:val="32"/>
      <w:numFmt w:val="bullet"/>
      <w:lvlText w:val="-"/>
      <w:lvlJc w:val="left"/>
      <w:pPr>
        <w:ind w:left="720" w:hanging="360"/>
      </w:pPr>
      <w:rPr>
        <w:rFonts w:ascii="Times New Roman" w:eastAsiaTheme="minorHAnsi"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51876C71"/>
    <w:multiLevelType w:val="hybridMultilevel"/>
    <w:tmpl w:val="7B168150"/>
    <w:lvl w:ilvl="0" w:tplc="0405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5F35422D"/>
    <w:multiLevelType w:val="hybridMultilevel"/>
    <w:tmpl w:val="E59C0FB8"/>
    <w:lvl w:ilvl="0" w:tplc="04050017">
      <w:start w:val="1"/>
      <w:numFmt w:val="lowerLetter"/>
      <w:lvlText w:val="%1)"/>
      <w:lvlJc w:val="left"/>
      <w:pPr>
        <w:ind w:left="2520" w:hanging="360"/>
      </w:pPr>
    </w:lvl>
    <w:lvl w:ilvl="1" w:tplc="04050019" w:tentative="1">
      <w:start w:val="1"/>
      <w:numFmt w:val="lowerLetter"/>
      <w:lvlText w:val="%2."/>
      <w:lvlJc w:val="left"/>
      <w:pPr>
        <w:ind w:left="3240" w:hanging="360"/>
      </w:pPr>
    </w:lvl>
    <w:lvl w:ilvl="2" w:tplc="0405001B" w:tentative="1">
      <w:start w:val="1"/>
      <w:numFmt w:val="lowerRoman"/>
      <w:lvlText w:val="%3."/>
      <w:lvlJc w:val="right"/>
      <w:pPr>
        <w:ind w:left="3960" w:hanging="180"/>
      </w:pPr>
    </w:lvl>
    <w:lvl w:ilvl="3" w:tplc="0405000F" w:tentative="1">
      <w:start w:val="1"/>
      <w:numFmt w:val="decimal"/>
      <w:lvlText w:val="%4."/>
      <w:lvlJc w:val="left"/>
      <w:pPr>
        <w:ind w:left="4680" w:hanging="360"/>
      </w:pPr>
    </w:lvl>
    <w:lvl w:ilvl="4" w:tplc="04050019" w:tentative="1">
      <w:start w:val="1"/>
      <w:numFmt w:val="lowerLetter"/>
      <w:lvlText w:val="%5."/>
      <w:lvlJc w:val="left"/>
      <w:pPr>
        <w:ind w:left="5400" w:hanging="360"/>
      </w:pPr>
    </w:lvl>
    <w:lvl w:ilvl="5" w:tplc="0405001B" w:tentative="1">
      <w:start w:val="1"/>
      <w:numFmt w:val="lowerRoman"/>
      <w:lvlText w:val="%6."/>
      <w:lvlJc w:val="right"/>
      <w:pPr>
        <w:ind w:left="6120" w:hanging="180"/>
      </w:pPr>
    </w:lvl>
    <w:lvl w:ilvl="6" w:tplc="0405000F" w:tentative="1">
      <w:start w:val="1"/>
      <w:numFmt w:val="decimal"/>
      <w:lvlText w:val="%7."/>
      <w:lvlJc w:val="left"/>
      <w:pPr>
        <w:ind w:left="6840" w:hanging="360"/>
      </w:pPr>
    </w:lvl>
    <w:lvl w:ilvl="7" w:tplc="04050019" w:tentative="1">
      <w:start w:val="1"/>
      <w:numFmt w:val="lowerLetter"/>
      <w:lvlText w:val="%8."/>
      <w:lvlJc w:val="left"/>
      <w:pPr>
        <w:ind w:left="7560" w:hanging="360"/>
      </w:pPr>
    </w:lvl>
    <w:lvl w:ilvl="8" w:tplc="0405001B" w:tentative="1">
      <w:start w:val="1"/>
      <w:numFmt w:val="lowerRoman"/>
      <w:lvlText w:val="%9."/>
      <w:lvlJc w:val="right"/>
      <w:pPr>
        <w:ind w:left="8280" w:hanging="180"/>
      </w:pPr>
    </w:lvl>
  </w:abstractNum>
  <w:abstractNum w:abstractNumId="26" w15:restartNumberingAfterBreak="0">
    <w:nsid w:val="60DD3D84"/>
    <w:multiLevelType w:val="hybridMultilevel"/>
    <w:tmpl w:val="5CE2BB42"/>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15:restartNumberingAfterBreak="0">
    <w:nsid w:val="66CE3BB3"/>
    <w:multiLevelType w:val="hybridMultilevel"/>
    <w:tmpl w:val="BED23754"/>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6783526F"/>
    <w:multiLevelType w:val="hybridMultilevel"/>
    <w:tmpl w:val="5434A36C"/>
    <w:lvl w:ilvl="0" w:tplc="04050017">
      <w:start w:val="1"/>
      <w:numFmt w:val="lowerLetter"/>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9" w15:restartNumberingAfterBreak="0">
    <w:nsid w:val="6AB203C1"/>
    <w:multiLevelType w:val="hybridMultilevel"/>
    <w:tmpl w:val="27648F50"/>
    <w:lvl w:ilvl="0" w:tplc="FFFFFFFF">
      <w:start w:val="1"/>
      <w:numFmt w:val="lowerLetter"/>
      <w:lvlText w:val="%1)"/>
      <w:lvlJc w:val="left"/>
      <w:pPr>
        <w:ind w:left="14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30" w15:restartNumberingAfterBreak="0">
    <w:nsid w:val="716B62E9"/>
    <w:multiLevelType w:val="hybridMultilevel"/>
    <w:tmpl w:val="95960EEC"/>
    <w:lvl w:ilvl="0" w:tplc="04050017">
      <w:start w:val="1"/>
      <w:numFmt w:val="lowerLetter"/>
      <w:lvlText w:val="%1)"/>
      <w:lvlJc w:val="left"/>
      <w:pPr>
        <w:ind w:left="1429" w:hanging="360"/>
      </w:pPr>
    </w:lvl>
    <w:lvl w:ilvl="1" w:tplc="04050019" w:tentative="1">
      <w:start w:val="1"/>
      <w:numFmt w:val="lowerLetter"/>
      <w:lvlText w:val="%2."/>
      <w:lvlJc w:val="left"/>
      <w:pPr>
        <w:ind w:left="2149" w:hanging="360"/>
      </w:pPr>
    </w:lvl>
    <w:lvl w:ilvl="2" w:tplc="0405001B" w:tentative="1">
      <w:start w:val="1"/>
      <w:numFmt w:val="lowerRoman"/>
      <w:lvlText w:val="%3."/>
      <w:lvlJc w:val="right"/>
      <w:pPr>
        <w:ind w:left="2869" w:hanging="180"/>
      </w:pPr>
    </w:lvl>
    <w:lvl w:ilvl="3" w:tplc="0405000F" w:tentative="1">
      <w:start w:val="1"/>
      <w:numFmt w:val="decimal"/>
      <w:lvlText w:val="%4."/>
      <w:lvlJc w:val="left"/>
      <w:pPr>
        <w:ind w:left="3589" w:hanging="360"/>
      </w:pPr>
    </w:lvl>
    <w:lvl w:ilvl="4" w:tplc="04050019" w:tentative="1">
      <w:start w:val="1"/>
      <w:numFmt w:val="lowerLetter"/>
      <w:lvlText w:val="%5."/>
      <w:lvlJc w:val="left"/>
      <w:pPr>
        <w:ind w:left="4309" w:hanging="360"/>
      </w:pPr>
    </w:lvl>
    <w:lvl w:ilvl="5" w:tplc="0405001B" w:tentative="1">
      <w:start w:val="1"/>
      <w:numFmt w:val="lowerRoman"/>
      <w:lvlText w:val="%6."/>
      <w:lvlJc w:val="right"/>
      <w:pPr>
        <w:ind w:left="5029" w:hanging="180"/>
      </w:pPr>
    </w:lvl>
    <w:lvl w:ilvl="6" w:tplc="0405000F" w:tentative="1">
      <w:start w:val="1"/>
      <w:numFmt w:val="decimal"/>
      <w:lvlText w:val="%7."/>
      <w:lvlJc w:val="left"/>
      <w:pPr>
        <w:ind w:left="5749" w:hanging="360"/>
      </w:pPr>
    </w:lvl>
    <w:lvl w:ilvl="7" w:tplc="04050019" w:tentative="1">
      <w:start w:val="1"/>
      <w:numFmt w:val="lowerLetter"/>
      <w:lvlText w:val="%8."/>
      <w:lvlJc w:val="left"/>
      <w:pPr>
        <w:ind w:left="6469" w:hanging="360"/>
      </w:pPr>
    </w:lvl>
    <w:lvl w:ilvl="8" w:tplc="0405001B" w:tentative="1">
      <w:start w:val="1"/>
      <w:numFmt w:val="lowerRoman"/>
      <w:lvlText w:val="%9."/>
      <w:lvlJc w:val="right"/>
      <w:pPr>
        <w:ind w:left="7189" w:hanging="180"/>
      </w:pPr>
    </w:lvl>
  </w:abstractNum>
  <w:abstractNum w:abstractNumId="31" w15:restartNumberingAfterBreak="0">
    <w:nsid w:val="73C21E94"/>
    <w:multiLevelType w:val="hybridMultilevel"/>
    <w:tmpl w:val="A996653A"/>
    <w:lvl w:ilvl="0" w:tplc="04050017">
      <w:start w:val="1"/>
      <w:numFmt w:val="lowerLetter"/>
      <w:lvlText w:val="%1)"/>
      <w:lvlJc w:val="left"/>
      <w:pPr>
        <w:ind w:left="1080" w:hanging="360"/>
      </w:pPr>
    </w:lvl>
    <w:lvl w:ilvl="1" w:tplc="E2CA247A">
      <w:numFmt w:val="bullet"/>
      <w:lvlText w:val=""/>
      <w:lvlJc w:val="left"/>
      <w:pPr>
        <w:ind w:left="1800" w:hanging="360"/>
      </w:pPr>
      <w:rPr>
        <w:rFonts w:ascii="Calibri Light" w:eastAsiaTheme="minorHAnsi" w:hAnsi="Calibri Light" w:cs="Calibri Light" w:hint="default"/>
      </w:r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32" w15:restartNumberingAfterBreak="0">
    <w:nsid w:val="74C46004"/>
    <w:multiLevelType w:val="hybridMultilevel"/>
    <w:tmpl w:val="6EF8C238"/>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20"/>
  </w:num>
  <w:num w:numId="2">
    <w:abstractNumId w:val="10"/>
  </w:num>
  <w:num w:numId="3">
    <w:abstractNumId w:val="6"/>
  </w:num>
  <w:num w:numId="4">
    <w:abstractNumId w:val="17"/>
  </w:num>
  <w:num w:numId="5">
    <w:abstractNumId w:val="3"/>
  </w:num>
  <w:num w:numId="6">
    <w:abstractNumId w:val="8"/>
  </w:num>
  <w:num w:numId="7">
    <w:abstractNumId w:val="24"/>
  </w:num>
  <w:num w:numId="8">
    <w:abstractNumId w:val="1"/>
  </w:num>
  <w:num w:numId="9">
    <w:abstractNumId w:val="27"/>
  </w:num>
  <w:num w:numId="10">
    <w:abstractNumId w:val="20"/>
  </w:num>
  <w:num w:numId="11">
    <w:abstractNumId w:val="20"/>
  </w:num>
  <w:num w:numId="12">
    <w:abstractNumId w:val="20"/>
  </w:num>
  <w:num w:numId="13">
    <w:abstractNumId w:val="5"/>
  </w:num>
  <w:num w:numId="14">
    <w:abstractNumId w:val="26"/>
  </w:num>
  <w:num w:numId="15">
    <w:abstractNumId w:val="19"/>
  </w:num>
  <w:num w:numId="16">
    <w:abstractNumId w:val="28"/>
  </w:num>
  <w:num w:numId="17">
    <w:abstractNumId w:val="15"/>
  </w:num>
  <w:num w:numId="18">
    <w:abstractNumId w:val="4"/>
  </w:num>
  <w:num w:numId="19">
    <w:abstractNumId w:val="2"/>
  </w:num>
  <w:num w:numId="20">
    <w:abstractNumId w:val="22"/>
  </w:num>
  <w:num w:numId="21">
    <w:abstractNumId w:val="31"/>
  </w:num>
  <w:num w:numId="22">
    <w:abstractNumId w:val="20"/>
  </w:num>
  <w:num w:numId="23">
    <w:abstractNumId w:val="7"/>
  </w:num>
  <w:num w:numId="24">
    <w:abstractNumId w:val="25"/>
  </w:num>
  <w:num w:numId="25">
    <w:abstractNumId w:val="16"/>
  </w:num>
  <w:num w:numId="26">
    <w:abstractNumId w:val="21"/>
  </w:num>
  <w:num w:numId="27">
    <w:abstractNumId w:val="9"/>
  </w:num>
  <w:num w:numId="28">
    <w:abstractNumId w:val="18"/>
  </w:num>
  <w:num w:numId="29">
    <w:abstractNumId w:val="30"/>
  </w:num>
  <w:num w:numId="30">
    <w:abstractNumId w:val="32"/>
  </w:num>
  <w:num w:numId="31">
    <w:abstractNumId w:val="29"/>
  </w:num>
  <w:num w:numId="32">
    <w:abstractNumId w:val="14"/>
  </w:num>
  <w:num w:numId="33">
    <w:abstractNumId w:val="23"/>
  </w:num>
  <w:num w:numId="34">
    <w:abstractNumId w:val="0"/>
  </w:num>
  <w:num w:numId="35">
    <w:abstractNumId w:val="11"/>
  </w:num>
  <w:num w:numId="36">
    <w:abstractNumId w:val="12"/>
  </w:num>
  <w:num w:numId="37">
    <w:abstractNumId w:val="1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oNotTrackFormatting/>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50F0A"/>
    <w:rsid w:val="000000BC"/>
    <w:rsid w:val="000010B5"/>
    <w:rsid w:val="00001B4E"/>
    <w:rsid w:val="000059E6"/>
    <w:rsid w:val="00010475"/>
    <w:rsid w:val="00014140"/>
    <w:rsid w:val="0001476A"/>
    <w:rsid w:val="000152CE"/>
    <w:rsid w:val="00015771"/>
    <w:rsid w:val="00015945"/>
    <w:rsid w:val="000169DA"/>
    <w:rsid w:val="0001726B"/>
    <w:rsid w:val="0002445D"/>
    <w:rsid w:val="00024A66"/>
    <w:rsid w:val="00024E76"/>
    <w:rsid w:val="000260A4"/>
    <w:rsid w:val="00026147"/>
    <w:rsid w:val="00027606"/>
    <w:rsid w:val="00034023"/>
    <w:rsid w:val="00044082"/>
    <w:rsid w:val="00044A85"/>
    <w:rsid w:val="00046E36"/>
    <w:rsid w:val="00047274"/>
    <w:rsid w:val="000473BE"/>
    <w:rsid w:val="00055BA6"/>
    <w:rsid w:val="000562D2"/>
    <w:rsid w:val="00060271"/>
    <w:rsid w:val="00060351"/>
    <w:rsid w:val="00061959"/>
    <w:rsid w:val="00063A8C"/>
    <w:rsid w:val="00063D3A"/>
    <w:rsid w:val="00064790"/>
    <w:rsid w:val="0006483B"/>
    <w:rsid w:val="000661D9"/>
    <w:rsid w:val="00066EA2"/>
    <w:rsid w:val="00066F57"/>
    <w:rsid w:val="000714C6"/>
    <w:rsid w:val="00072179"/>
    <w:rsid w:val="00072BCA"/>
    <w:rsid w:val="00073BDC"/>
    <w:rsid w:val="00075074"/>
    <w:rsid w:val="00076624"/>
    <w:rsid w:val="00077A66"/>
    <w:rsid w:val="0008263C"/>
    <w:rsid w:val="00082C7C"/>
    <w:rsid w:val="00083615"/>
    <w:rsid w:val="0008419E"/>
    <w:rsid w:val="00085D48"/>
    <w:rsid w:val="0008679F"/>
    <w:rsid w:val="000874ED"/>
    <w:rsid w:val="0009016F"/>
    <w:rsid w:val="00091EFC"/>
    <w:rsid w:val="00093F50"/>
    <w:rsid w:val="000948CB"/>
    <w:rsid w:val="00094B79"/>
    <w:rsid w:val="00095FA8"/>
    <w:rsid w:val="000967A6"/>
    <w:rsid w:val="000A268E"/>
    <w:rsid w:val="000A33F7"/>
    <w:rsid w:val="000A3530"/>
    <w:rsid w:val="000A3DE1"/>
    <w:rsid w:val="000A62C3"/>
    <w:rsid w:val="000A6404"/>
    <w:rsid w:val="000A6DC0"/>
    <w:rsid w:val="000A7A58"/>
    <w:rsid w:val="000B00D7"/>
    <w:rsid w:val="000B01A8"/>
    <w:rsid w:val="000B3CDA"/>
    <w:rsid w:val="000B4408"/>
    <w:rsid w:val="000B6ABF"/>
    <w:rsid w:val="000C0D9C"/>
    <w:rsid w:val="000C50F8"/>
    <w:rsid w:val="000C5794"/>
    <w:rsid w:val="000C6C3B"/>
    <w:rsid w:val="000C7C1E"/>
    <w:rsid w:val="000D0040"/>
    <w:rsid w:val="000D06CA"/>
    <w:rsid w:val="000D388B"/>
    <w:rsid w:val="000D47C1"/>
    <w:rsid w:val="000D5A11"/>
    <w:rsid w:val="000E1EE8"/>
    <w:rsid w:val="000E5119"/>
    <w:rsid w:val="000E702C"/>
    <w:rsid w:val="000F0113"/>
    <w:rsid w:val="000F1F44"/>
    <w:rsid w:val="000F22AE"/>
    <w:rsid w:val="000F3423"/>
    <w:rsid w:val="000F3C53"/>
    <w:rsid w:val="000F57B2"/>
    <w:rsid w:val="000F59C3"/>
    <w:rsid w:val="000F5A4C"/>
    <w:rsid w:val="00102D52"/>
    <w:rsid w:val="0010450F"/>
    <w:rsid w:val="00107C1B"/>
    <w:rsid w:val="00112312"/>
    <w:rsid w:val="0011462C"/>
    <w:rsid w:val="001146CB"/>
    <w:rsid w:val="0011491A"/>
    <w:rsid w:val="00115B59"/>
    <w:rsid w:val="00116A40"/>
    <w:rsid w:val="00117045"/>
    <w:rsid w:val="001244D5"/>
    <w:rsid w:val="00125CBC"/>
    <w:rsid w:val="00132B6C"/>
    <w:rsid w:val="0013324D"/>
    <w:rsid w:val="0013487A"/>
    <w:rsid w:val="00135801"/>
    <w:rsid w:val="00135DBE"/>
    <w:rsid w:val="001360B9"/>
    <w:rsid w:val="0014011A"/>
    <w:rsid w:val="00142A6E"/>
    <w:rsid w:val="001443A4"/>
    <w:rsid w:val="00145DB8"/>
    <w:rsid w:val="001464C2"/>
    <w:rsid w:val="001465C0"/>
    <w:rsid w:val="0014722D"/>
    <w:rsid w:val="001502A1"/>
    <w:rsid w:val="001503D3"/>
    <w:rsid w:val="00150C5C"/>
    <w:rsid w:val="00150CF2"/>
    <w:rsid w:val="001511C4"/>
    <w:rsid w:val="001546EF"/>
    <w:rsid w:val="001565E6"/>
    <w:rsid w:val="001567D0"/>
    <w:rsid w:val="00157755"/>
    <w:rsid w:val="00160F20"/>
    <w:rsid w:val="001612AE"/>
    <w:rsid w:val="00161BA1"/>
    <w:rsid w:val="00162EC0"/>
    <w:rsid w:val="00163B6F"/>
    <w:rsid w:val="00163F11"/>
    <w:rsid w:val="0017106E"/>
    <w:rsid w:val="001726DB"/>
    <w:rsid w:val="0017340C"/>
    <w:rsid w:val="0017380B"/>
    <w:rsid w:val="00174952"/>
    <w:rsid w:val="00174BF6"/>
    <w:rsid w:val="001766C9"/>
    <w:rsid w:val="00176FDB"/>
    <w:rsid w:val="00177135"/>
    <w:rsid w:val="0017722F"/>
    <w:rsid w:val="0017788B"/>
    <w:rsid w:val="00177F3B"/>
    <w:rsid w:val="00183B0B"/>
    <w:rsid w:val="001903B8"/>
    <w:rsid w:val="00197921"/>
    <w:rsid w:val="001A0FBC"/>
    <w:rsid w:val="001A20AA"/>
    <w:rsid w:val="001A504A"/>
    <w:rsid w:val="001A71EC"/>
    <w:rsid w:val="001B2DF1"/>
    <w:rsid w:val="001B4F91"/>
    <w:rsid w:val="001B6C05"/>
    <w:rsid w:val="001B7E50"/>
    <w:rsid w:val="001C12B4"/>
    <w:rsid w:val="001C27B2"/>
    <w:rsid w:val="001C30EC"/>
    <w:rsid w:val="001C6B2A"/>
    <w:rsid w:val="001C7571"/>
    <w:rsid w:val="001D05AC"/>
    <w:rsid w:val="001D0FCD"/>
    <w:rsid w:val="001D2859"/>
    <w:rsid w:val="001D2D03"/>
    <w:rsid w:val="001D2F20"/>
    <w:rsid w:val="001D3827"/>
    <w:rsid w:val="001D5019"/>
    <w:rsid w:val="001D68C9"/>
    <w:rsid w:val="001E14B3"/>
    <w:rsid w:val="001E28DB"/>
    <w:rsid w:val="001E2C2B"/>
    <w:rsid w:val="001E335D"/>
    <w:rsid w:val="001E6724"/>
    <w:rsid w:val="001E67C8"/>
    <w:rsid w:val="001E6AC5"/>
    <w:rsid w:val="001F0546"/>
    <w:rsid w:val="001F301C"/>
    <w:rsid w:val="001F3B15"/>
    <w:rsid w:val="001F3B8F"/>
    <w:rsid w:val="001F5365"/>
    <w:rsid w:val="001F623A"/>
    <w:rsid w:val="001F631D"/>
    <w:rsid w:val="001F648A"/>
    <w:rsid w:val="001F65A2"/>
    <w:rsid w:val="001F75CB"/>
    <w:rsid w:val="002008AD"/>
    <w:rsid w:val="00200DAE"/>
    <w:rsid w:val="00202BEB"/>
    <w:rsid w:val="00202ED7"/>
    <w:rsid w:val="00203D9A"/>
    <w:rsid w:val="00204406"/>
    <w:rsid w:val="002049A7"/>
    <w:rsid w:val="00204B40"/>
    <w:rsid w:val="00206B4D"/>
    <w:rsid w:val="00211D07"/>
    <w:rsid w:val="00211E84"/>
    <w:rsid w:val="00212A08"/>
    <w:rsid w:val="00213665"/>
    <w:rsid w:val="0021607B"/>
    <w:rsid w:val="00217547"/>
    <w:rsid w:val="00220132"/>
    <w:rsid w:val="00220CF7"/>
    <w:rsid w:val="00221813"/>
    <w:rsid w:val="00224BBA"/>
    <w:rsid w:val="00225D74"/>
    <w:rsid w:val="00227243"/>
    <w:rsid w:val="00227E1E"/>
    <w:rsid w:val="00230096"/>
    <w:rsid w:val="0023402F"/>
    <w:rsid w:val="00234B3D"/>
    <w:rsid w:val="00236389"/>
    <w:rsid w:val="0024049B"/>
    <w:rsid w:val="0024330B"/>
    <w:rsid w:val="0024382F"/>
    <w:rsid w:val="002449F8"/>
    <w:rsid w:val="00244D86"/>
    <w:rsid w:val="00245909"/>
    <w:rsid w:val="002460E9"/>
    <w:rsid w:val="002477B9"/>
    <w:rsid w:val="00251011"/>
    <w:rsid w:val="0025281D"/>
    <w:rsid w:val="0025288D"/>
    <w:rsid w:val="00253627"/>
    <w:rsid w:val="00253FB0"/>
    <w:rsid w:val="002540D4"/>
    <w:rsid w:val="002603CF"/>
    <w:rsid w:val="00262560"/>
    <w:rsid w:val="00262AD3"/>
    <w:rsid w:val="00263136"/>
    <w:rsid w:val="00265DD3"/>
    <w:rsid w:val="00265FCF"/>
    <w:rsid w:val="0026670B"/>
    <w:rsid w:val="002667E0"/>
    <w:rsid w:val="00266F8F"/>
    <w:rsid w:val="00270243"/>
    <w:rsid w:val="0027185C"/>
    <w:rsid w:val="002719CF"/>
    <w:rsid w:val="00271F9D"/>
    <w:rsid w:val="00271FA1"/>
    <w:rsid w:val="00272E17"/>
    <w:rsid w:val="002730BC"/>
    <w:rsid w:val="0027405D"/>
    <w:rsid w:val="00277823"/>
    <w:rsid w:val="00280151"/>
    <w:rsid w:val="00281372"/>
    <w:rsid w:val="00282235"/>
    <w:rsid w:val="00283B2E"/>
    <w:rsid w:val="0028473B"/>
    <w:rsid w:val="00290687"/>
    <w:rsid w:val="0029112F"/>
    <w:rsid w:val="00291153"/>
    <w:rsid w:val="002911CD"/>
    <w:rsid w:val="00291484"/>
    <w:rsid w:val="0029149A"/>
    <w:rsid w:val="00292C3A"/>
    <w:rsid w:val="00293F19"/>
    <w:rsid w:val="002A16FA"/>
    <w:rsid w:val="002A2F59"/>
    <w:rsid w:val="002A4BA5"/>
    <w:rsid w:val="002A4BC4"/>
    <w:rsid w:val="002A7809"/>
    <w:rsid w:val="002B13C8"/>
    <w:rsid w:val="002B2DD8"/>
    <w:rsid w:val="002B3ED7"/>
    <w:rsid w:val="002B4ADC"/>
    <w:rsid w:val="002B52E6"/>
    <w:rsid w:val="002B7A3B"/>
    <w:rsid w:val="002B7D89"/>
    <w:rsid w:val="002C04FD"/>
    <w:rsid w:val="002C072C"/>
    <w:rsid w:val="002C1EA1"/>
    <w:rsid w:val="002C32CD"/>
    <w:rsid w:val="002C4D9F"/>
    <w:rsid w:val="002C4E7A"/>
    <w:rsid w:val="002C5056"/>
    <w:rsid w:val="002C5DEF"/>
    <w:rsid w:val="002C6474"/>
    <w:rsid w:val="002D03EB"/>
    <w:rsid w:val="002D0B50"/>
    <w:rsid w:val="002D4E1F"/>
    <w:rsid w:val="002D5B2C"/>
    <w:rsid w:val="002D6103"/>
    <w:rsid w:val="002D71C6"/>
    <w:rsid w:val="002D7864"/>
    <w:rsid w:val="002E049C"/>
    <w:rsid w:val="002E0756"/>
    <w:rsid w:val="002E131F"/>
    <w:rsid w:val="002E1687"/>
    <w:rsid w:val="002E1960"/>
    <w:rsid w:val="002E1B3E"/>
    <w:rsid w:val="002E2DAC"/>
    <w:rsid w:val="002E3A32"/>
    <w:rsid w:val="002F0BA5"/>
    <w:rsid w:val="002F112A"/>
    <w:rsid w:val="002F221A"/>
    <w:rsid w:val="002F356A"/>
    <w:rsid w:val="002F3FEE"/>
    <w:rsid w:val="002F4782"/>
    <w:rsid w:val="002F6724"/>
    <w:rsid w:val="002F7082"/>
    <w:rsid w:val="002F7BA1"/>
    <w:rsid w:val="0030030C"/>
    <w:rsid w:val="00301BDE"/>
    <w:rsid w:val="00304AD8"/>
    <w:rsid w:val="0030686E"/>
    <w:rsid w:val="00307168"/>
    <w:rsid w:val="0031358D"/>
    <w:rsid w:val="0031639C"/>
    <w:rsid w:val="0031774D"/>
    <w:rsid w:val="00317FA9"/>
    <w:rsid w:val="00320107"/>
    <w:rsid w:val="0032047E"/>
    <w:rsid w:val="0032164D"/>
    <w:rsid w:val="00322326"/>
    <w:rsid w:val="0033014C"/>
    <w:rsid w:val="00330B9E"/>
    <w:rsid w:val="00330ED0"/>
    <w:rsid w:val="0033600F"/>
    <w:rsid w:val="00337248"/>
    <w:rsid w:val="00337391"/>
    <w:rsid w:val="0033759E"/>
    <w:rsid w:val="0034097F"/>
    <w:rsid w:val="00340BAD"/>
    <w:rsid w:val="003414CA"/>
    <w:rsid w:val="00341660"/>
    <w:rsid w:val="00341D66"/>
    <w:rsid w:val="0034351B"/>
    <w:rsid w:val="0034358D"/>
    <w:rsid w:val="003445D6"/>
    <w:rsid w:val="00344AC7"/>
    <w:rsid w:val="003462C6"/>
    <w:rsid w:val="003549FB"/>
    <w:rsid w:val="00354CEA"/>
    <w:rsid w:val="00355A97"/>
    <w:rsid w:val="003579BA"/>
    <w:rsid w:val="0036008D"/>
    <w:rsid w:val="003602D5"/>
    <w:rsid w:val="00360B5F"/>
    <w:rsid w:val="003610F0"/>
    <w:rsid w:val="00361307"/>
    <w:rsid w:val="00362953"/>
    <w:rsid w:val="00363211"/>
    <w:rsid w:val="003649A9"/>
    <w:rsid w:val="00365746"/>
    <w:rsid w:val="00370727"/>
    <w:rsid w:val="00371D47"/>
    <w:rsid w:val="00372214"/>
    <w:rsid w:val="00372889"/>
    <w:rsid w:val="00373444"/>
    <w:rsid w:val="0037401C"/>
    <w:rsid w:val="00374F19"/>
    <w:rsid w:val="0037611D"/>
    <w:rsid w:val="003809CC"/>
    <w:rsid w:val="0038340B"/>
    <w:rsid w:val="003854F8"/>
    <w:rsid w:val="00385B75"/>
    <w:rsid w:val="00386832"/>
    <w:rsid w:val="0038773B"/>
    <w:rsid w:val="00390E65"/>
    <w:rsid w:val="003926C9"/>
    <w:rsid w:val="00393F0B"/>
    <w:rsid w:val="00394BA9"/>
    <w:rsid w:val="00394CA1"/>
    <w:rsid w:val="0039688C"/>
    <w:rsid w:val="003971BF"/>
    <w:rsid w:val="003A08B0"/>
    <w:rsid w:val="003A1D09"/>
    <w:rsid w:val="003A24A9"/>
    <w:rsid w:val="003A3DDA"/>
    <w:rsid w:val="003A4683"/>
    <w:rsid w:val="003A5866"/>
    <w:rsid w:val="003A72C3"/>
    <w:rsid w:val="003A7310"/>
    <w:rsid w:val="003B298A"/>
    <w:rsid w:val="003B2C5E"/>
    <w:rsid w:val="003B30E0"/>
    <w:rsid w:val="003B3F22"/>
    <w:rsid w:val="003B46FE"/>
    <w:rsid w:val="003B5C85"/>
    <w:rsid w:val="003C092F"/>
    <w:rsid w:val="003C0BE7"/>
    <w:rsid w:val="003C0EE9"/>
    <w:rsid w:val="003C4072"/>
    <w:rsid w:val="003C6F1C"/>
    <w:rsid w:val="003D21C2"/>
    <w:rsid w:val="003D2815"/>
    <w:rsid w:val="003D354E"/>
    <w:rsid w:val="003D3582"/>
    <w:rsid w:val="003D43AA"/>
    <w:rsid w:val="003D4D1B"/>
    <w:rsid w:val="003E0315"/>
    <w:rsid w:val="003E1414"/>
    <w:rsid w:val="003E1B64"/>
    <w:rsid w:val="003E2354"/>
    <w:rsid w:val="003E2A74"/>
    <w:rsid w:val="003E398E"/>
    <w:rsid w:val="003E486E"/>
    <w:rsid w:val="003E53B1"/>
    <w:rsid w:val="003E6B3B"/>
    <w:rsid w:val="003F1628"/>
    <w:rsid w:val="003F31ED"/>
    <w:rsid w:val="003F3BDC"/>
    <w:rsid w:val="003F6397"/>
    <w:rsid w:val="003F69FB"/>
    <w:rsid w:val="003F6D3A"/>
    <w:rsid w:val="00400766"/>
    <w:rsid w:val="004019AB"/>
    <w:rsid w:val="004022F9"/>
    <w:rsid w:val="00403311"/>
    <w:rsid w:val="004037D2"/>
    <w:rsid w:val="0040434E"/>
    <w:rsid w:val="00404517"/>
    <w:rsid w:val="00406428"/>
    <w:rsid w:val="00407558"/>
    <w:rsid w:val="00407CEC"/>
    <w:rsid w:val="00414C39"/>
    <w:rsid w:val="004153E9"/>
    <w:rsid w:val="004155E6"/>
    <w:rsid w:val="00415D35"/>
    <w:rsid w:val="0041619A"/>
    <w:rsid w:val="004168CB"/>
    <w:rsid w:val="0041786A"/>
    <w:rsid w:val="00417DE3"/>
    <w:rsid w:val="00422366"/>
    <w:rsid w:val="00433278"/>
    <w:rsid w:val="004346E2"/>
    <w:rsid w:val="00434BB8"/>
    <w:rsid w:val="00437351"/>
    <w:rsid w:val="00442F04"/>
    <w:rsid w:val="0044372B"/>
    <w:rsid w:val="004454F7"/>
    <w:rsid w:val="00445597"/>
    <w:rsid w:val="004460A2"/>
    <w:rsid w:val="00446AF0"/>
    <w:rsid w:val="004502E1"/>
    <w:rsid w:val="00450BE7"/>
    <w:rsid w:val="00452D4A"/>
    <w:rsid w:val="00452F88"/>
    <w:rsid w:val="00453CEE"/>
    <w:rsid w:val="00454CFA"/>
    <w:rsid w:val="00461750"/>
    <w:rsid w:val="00461E36"/>
    <w:rsid w:val="0046293B"/>
    <w:rsid w:val="00464856"/>
    <w:rsid w:val="00465726"/>
    <w:rsid w:val="0046652F"/>
    <w:rsid w:val="00466863"/>
    <w:rsid w:val="00470052"/>
    <w:rsid w:val="00470E9D"/>
    <w:rsid w:val="004725EB"/>
    <w:rsid w:val="00473AC6"/>
    <w:rsid w:val="00474754"/>
    <w:rsid w:val="0047495F"/>
    <w:rsid w:val="00474D08"/>
    <w:rsid w:val="00475550"/>
    <w:rsid w:val="0047672D"/>
    <w:rsid w:val="00476AE6"/>
    <w:rsid w:val="004805CD"/>
    <w:rsid w:val="00481171"/>
    <w:rsid w:val="004821A4"/>
    <w:rsid w:val="004844AA"/>
    <w:rsid w:val="004900A3"/>
    <w:rsid w:val="00490588"/>
    <w:rsid w:val="00493010"/>
    <w:rsid w:val="00494BA6"/>
    <w:rsid w:val="00494F99"/>
    <w:rsid w:val="00495982"/>
    <w:rsid w:val="00496C55"/>
    <w:rsid w:val="004A1121"/>
    <w:rsid w:val="004A4286"/>
    <w:rsid w:val="004A6D5F"/>
    <w:rsid w:val="004B3E51"/>
    <w:rsid w:val="004B54B9"/>
    <w:rsid w:val="004B5BDA"/>
    <w:rsid w:val="004B6287"/>
    <w:rsid w:val="004B78B6"/>
    <w:rsid w:val="004C03D1"/>
    <w:rsid w:val="004C3104"/>
    <w:rsid w:val="004C31BB"/>
    <w:rsid w:val="004C5F67"/>
    <w:rsid w:val="004C7B15"/>
    <w:rsid w:val="004D0004"/>
    <w:rsid w:val="004D1F43"/>
    <w:rsid w:val="004D682F"/>
    <w:rsid w:val="004E17FC"/>
    <w:rsid w:val="004E1F04"/>
    <w:rsid w:val="004E209B"/>
    <w:rsid w:val="004E2250"/>
    <w:rsid w:val="004E50A0"/>
    <w:rsid w:val="004E64A4"/>
    <w:rsid w:val="004E734F"/>
    <w:rsid w:val="004E7BB3"/>
    <w:rsid w:val="004F046F"/>
    <w:rsid w:val="004F0C99"/>
    <w:rsid w:val="004F26A4"/>
    <w:rsid w:val="004F7149"/>
    <w:rsid w:val="0050083E"/>
    <w:rsid w:val="0050133B"/>
    <w:rsid w:val="005018AF"/>
    <w:rsid w:val="005025BB"/>
    <w:rsid w:val="00505066"/>
    <w:rsid w:val="005056E8"/>
    <w:rsid w:val="005059BD"/>
    <w:rsid w:val="00505DFD"/>
    <w:rsid w:val="00507969"/>
    <w:rsid w:val="00510E2D"/>
    <w:rsid w:val="00515234"/>
    <w:rsid w:val="0051566F"/>
    <w:rsid w:val="00517277"/>
    <w:rsid w:val="005201F8"/>
    <w:rsid w:val="00521438"/>
    <w:rsid w:val="00522843"/>
    <w:rsid w:val="00522848"/>
    <w:rsid w:val="0052400B"/>
    <w:rsid w:val="00524B97"/>
    <w:rsid w:val="00524F22"/>
    <w:rsid w:val="00527ABD"/>
    <w:rsid w:val="00527E15"/>
    <w:rsid w:val="00531AF4"/>
    <w:rsid w:val="00531B7D"/>
    <w:rsid w:val="00532416"/>
    <w:rsid w:val="00536F04"/>
    <w:rsid w:val="00541D2A"/>
    <w:rsid w:val="00546C33"/>
    <w:rsid w:val="0055552D"/>
    <w:rsid w:val="00556DC3"/>
    <w:rsid w:val="00556F24"/>
    <w:rsid w:val="00560183"/>
    <w:rsid w:val="0056023B"/>
    <w:rsid w:val="00560813"/>
    <w:rsid w:val="00562DC3"/>
    <w:rsid w:val="0056437C"/>
    <w:rsid w:val="00564F06"/>
    <w:rsid w:val="00565FB6"/>
    <w:rsid w:val="00567C0D"/>
    <w:rsid w:val="00570213"/>
    <w:rsid w:val="005708CA"/>
    <w:rsid w:val="00573C98"/>
    <w:rsid w:val="00575A90"/>
    <w:rsid w:val="00576496"/>
    <w:rsid w:val="00576737"/>
    <w:rsid w:val="00576DBC"/>
    <w:rsid w:val="0058313F"/>
    <w:rsid w:val="0058401C"/>
    <w:rsid w:val="0058414F"/>
    <w:rsid w:val="005844A8"/>
    <w:rsid w:val="005847A8"/>
    <w:rsid w:val="00590515"/>
    <w:rsid w:val="00591391"/>
    <w:rsid w:val="0059166C"/>
    <w:rsid w:val="00592FBF"/>
    <w:rsid w:val="00594077"/>
    <w:rsid w:val="0059558F"/>
    <w:rsid w:val="00595923"/>
    <w:rsid w:val="005966DE"/>
    <w:rsid w:val="00597947"/>
    <w:rsid w:val="005A2126"/>
    <w:rsid w:val="005A44D0"/>
    <w:rsid w:val="005A66B0"/>
    <w:rsid w:val="005B10C6"/>
    <w:rsid w:val="005B398F"/>
    <w:rsid w:val="005B539E"/>
    <w:rsid w:val="005B5819"/>
    <w:rsid w:val="005B5A54"/>
    <w:rsid w:val="005B5E6E"/>
    <w:rsid w:val="005C04D4"/>
    <w:rsid w:val="005C10AC"/>
    <w:rsid w:val="005C1422"/>
    <w:rsid w:val="005C1A95"/>
    <w:rsid w:val="005C1DEC"/>
    <w:rsid w:val="005C2D10"/>
    <w:rsid w:val="005C3288"/>
    <w:rsid w:val="005C5A5E"/>
    <w:rsid w:val="005C674A"/>
    <w:rsid w:val="005C7C8C"/>
    <w:rsid w:val="005D233A"/>
    <w:rsid w:val="005D5034"/>
    <w:rsid w:val="005D5A81"/>
    <w:rsid w:val="005D6656"/>
    <w:rsid w:val="005D7873"/>
    <w:rsid w:val="005D7A77"/>
    <w:rsid w:val="005E06CD"/>
    <w:rsid w:val="005E14EB"/>
    <w:rsid w:val="005E24DD"/>
    <w:rsid w:val="005E2793"/>
    <w:rsid w:val="005E7858"/>
    <w:rsid w:val="005E7908"/>
    <w:rsid w:val="005F00D5"/>
    <w:rsid w:val="005F2EF9"/>
    <w:rsid w:val="005F3314"/>
    <w:rsid w:val="005F534E"/>
    <w:rsid w:val="005F647B"/>
    <w:rsid w:val="006009E8"/>
    <w:rsid w:val="006014D7"/>
    <w:rsid w:val="00601E7C"/>
    <w:rsid w:val="00602F06"/>
    <w:rsid w:val="00610198"/>
    <w:rsid w:val="006149C7"/>
    <w:rsid w:val="006152B6"/>
    <w:rsid w:val="00617C59"/>
    <w:rsid w:val="006230C3"/>
    <w:rsid w:val="0062358D"/>
    <w:rsid w:val="0062477E"/>
    <w:rsid w:val="00626B95"/>
    <w:rsid w:val="00626C8C"/>
    <w:rsid w:val="006312ED"/>
    <w:rsid w:val="0063257E"/>
    <w:rsid w:val="00634238"/>
    <w:rsid w:val="0063437D"/>
    <w:rsid w:val="00635F52"/>
    <w:rsid w:val="0063610B"/>
    <w:rsid w:val="00637E97"/>
    <w:rsid w:val="006404EF"/>
    <w:rsid w:val="006414AF"/>
    <w:rsid w:val="00642890"/>
    <w:rsid w:val="00645AC4"/>
    <w:rsid w:val="00646C62"/>
    <w:rsid w:val="00650838"/>
    <w:rsid w:val="006512A8"/>
    <w:rsid w:val="0065175D"/>
    <w:rsid w:val="00652D57"/>
    <w:rsid w:val="00654228"/>
    <w:rsid w:val="00654E17"/>
    <w:rsid w:val="00662ECD"/>
    <w:rsid w:val="006639A0"/>
    <w:rsid w:val="00665075"/>
    <w:rsid w:val="006650AB"/>
    <w:rsid w:val="00670CF3"/>
    <w:rsid w:val="00670D3E"/>
    <w:rsid w:val="00673D6C"/>
    <w:rsid w:val="00673F43"/>
    <w:rsid w:val="0067506C"/>
    <w:rsid w:val="00675701"/>
    <w:rsid w:val="00675859"/>
    <w:rsid w:val="006761C7"/>
    <w:rsid w:val="00677370"/>
    <w:rsid w:val="0068235D"/>
    <w:rsid w:val="006872CE"/>
    <w:rsid w:val="0069065B"/>
    <w:rsid w:val="0069256B"/>
    <w:rsid w:val="00692706"/>
    <w:rsid w:val="00692738"/>
    <w:rsid w:val="006931F0"/>
    <w:rsid w:val="00693E9B"/>
    <w:rsid w:val="00695470"/>
    <w:rsid w:val="006A2A51"/>
    <w:rsid w:val="006A2AE3"/>
    <w:rsid w:val="006A5BC7"/>
    <w:rsid w:val="006A66DA"/>
    <w:rsid w:val="006A7140"/>
    <w:rsid w:val="006A7390"/>
    <w:rsid w:val="006B05BC"/>
    <w:rsid w:val="006B7BE4"/>
    <w:rsid w:val="006C02E4"/>
    <w:rsid w:val="006C091C"/>
    <w:rsid w:val="006C0B4D"/>
    <w:rsid w:val="006C0C53"/>
    <w:rsid w:val="006C27E6"/>
    <w:rsid w:val="006C2ACD"/>
    <w:rsid w:val="006C4261"/>
    <w:rsid w:val="006C470B"/>
    <w:rsid w:val="006C6A47"/>
    <w:rsid w:val="006C7CA7"/>
    <w:rsid w:val="006D09C5"/>
    <w:rsid w:val="006D0D13"/>
    <w:rsid w:val="006D2DB2"/>
    <w:rsid w:val="006D3102"/>
    <w:rsid w:val="006D3D4C"/>
    <w:rsid w:val="006D44DC"/>
    <w:rsid w:val="006D48AA"/>
    <w:rsid w:val="006D4E8C"/>
    <w:rsid w:val="006D5CF5"/>
    <w:rsid w:val="006D7F2D"/>
    <w:rsid w:val="006E08C3"/>
    <w:rsid w:val="006E0F49"/>
    <w:rsid w:val="006E2B87"/>
    <w:rsid w:val="006E375E"/>
    <w:rsid w:val="006E4837"/>
    <w:rsid w:val="006E5049"/>
    <w:rsid w:val="006E7917"/>
    <w:rsid w:val="006F150A"/>
    <w:rsid w:val="006F1669"/>
    <w:rsid w:val="006F1B72"/>
    <w:rsid w:val="006F1BB9"/>
    <w:rsid w:val="006F21EB"/>
    <w:rsid w:val="006F2FCA"/>
    <w:rsid w:val="006F3C3C"/>
    <w:rsid w:val="006F411A"/>
    <w:rsid w:val="006F421D"/>
    <w:rsid w:val="006F5FF8"/>
    <w:rsid w:val="006F7DD5"/>
    <w:rsid w:val="00700A0C"/>
    <w:rsid w:val="00701938"/>
    <w:rsid w:val="00703154"/>
    <w:rsid w:val="00704B91"/>
    <w:rsid w:val="00705D5E"/>
    <w:rsid w:val="0070682A"/>
    <w:rsid w:val="00713CE9"/>
    <w:rsid w:val="00715275"/>
    <w:rsid w:val="0071563C"/>
    <w:rsid w:val="00720793"/>
    <w:rsid w:val="00720AD5"/>
    <w:rsid w:val="00721FB7"/>
    <w:rsid w:val="00722140"/>
    <w:rsid w:val="007221C3"/>
    <w:rsid w:val="007237DC"/>
    <w:rsid w:val="007255FD"/>
    <w:rsid w:val="0072668A"/>
    <w:rsid w:val="00726800"/>
    <w:rsid w:val="00726E6F"/>
    <w:rsid w:val="00730BFF"/>
    <w:rsid w:val="00731A32"/>
    <w:rsid w:val="00734F0C"/>
    <w:rsid w:val="0073546C"/>
    <w:rsid w:val="0073708E"/>
    <w:rsid w:val="007372AE"/>
    <w:rsid w:val="0073750D"/>
    <w:rsid w:val="00741AF4"/>
    <w:rsid w:val="00743AC4"/>
    <w:rsid w:val="007460DC"/>
    <w:rsid w:val="00746895"/>
    <w:rsid w:val="00747619"/>
    <w:rsid w:val="007478F2"/>
    <w:rsid w:val="00747DEF"/>
    <w:rsid w:val="0075169C"/>
    <w:rsid w:val="00751B85"/>
    <w:rsid w:val="007521F5"/>
    <w:rsid w:val="007530D8"/>
    <w:rsid w:val="00753545"/>
    <w:rsid w:val="007536CF"/>
    <w:rsid w:val="00753B5E"/>
    <w:rsid w:val="00755200"/>
    <w:rsid w:val="00755DB3"/>
    <w:rsid w:val="00756AD4"/>
    <w:rsid w:val="00757B0E"/>
    <w:rsid w:val="00761935"/>
    <w:rsid w:val="007626F9"/>
    <w:rsid w:val="007643FD"/>
    <w:rsid w:val="007702E1"/>
    <w:rsid w:val="0077032B"/>
    <w:rsid w:val="00770D69"/>
    <w:rsid w:val="00771AEA"/>
    <w:rsid w:val="00772388"/>
    <w:rsid w:val="00772FFC"/>
    <w:rsid w:val="00773ADA"/>
    <w:rsid w:val="0077402E"/>
    <w:rsid w:val="0077417A"/>
    <w:rsid w:val="00775044"/>
    <w:rsid w:val="00776E0B"/>
    <w:rsid w:val="007803AA"/>
    <w:rsid w:val="00780F12"/>
    <w:rsid w:val="00783844"/>
    <w:rsid w:val="00783A98"/>
    <w:rsid w:val="007840A9"/>
    <w:rsid w:val="00784400"/>
    <w:rsid w:val="00785D74"/>
    <w:rsid w:val="00786DC2"/>
    <w:rsid w:val="007916BF"/>
    <w:rsid w:val="00796EAD"/>
    <w:rsid w:val="007979A1"/>
    <w:rsid w:val="007A081E"/>
    <w:rsid w:val="007A2166"/>
    <w:rsid w:val="007A2C18"/>
    <w:rsid w:val="007A4691"/>
    <w:rsid w:val="007A4E29"/>
    <w:rsid w:val="007A53B0"/>
    <w:rsid w:val="007A7F11"/>
    <w:rsid w:val="007B07FA"/>
    <w:rsid w:val="007B1273"/>
    <w:rsid w:val="007B2885"/>
    <w:rsid w:val="007B69A2"/>
    <w:rsid w:val="007B6B3C"/>
    <w:rsid w:val="007C145E"/>
    <w:rsid w:val="007C148C"/>
    <w:rsid w:val="007C1CB3"/>
    <w:rsid w:val="007C28A5"/>
    <w:rsid w:val="007C36FE"/>
    <w:rsid w:val="007C4876"/>
    <w:rsid w:val="007C7F71"/>
    <w:rsid w:val="007D07E7"/>
    <w:rsid w:val="007D1DD4"/>
    <w:rsid w:val="007D3E3C"/>
    <w:rsid w:val="007D40D1"/>
    <w:rsid w:val="007D4111"/>
    <w:rsid w:val="007D4249"/>
    <w:rsid w:val="007D7A0D"/>
    <w:rsid w:val="007E1167"/>
    <w:rsid w:val="007E152B"/>
    <w:rsid w:val="007F4968"/>
    <w:rsid w:val="007F4E60"/>
    <w:rsid w:val="007F53EA"/>
    <w:rsid w:val="008009C8"/>
    <w:rsid w:val="00800D11"/>
    <w:rsid w:val="0080177E"/>
    <w:rsid w:val="00802AC9"/>
    <w:rsid w:val="00805F60"/>
    <w:rsid w:val="00807767"/>
    <w:rsid w:val="0081043C"/>
    <w:rsid w:val="0081262B"/>
    <w:rsid w:val="008127D0"/>
    <w:rsid w:val="00813174"/>
    <w:rsid w:val="00814789"/>
    <w:rsid w:val="00814BF4"/>
    <w:rsid w:val="00816105"/>
    <w:rsid w:val="0081655C"/>
    <w:rsid w:val="00817083"/>
    <w:rsid w:val="00823563"/>
    <w:rsid w:val="0082387F"/>
    <w:rsid w:val="008240A4"/>
    <w:rsid w:val="00825738"/>
    <w:rsid w:val="008262BC"/>
    <w:rsid w:val="00826E50"/>
    <w:rsid w:val="00827DA8"/>
    <w:rsid w:val="00827FB3"/>
    <w:rsid w:val="008309E9"/>
    <w:rsid w:val="00830F59"/>
    <w:rsid w:val="00831A90"/>
    <w:rsid w:val="00832597"/>
    <w:rsid w:val="00832729"/>
    <w:rsid w:val="008333AC"/>
    <w:rsid w:val="008339BD"/>
    <w:rsid w:val="00833A5A"/>
    <w:rsid w:val="00835820"/>
    <w:rsid w:val="00835A0D"/>
    <w:rsid w:val="00835ACA"/>
    <w:rsid w:val="008404EC"/>
    <w:rsid w:val="0084245D"/>
    <w:rsid w:val="00843DFF"/>
    <w:rsid w:val="008452AC"/>
    <w:rsid w:val="0084704D"/>
    <w:rsid w:val="00847C3F"/>
    <w:rsid w:val="00852A36"/>
    <w:rsid w:val="00853561"/>
    <w:rsid w:val="00853B3E"/>
    <w:rsid w:val="00854343"/>
    <w:rsid w:val="00854484"/>
    <w:rsid w:val="00855406"/>
    <w:rsid w:val="0085754A"/>
    <w:rsid w:val="00857634"/>
    <w:rsid w:val="008604AE"/>
    <w:rsid w:val="0086267C"/>
    <w:rsid w:val="00862D56"/>
    <w:rsid w:val="008631A0"/>
    <w:rsid w:val="0086392E"/>
    <w:rsid w:val="00863BA1"/>
    <w:rsid w:val="0086496F"/>
    <w:rsid w:val="00865A92"/>
    <w:rsid w:val="00871984"/>
    <w:rsid w:val="00873624"/>
    <w:rsid w:val="00875314"/>
    <w:rsid w:val="00876F35"/>
    <w:rsid w:val="008772BF"/>
    <w:rsid w:val="00877314"/>
    <w:rsid w:val="00877C94"/>
    <w:rsid w:val="00881AEF"/>
    <w:rsid w:val="00881DDC"/>
    <w:rsid w:val="00884462"/>
    <w:rsid w:val="00884606"/>
    <w:rsid w:val="00886B26"/>
    <w:rsid w:val="00886E1E"/>
    <w:rsid w:val="00887105"/>
    <w:rsid w:val="00887D28"/>
    <w:rsid w:val="00890BAE"/>
    <w:rsid w:val="00896F3B"/>
    <w:rsid w:val="0089735F"/>
    <w:rsid w:val="008A3367"/>
    <w:rsid w:val="008A3DD7"/>
    <w:rsid w:val="008A5B58"/>
    <w:rsid w:val="008A64B5"/>
    <w:rsid w:val="008A7B1D"/>
    <w:rsid w:val="008B0D72"/>
    <w:rsid w:val="008B110E"/>
    <w:rsid w:val="008B14DF"/>
    <w:rsid w:val="008B21CE"/>
    <w:rsid w:val="008B28A4"/>
    <w:rsid w:val="008B376F"/>
    <w:rsid w:val="008B3DDF"/>
    <w:rsid w:val="008B4183"/>
    <w:rsid w:val="008B4CC4"/>
    <w:rsid w:val="008B6469"/>
    <w:rsid w:val="008B7F25"/>
    <w:rsid w:val="008C204B"/>
    <w:rsid w:val="008C27B3"/>
    <w:rsid w:val="008C2F84"/>
    <w:rsid w:val="008C47B1"/>
    <w:rsid w:val="008C5243"/>
    <w:rsid w:val="008C61CD"/>
    <w:rsid w:val="008C7103"/>
    <w:rsid w:val="008C79FC"/>
    <w:rsid w:val="008C7AEF"/>
    <w:rsid w:val="008C7E69"/>
    <w:rsid w:val="008C7F64"/>
    <w:rsid w:val="008D001F"/>
    <w:rsid w:val="008D01F7"/>
    <w:rsid w:val="008D1B75"/>
    <w:rsid w:val="008D1FFC"/>
    <w:rsid w:val="008D2CAF"/>
    <w:rsid w:val="008D3094"/>
    <w:rsid w:val="008D63E4"/>
    <w:rsid w:val="008E08A1"/>
    <w:rsid w:val="008E0BC5"/>
    <w:rsid w:val="008E0E7E"/>
    <w:rsid w:val="008E1B02"/>
    <w:rsid w:val="008E239A"/>
    <w:rsid w:val="008E2F2E"/>
    <w:rsid w:val="008E3025"/>
    <w:rsid w:val="008E52B5"/>
    <w:rsid w:val="008E69F7"/>
    <w:rsid w:val="008E7A95"/>
    <w:rsid w:val="008F0498"/>
    <w:rsid w:val="008F224E"/>
    <w:rsid w:val="008F2E4D"/>
    <w:rsid w:val="008F314C"/>
    <w:rsid w:val="008F3200"/>
    <w:rsid w:val="008F3591"/>
    <w:rsid w:val="008F443C"/>
    <w:rsid w:val="008F5540"/>
    <w:rsid w:val="008F6FDA"/>
    <w:rsid w:val="008F70EA"/>
    <w:rsid w:val="008F728F"/>
    <w:rsid w:val="0090196D"/>
    <w:rsid w:val="00901FFC"/>
    <w:rsid w:val="009039DA"/>
    <w:rsid w:val="009045D2"/>
    <w:rsid w:val="0090638D"/>
    <w:rsid w:val="009063C8"/>
    <w:rsid w:val="00907B45"/>
    <w:rsid w:val="00910481"/>
    <w:rsid w:val="009107B2"/>
    <w:rsid w:val="0091324E"/>
    <w:rsid w:val="009143DC"/>
    <w:rsid w:val="00916486"/>
    <w:rsid w:val="009177FD"/>
    <w:rsid w:val="0092425A"/>
    <w:rsid w:val="00924D72"/>
    <w:rsid w:val="00925C32"/>
    <w:rsid w:val="00927358"/>
    <w:rsid w:val="009278A4"/>
    <w:rsid w:val="00927A94"/>
    <w:rsid w:val="00932279"/>
    <w:rsid w:val="00932C26"/>
    <w:rsid w:val="00932E71"/>
    <w:rsid w:val="009335BC"/>
    <w:rsid w:val="00935BE4"/>
    <w:rsid w:val="00935DDD"/>
    <w:rsid w:val="009363CC"/>
    <w:rsid w:val="00936BE9"/>
    <w:rsid w:val="00941F04"/>
    <w:rsid w:val="009430D3"/>
    <w:rsid w:val="00943162"/>
    <w:rsid w:val="00943BEE"/>
    <w:rsid w:val="0094487A"/>
    <w:rsid w:val="00945152"/>
    <w:rsid w:val="00946C7B"/>
    <w:rsid w:val="00946E29"/>
    <w:rsid w:val="00950775"/>
    <w:rsid w:val="009518DD"/>
    <w:rsid w:val="00952CCB"/>
    <w:rsid w:val="00955556"/>
    <w:rsid w:val="00955830"/>
    <w:rsid w:val="009566CE"/>
    <w:rsid w:val="00956943"/>
    <w:rsid w:val="0095736A"/>
    <w:rsid w:val="00957B11"/>
    <w:rsid w:val="0096096C"/>
    <w:rsid w:val="00960D46"/>
    <w:rsid w:val="00964002"/>
    <w:rsid w:val="00965F65"/>
    <w:rsid w:val="00966ED3"/>
    <w:rsid w:val="00967BB4"/>
    <w:rsid w:val="00967DA5"/>
    <w:rsid w:val="00967DD9"/>
    <w:rsid w:val="00972DCF"/>
    <w:rsid w:val="009737B6"/>
    <w:rsid w:val="00974996"/>
    <w:rsid w:val="00974FD6"/>
    <w:rsid w:val="009752D1"/>
    <w:rsid w:val="0097652D"/>
    <w:rsid w:val="00981805"/>
    <w:rsid w:val="00982472"/>
    <w:rsid w:val="00985B8F"/>
    <w:rsid w:val="00987D4D"/>
    <w:rsid w:val="00997AC9"/>
    <w:rsid w:val="009A06AE"/>
    <w:rsid w:val="009A21E3"/>
    <w:rsid w:val="009A25F5"/>
    <w:rsid w:val="009A2B62"/>
    <w:rsid w:val="009A2E44"/>
    <w:rsid w:val="009A3BD8"/>
    <w:rsid w:val="009A4D5B"/>
    <w:rsid w:val="009A73E3"/>
    <w:rsid w:val="009B1BBE"/>
    <w:rsid w:val="009B2EEE"/>
    <w:rsid w:val="009B4FF4"/>
    <w:rsid w:val="009B60E4"/>
    <w:rsid w:val="009B6AE5"/>
    <w:rsid w:val="009C13D3"/>
    <w:rsid w:val="009C309B"/>
    <w:rsid w:val="009C3F4F"/>
    <w:rsid w:val="009C42B2"/>
    <w:rsid w:val="009C6E27"/>
    <w:rsid w:val="009C7566"/>
    <w:rsid w:val="009C7BC7"/>
    <w:rsid w:val="009D59B5"/>
    <w:rsid w:val="009D6222"/>
    <w:rsid w:val="009E0CF3"/>
    <w:rsid w:val="009E1E05"/>
    <w:rsid w:val="009E5B1F"/>
    <w:rsid w:val="009E5BB5"/>
    <w:rsid w:val="009E5FAB"/>
    <w:rsid w:val="009F0F7D"/>
    <w:rsid w:val="009F4FDB"/>
    <w:rsid w:val="009F7F5E"/>
    <w:rsid w:val="00A00782"/>
    <w:rsid w:val="00A019DE"/>
    <w:rsid w:val="00A03FAD"/>
    <w:rsid w:val="00A07028"/>
    <w:rsid w:val="00A109F1"/>
    <w:rsid w:val="00A10E79"/>
    <w:rsid w:val="00A115E3"/>
    <w:rsid w:val="00A116AC"/>
    <w:rsid w:val="00A11ADD"/>
    <w:rsid w:val="00A11B88"/>
    <w:rsid w:val="00A122FC"/>
    <w:rsid w:val="00A147A0"/>
    <w:rsid w:val="00A153E8"/>
    <w:rsid w:val="00A1564E"/>
    <w:rsid w:val="00A22F3E"/>
    <w:rsid w:val="00A253CE"/>
    <w:rsid w:val="00A25A54"/>
    <w:rsid w:val="00A27FC8"/>
    <w:rsid w:val="00A30B25"/>
    <w:rsid w:val="00A31754"/>
    <w:rsid w:val="00A32F46"/>
    <w:rsid w:val="00A336DF"/>
    <w:rsid w:val="00A33C03"/>
    <w:rsid w:val="00A35F17"/>
    <w:rsid w:val="00A376F3"/>
    <w:rsid w:val="00A402D4"/>
    <w:rsid w:val="00A463CE"/>
    <w:rsid w:val="00A50F0A"/>
    <w:rsid w:val="00A549AB"/>
    <w:rsid w:val="00A556CC"/>
    <w:rsid w:val="00A56E50"/>
    <w:rsid w:val="00A61084"/>
    <w:rsid w:val="00A62AC8"/>
    <w:rsid w:val="00A64104"/>
    <w:rsid w:val="00A641E3"/>
    <w:rsid w:val="00A65A5F"/>
    <w:rsid w:val="00A65C1D"/>
    <w:rsid w:val="00A66E46"/>
    <w:rsid w:val="00A7079E"/>
    <w:rsid w:val="00A7255C"/>
    <w:rsid w:val="00A77118"/>
    <w:rsid w:val="00A77437"/>
    <w:rsid w:val="00A80A3A"/>
    <w:rsid w:val="00A80D8F"/>
    <w:rsid w:val="00A83065"/>
    <w:rsid w:val="00A83E7E"/>
    <w:rsid w:val="00A8450C"/>
    <w:rsid w:val="00A84525"/>
    <w:rsid w:val="00A91D21"/>
    <w:rsid w:val="00A92756"/>
    <w:rsid w:val="00A936DA"/>
    <w:rsid w:val="00A94EA7"/>
    <w:rsid w:val="00A95424"/>
    <w:rsid w:val="00A95E33"/>
    <w:rsid w:val="00A97394"/>
    <w:rsid w:val="00A97F52"/>
    <w:rsid w:val="00AA0C49"/>
    <w:rsid w:val="00AA186A"/>
    <w:rsid w:val="00AA4D51"/>
    <w:rsid w:val="00AA5D12"/>
    <w:rsid w:val="00AA7530"/>
    <w:rsid w:val="00AA7571"/>
    <w:rsid w:val="00AA77EB"/>
    <w:rsid w:val="00AA780E"/>
    <w:rsid w:val="00AB686B"/>
    <w:rsid w:val="00AB6A40"/>
    <w:rsid w:val="00AC01AB"/>
    <w:rsid w:val="00AC02F7"/>
    <w:rsid w:val="00AC226F"/>
    <w:rsid w:val="00AC2364"/>
    <w:rsid w:val="00AC5D5B"/>
    <w:rsid w:val="00AC613D"/>
    <w:rsid w:val="00AD044B"/>
    <w:rsid w:val="00AD2A36"/>
    <w:rsid w:val="00AD2D0D"/>
    <w:rsid w:val="00AD3CD3"/>
    <w:rsid w:val="00AD50D8"/>
    <w:rsid w:val="00AD62E7"/>
    <w:rsid w:val="00AD6400"/>
    <w:rsid w:val="00AD6D3A"/>
    <w:rsid w:val="00AE127D"/>
    <w:rsid w:val="00AE239E"/>
    <w:rsid w:val="00AE2D7F"/>
    <w:rsid w:val="00AE4BB4"/>
    <w:rsid w:val="00AE5BF3"/>
    <w:rsid w:val="00AE6E21"/>
    <w:rsid w:val="00AE7C47"/>
    <w:rsid w:val="00AF0FE3"/>
    <w:rsid w:val="00AF15D2"/>
    <w:rsid w:val="00AF270C"/>
    <w:rsid w:val="00AF4F12"/>
    <w:rsid w:val="00AF5768"/>
    <w:rsid w:val="00AF6314"/>
    <w:rsid w:val="00AF6B1E"/>
    <w:rsid w:val="00B01B82"/>
    <w:rsid w:val="00B0267C"/>
    <w:rsid w:val="00B02F0F"/>
    <w:rsid w:val="00B05E36"/>
    <w:rsid w:val="00B0650C"/>
    <w:rsid w:val="00B07919"/>
    <w:rsid w:val="00B10921"/>
    <w:rsid w:val="00B1201B"/>
    <w:rsid w:val="00B1254B"/>
    <w:rsid w:val="00B14AA3"/>
    <w:rsid w:val="00B1542B"/>
    <w:rsid w:val="00B158B2"/>
    <w:rsid w:val="00B16497"/>
    <w:rsid w:val="00B1708E"/>
    <w:rsid w:val="00B17633"/>
    <w:rsid w:val="00B17910"/>
    <w:rsid w:val="00B20294"/>
    <w:rsid w:val="00B20EF7"/>
    <w:rsid w:val="00B217E9"/>
    <w:rsid w:val="00B21A60"/>
    <w:rsid w:val="00B22E75"/>
    <w:rsid w:val="00B25F8B"/>
    <w:rsid w:val="00B26CA2"/>
    <w:rsid w:val="00B274C9"/>
    <w:rsid w:val="00B27D62"/>
    <w:rsid w:val="00B30F92"/>
    <w:rsid w:val="00B3430B"/>
    <w:rsid w:val="00B34E9E"/>
    <w:rsid w:val="00B35C3C"/>
    <w:rsid w:val="00B36692"/>
    <w:rsid w:val="00B37B7A"/>
    <w:rsid w:val="00B40553"/>
    <w:rsid w:val="00B413FF"/>
    <w:rsid w:val="00B420C9"/>
    <w:rsid w:val="00B44203"/>
    <w:rsid w:val="00B44CDE"/>
    <w:rsid w:val="00B51D4C"/>
    <w:rsid w:val="00B51FE1"/>
    <w:rsid w:val="00B53F5F"/>
    <w:rsid w:val="00B54C7F"/>
    <w:rsid w:val="00B554FD"/>
    <w:rsid w:val="00B56EA0"/>
    <w:rsid w:val="00B62634"/>
    <w:rsid w:val="00B62C1A"/>
    <w:rsid w:val="00B6567C"/>
    <w:rsid w:val="00B6659B"/>
    <w:rsid w:val="00B672D1"/>
    <w:rsid w:val="00B709BB"/>
    <w:rsid w:val="00B717E3"/>
    <w:rsid w:val="00B72BE0"/>
    <w:rsid w:val="00B72E3E"/>
    <w:rsid w:val="00B75AA4"/>
    <w:rsid w:val="00B802C3"/>
    <w:rsid w:val="00B80CA4"/>
    <w:rsid w:val="00B812F9"/>
    <w:rsid w:val="00B81F69"/>
    <w:rsid w:val="00B83180"/>
    <w:rsid w:val="00B84230"/>
    <w:rsid w:val="00B86084"/>
    <w:rsid w:val="00B864CD"/>
    <w:rsid w:val="00B86D41"/>
    <w:rsid w:val="00B91DE3"/>
    <w:rsid w:val="00B950DD"/>
    <w:rsid w:val="00B97C90"/>
    <w:rsid w:val="00BA02A2"/>
    <w:rsid w:val="00BA509C"/>
    <w:rsid w:val="00BA6FC2"/>
    <w:rsid w:val="00BA7B6D"/>
    <w:rsid w:val="00BB0C0F"/>
    <w:rsid w:val="00BB1C26"/>
    <w:rsid w:val="00BB3151"/>
    <w:rsid w:val="00BB6892"/>
    <w:rsid w:val="00BB76C1"/>
    <w:rsid w:val="00BC07B3"/>
    <w:rsid w:val="00BC0EC4"/>
    <w:rsid w:val="00BC2191"/>
    <w:rsid w:val="00BC220A"/>
    <w:rsid w:val="00BC2472"/>
    <w:rsid w:val="00BC25E1"/>
    <w:rsid w:val="00BC3923"/>
    <w:rsid w:val="00BC6395"/>
    <w:rsid w:val="00BC6CF3"/>
    <w:rsid w:val="00BD117C"/>
    <w:rsid w:val="00BD319D"/>
    <w:rsid w:val="00BD7EC7"/>
    <w:rsid w:val="00BE0C9E"/>
    <w:rsid w:val="00BE227E"/>
    <w:rsid w:val="00BE3054"/>
    <w:rsid w:val="00BE3796"/>
    <w:rsid w:val="00BE3E53"/>
    <w:rsid w:val="00BE5A7A"/>
    <w:rsid w:val="00BF00A6"/>
    <w:rsid w:val="00BF1325"/>
    <w:rsid w:val="00BF1B88"/>
    <w:rsid w:val="00BF20A3"/>
    <w:rsid w:val="00BF3257"/>
    <w:rsid w:val="00BF4F4C"/>
    <w:rsid w:val="00BF5D2A"/>
    <w:rsid w:val="00BF5D62"/>
    <w:rsid w:val="00BF71B1"/>
    <w:rsid w:val="00C02B4B"/>
    <w:rsid w:val="00C045ED"/>
    <w:rsid w:val="00C064C6"/>
    <w:rsid w:val="00C06D9E"/>
    <w:rsid w:val="00C102B8"/>
    <w:rsid w:val="00C11564"/>
    <w:rsid w:val="00C11A6F"/>
    <w:rsid w:val="00C11B42"/>
    <w:rsid w:val="00C139A9"/>
    <w:rsid w:val="00C17FA8"/>
    <w:rsid w:val="00C20EA0"/>
    <w:rsid w:val="00C214D1"/>
    <w:rsid w:val="00C21AAE"/>
    <w:rsid w:val="00C21DB3"/>
    <w:rsid w:val="00C21E50"/>
    <w:rsid w:val="00C23880"/>
    <w:rsid w:val="00C2411E"/>
    <w:rsid w:val="00C24B63"/>
    <w:rsid w:val="00C25AD0"/>
    <w:rsid w:val="00C31462"/>
    <w:rsid w:val="00C331C5"/>
    <w:rsid w:val="00C33407"/>
    <w:rsid w:val="00C33B2B"/>
    <w:rsid w:val="00C33DC4"/>
    <w:rsid w:val="00C35776"/>
    <w:rsid w:val="00C35A51"/>
    <w:rsid w:val="00C36B69"/>
    <w:rsid w:val="00C3725A"/>
    <w:rsid w:val="00C37799"/>
    <w:rsid w:val="00C37DC7"/>
    <w:rsid w:val="00C41351"/>
    <w:rsid w:val="00C41579"/>
    <w:rsid w:val="00C41840"/>
    <w:rsid w:val="00C42ED0"/>
    <w:rsid w:val="00C46202"/>
    <w:rsid w:val="00C462A2"/>
    <w:rsid w:val="00C507B6"/>
    <w:rsid w:val="00C509BF"/>
    <w:rsid w:val="00C51255"/>
    <w:rsid w:val="00C51584"/>
    <w:rsid w:val="00C55962"/>
    <w:rsid w:val="00C5683B"/>
    <w:rsid w:val="00C602B5"/>
    <w:rsid w:val="00C614A6"/>
    <w:rsid w:val="00C70FFC"/>
    <w:rsid w:val="00C713AD"/>
    <w:rsid w:val="00C76AC1"/>
    <w:rsid w:val="00C7710A"/>
    <w:rsid w:val="00C774C5"/>
    <w:rsid w:val="00C81777"/>
    <w:rsid w:val="00C825CE"/>
    <w:rsid w:val="00C8659D"/>
    <w:rsid w:val="00C90870"/>
    <w:rsid w:val="00C91698"/>
    <w:rsid w:val="00C91E05"/>
    <w:rsid w:val="00C934F3"/>
    <w:rsid w:val="00C93BBB"/>
    <w:rsid w:val="00C93FDB"/>
    <w:rsid w:val="00C95C23"/>
    <w:rsid w:val="00C965B6"/>
    <w:rsid w:val="00C9685F"/>
    <w:rsid w:val="00CA2A56"/>
    <w:rsid w:val="00CA35FE"/>
    <w:rsid w:val="00CA4410"/>
    <w:rsid w:val="00CA73B7"/>
    <w:rsid w:val="00CA77AC"/>
    <w:rsid w:val="00CA7C1E"/>
    <w:rsid w:val="00CB0FD0"/>
    <w:rsid w:val="00CB3CF4"/>
    <w:rsid w:val="00CB64C9"/>
    <w:rsid w:val="00CB6F86"/>
    <w:rsid w:val="00CC5115"/>
    <w:rsid w:val="00CC71B2"/>
    <w:rsid w:val="00CD029F"/>
    <w:rsid w:val="00CD0730"/>
    <w:rsid w:val="00CD09CF"/>
    <w:rsid w:val="00CD2C59"/>
    <w:rsid w:val="00CD3B8E"/>
    <w:rsid w:val="00CD40B6"/>
    <w:rsid w:val="00CD5A83"/>
    <w:rsid w:val="00CD7413"/>
    <w:rsid w:val="00CE095D"/>
    <w:rsid w:val="00CE3CEE"/>
    <w:rsid w:val="00CE62EF"/>
    <w:rsid w:val="00CF06B5"/>
    <w:rsid w:val="00CF0CB5"/>
    <w:rsid w:val="00CF2479"/>
    <w:rsid w:val="00CF2FDD"/>
    <w:rsid w:val="00CF3485"/>
    <w:rsid w:val="00CF4864"/>
    <w:rsid w:val="00CF64EC"/>
    <w:rsid w:val="00CF7485"/>
    <w:rsid w:val="00D01F69"/>
    <w:rsid w:val="00D02331"/>
    <w:rsid w:val="00D03FBD"/>
    <w:rsid w:val="00D04B29"/>
    <w:rsid w:val="00D05587"/>
    <w:rsid w:val="00D069AC"/>
    <w:rsid w:val="00D07015"/>
    <w:rsid w:val="00D11FBD"/>
    <w:rsid w:val="00D12BF9"/>
    <w:rsid w:val="00D14FCF"/>
    <w:rsid w:val="00D158FF"/>
    <w:rsid w:val="00D1618F"/>
    <w:rsid w:val="00D176CC"/>
    <w:rsid w:val="00D212CE"/>
    <w:rsid w:val="00D221FF"/>
    <w:rsid w:val="00D22348"/>
    <w:rsid w:val="00D23535"/>
    <w:rsid w:val="00D25013"/>
    <w:rsid w:val="00D2563A"/>
    <w:rsid w:val="00D25780"/>
    <w:rsid w:val="00D267A7"/>
    <w:rsid w:val="00D26808"/>
    <w:rsid w:val="00D30128"/>
    <w:rsid w:val="00D31AD0"/>
    <w:rsid w:val="00D3220F"/>
    <w:rsid w:val="00D325B3"/>
    <w:rsid w:val="00D33C37"/>
    <w:rsid w:val="00D413DA"/>
    <w:rsid w:val="00D41AD9"/>
    <w:rsid w:val="00D44D33"/>
    <w:rsid w:val="00D457B4"/>
    <w:rsid w:val="00D4780F"/>
    <w:rsid w:val="00D501AB"/>
    <w:rsid w:val="00D51726"/>
    <w:rsid w:val="00D56EC3"/>
    <w:rsid w:val="00D57659"/>
    <w:rsid w:val="00D61AD5"/>
    <w:rsid w:val="00D61DD2"/>
    <w:rsid w:val="00D6322B"/>
    <w:rsid w:val="00D636B0"/>
    <w:rsid w:val="00D712B3"/>
    <w:rsid w:val="00D72A18"/>
    <w:rsid w:val="00D72D22"/>
    <w:rsid w:val="00D73591"/>
    <w:rsid w:val="00D75593"/>
    <w:rsid w:val="00D767CF"/>
    <w:rsid w:val="00D77D47"/>
    <w:rsid w:val="00D82D80"/>
    <w:rsid w:val="00D83333"/>
    <w:rsid w:val="00D83F41"/>
    <w:rsid w:val="00D8459A"/>
    <w:rsid w:val="00D8561F"/>
    <w:rsid w:val="00D92227"/>
    <w:rsid w:val="00D923EC"/>
    <w:rsid w:val="00D92553"/>
    <w:rsid w:val="00D92D0A"/>
    <w:rsid w:val="00D97861"/>
    <w:rsid w:val="00D97F87"/>
    <w:rsid w:val="00DA0790"/>
    <w:rsid w:val="00DA28AE"/>
    <w:rsid w:val="00DA294D"/>
    <w:rsid w:val="00DA2F29"/>
    <w:rsid w:val="00DA3934"/>
    <w:rsid w:val="00DA44A1"/>
    <w:rsid w:val="00DA5D9D"/>
    <w:rsid w:val="00DA5EA1"/>
    <w:rsid w:val="00DA739E"/>
    <w:rsid w:val="00DB347C"/>
    <w:rsid w:val="00DB4E0E"/>
    <w:rsid w:val="00DB5540"/>
    <w:rsid w:val="00DB59E2"/>
    <w:rsid w:val="00DB6E79"/>
    <w:rsid w:val="00DB7CAB"/>
    <w:rsid w:val="00DC1579"/>
    <w:rsid w:val="00DC25B7"/>
    <w:rsid w:val="00DC48FC"/>
    <w:rsid w:val="00DC4A48"/>
    <w:rsid w:val="00DC4DEA"/>
    <w:rsid w:val="00DC52B4"/>
    <w:rsid w:val="00DC72C4"/>
    <w:rsid w:val="00DC7CCA"/>
    <w:rsid w:val="00DD1E7C"/>
    <w:rsid w:val="00DD24C6"/>
    <w:rsid w:val="00DD4C27"/>
    <w:rsid w:val="00DD5512"/>
    <w:rsid w:val="00DE0B9C"/>
    <w:rsid w:val="00DE1778"/>
    <w:rsid w:val="00DE55EC"/>
    <w:rsid w:val="00DE5A6C"/>
    <w:rsid w:val="00DF194E"/>
    <w:rsid w:val="00DF20B1"/>
    <w:rsid w:val="00DF3AF8"/>
    <w:rsid w:val="00DF44B4"/>
    <w:rsid w:val="00DF6AF8"/>
    <w:rsid w:val="00DF7577"/>
    <w:rsid w:val="00DF7AE9"/>
    <w:rsid w:val="00E0022D"/>
    <w:rsid w:val="00E01020"/>
    <w:rsid w:val="00E01540"/>
    <w:rsid w:val="00E01A23"/>
    <w:rsid w:val="00E042F7"/>
    <w:rsid w:val="00E05AA1"/>
    <w:rsid w:val="00E1060D"/>
    <w:rsid w:val="00E11188"/>
    <w:rsid w:val="00E115D3"/>
    <w:rsid w:val="00E13FBB"/>
    <w:rsid w:val="00E142FB"/>
    <w:rsid w:val="00E159FE"/>
    <w:rsid w:val="00E162FE"/>
    <w:rsid w:val="00E1717D"/>
    <w:rsid w:val="00E23142"/>
    <w:rsid w:val="00E24155"/>
    <w:rsid w:val="00E25E0C"/>
    <w:rsid w:val="00E26945"/>
    <w:rsid w:val="00E26B51"/>
    <w:rsid w:val="00E3090F"/>
    <w:rsid w:val="00E317ED"/>
    <w:rsid w:val="00E33C35"/>
    <w:rsid w:val="00E33EA0"/>
    <w:rsid w:val="00E35463"/>
    <w:rsid w:val="00E35E18"/>
    <w:rsid w:val="00E364FD"/>
    <w:rsid w:val="00E36595"/>
    <w:rsid w:val="00E36E3A"/>
    <w:rsid w:val="00E378CC"/>
    <w:rsid w:val="00E44528"/>
    <w:rsid w:val="00E44A04"/>
    <w:rsid w:val="00E44EDB"/>
    <w:rsid w:val="00E53ABD"/>
    <w:rsid w:val="00E550DD"/>
    <w:rsid w:val="00E55D08"/>
    <w:rsid w:val="00E56E71"/>
    <w:rsid w:val="00E573B4"/>
    <w:rsid w:val="00E61701"/>
    <w:rsid w:val="00E65C56"/>
    <w:rsid w:val="00E66036"/>
    <w:rsid w:val="00E672E4"/>
    <w:rsid w:val="00E67B9D"/>
    <w:rsid w:val="00E705B2"/>
    <w:rsid w:val="00E70922"/>
    <w:rsid w:val="00E70EF9"/>
    <w:rsid w:val="00E737D0"/>
    <w:rsid w:val="00E74237"/>
    <w:rsid w:val="00E7509C"/>
    <w:rsid w:val="00E75188"/>
    <w:rsid w:val="00E76B22"/>
    <w:rsid w:val="00E80652"/>
    <w:rsid w:val="00E81E0D"/>
    <w:rsid w:val="00E82BED"/>
    <w:rsid w:val="00E8535C"/>
    <w:rsid w:val="00E8758B"/>
    <w:rsid w:val="00E91839"/>
    <w:rsid w:val="00E95AA2"/>
    <w:rsid w:val="00EA077C"/>
    <w:rsid w:val="00EA20C1"/>
    <w:rsid w:val="00EA24D8"/>
    <w:rsid w:val="00EA2953"/>
    <w:rsid w:val="00EA3294"/>
    <w:rsid w:val="00EA6CBC"/>
    <w:rsid w:val="00EA7452"/>
    <w:rsid w:val="00EA78FF"/>
    <w:rsid w:val="00EA7F18"/>
    <w:rsid w:val="00EB2009"/>
    <w:rsid w:val="00EB2699"/>
    <w:rsid w:val="00EB3F49"/>
    <w:rsid w:val="00EB5D7F"/>
    <w:rsid w:val="00EC48C6"/>
    <w:rsid w:val="00EC4A0A"/>
    <w:rsid w:val="00EC4B14"/>
    <w:rsid w:val="00EC5C50"/>
    <w:rsid w:val="00EC6282"/>
    <w:rsid w:val="00ED0D7B"/>
    <w:rsid w:val="00ED1854"/>
    <w:rsid w:val="00ED1A29"/>
    <w:rsid w:val="00ED38D2"/>
    <w:rsid w:val="00ED6ED5"/>
    <w:rsid w:val="00EE37B0"/>
    <w:rsid w:val="00EE699F"/>
    <w:rsid w:val="00EE6FBC"/>
    <w:rsid w:val="00EF1D56"/>
    <w:rsid w:val="00EF2702"/>
    <w:rsid w:val="00EF4059"/>
    <w:rsid w:val="00EF5283"/>
    <w:rsid w:val="00EF617B"/>
    <w:rsid w:val="00EF67E7"/>
    <w:rsid w:val="00EF681D"/>
    <w:rsid w:val="00EF6E9D"/>
    <w:rsid w:val="00EF768A"/>
    <w:rsid w:val="00F00974"/>
    <w:rsid w:val="00F02D6B"/>
    <w:rsid w:val="00F036BA"/>
    <w:rsid w:val="00F05177"/>
    <w:rsid w:val="00F05312"/>
    <w:rsid w:val="00F0554F"/>
    <w:rsid w:val="00F06E28"/>
    <w:rsid w:val="00F13682"/>
    <w:rsid w:val="00F16355"/>
    <w:rsid w:val="00F20716"/>
    <w:rsid w:val="00F22656"/>
    <w:rsid w:val="00F2412F"/>
    <w:rsid w:val="00F248EF"/>
    <w:rsid w:val="00F2634D"/>
    <w:rsid w:val="00F26E10"/>
    <w:rsid w:val="00F27A99"/>
    <w:rsid w:val="00F3100A"/>
    <w:rsid w:val="00F3574E"/>
    <w:rsid w:val="00F3767A"/>
    <w:rsid w:val="00F37B62"/>
    <w:rsid w:val="00F37F11"/>
    <w:rsid w:val="00F4026C"/>
    <w:rsid w:val="00F44CFC"/>
    <w:rsid w:val="00F47260"/>
    <w:rsid w:val="00F50C2A"/>
    <w:rsid w:val="00F513BA"/>
    <w:rsid w:val="00F51642"/>
    <w:rsid w:val="00F519C0"/>
    <w:rsid w:val="00F520E8"/>
    <w:rsid w:val="00F53A62"/>
    <w:rsid w:val="00F54206"/>
    <w:rsid w:val="00F5553A"/>
    <w:rsid w:val="00F55566"/>
    <w:rsid w:val="00F55B98"/>
    <w:rsid w:val="00F55D68"/>
    <w:rsid w:val="00F56435"/>
    <w:rsid w:val="00F56640"/>
    <w:rsid w:val="00F57CF6"/>
    <w:rsid w:val="00F60C63"/>
    <w:rsid w:val="00F60C92"/>
    <w:rsid w:val="00F60F54"/>
    <w:rsid w:val="00F61B46"/>
    <w:rsid w:val="00F6372A"/>
    <w:rsid w:val="00F63AE1"/>
    <w:rsid w:val="00F65DC3"/>
    <w:rsid w:val="00F66772"/>
    <w:rsid w:val="00F66F80"/>
    <w:rsid w:val="00F70153"/>
    <w:rsid w:val="00F717CF"/>
    <w:rsid w:val="00F71839"/>
    <w:rsid w:val="00F71A52"/>
    <w:rsid w:val="00F72038"/>
    <w:rsid w:val="00F7252C"/>
    <w:rsid w:val="00F72FD2"/>
    <w:rsid w:val="00F7481E"/>
    <w:rsid w:val="00F75120"/>
    <w:rsid w:val="00F77887"/>
    <w:rsid w:val="00F812A8"/>
    <w:rsid w:val="00F81D30"/>
    <w:rsid w:val="00F838F9"/>
    <w:rsid w:val="00F85E32"/>
    <w:rsid w:val="00F8754F"/>
    <w:rsid w:val="00F90010"/>
    <w:rsid w:val="00F916C7"/>
    <w:rsid w:val="00F93447"/>
    <w:rsid w:val="00F9369B"/>
    <w:rsid w:val="00F939B2"/>
    <w:rsid w:val="00F95DA7"/>
    <w:rsid w:val="00F96712"/>
    <w:rsid w:val="00F968BF"/>
    <w:rsid w:val="00FA0F5C"/>
    <w:rsid w:val="00FA181A"/>
    <w:rsid w:val="00FA33D8"/>
    <w:rsid w:val="00FA426C"/>
    <w:rsid w:val="00FA4F1B"/>
    <w:rsid w:val="00FA5FE2"/>
    <w:rsid w:val="00FA65F7"/>
    <w:rsid w:val="00FA7099"/>
    <w:rsid w:val="00FA726A"/>
    <w:rsid w:val="00FB2A3C"/>
    <w:rsid w:val="00FB4574"/>
    <w:rsid w:val="00FB52DA"/>
    <w:rsid w:val="00FB565F"/>
    <w:rsid w:val="00FB63C8"/>
    <w:rsid w:val="00FC2CFB"/>
    <w:rsid w:val="00FC3314"/>
    <w:rsid w:val="00FC3A92"/>
    <w:rsid w:val="00FD21FA"/>
    <w:rsid w:val="00FD434D"/>
    <w:rsid w:val="00FD4832"/>
    <w:rsid w:val="00FD61C0"/>
    <w:rsid w:val="00FD7CC7"/>
    <w:rsid w:val="00FE0802"/>
    <w:rsid w:val="00FE0B1B"/>
    <w:rsid w:val="00FE3DC6"/>
    <w:rsid w:val="00FE416F"/>
    <w:rsid w:val="00FE4365"/>
    <w:rsid w:val="00FE527C"/>
    <w:rsid w:val="00FE5904"/>
    <w:rsid w:val="00FE609B"/>
    <w:rsid w:val="00FF24B9"/>
    <w:rsid w:val="00FF2BEA"/>
    <w:rsid w:val="00FF70B9"/>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447301"/>
  <w15:docId w15:val="{1F3F7263-BC36-43BE-A55E-C3DBD24B4A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FA726A"/>
    <w:pPr>
      <w:jc w:val="both"/>
    </w:pPr>
    <w:rPr>
      <w:rFonts w:ascii="Calibri Light" w:hAnsi="Calibri Light"/>
    </w:rPr>
  </w:style>
  <w:style w:type="paragraph" w:styleId="Nadpis1">
    <w:name w:val="heading 1"/>
    <w:aliases w:val="Hlavní nadpis"/>
    <w:basedOn w:val="Normln"/>
    <w:next w:val="Normln"/>
    <w:link w:val="Nadpis1Char"/>
    <w:qFormat/>
    <w:rsid w:val="00770D69"/>
    <w:pPr>
      <w:keepNext/>
      <w:keepLines/>
      <w:spacing w:before="600" w:after="240"/>
      <w:outlineLvl w:val="0"/>
    </w:pPr>
    <w:rPr>
      <w:rFonts w:asciiTheme="majorHAnsi" w:eastAsiaTheme="majorEastAsia" w:hAnsiTheme="majorHAnsi" w:cstheme="majorBidi"/>
      <w:b/>
      <w:spacing w:val="20"/>
      <w:sz w:val="32"/>
      <w:szCs w:val="32"/>
    </w:rPr>
  </w:style>
  <w:style w:type="paragraph" w:styleId="Nadpis2">
    <w:name w:val="heading 2"/>
    <w:aliases w:val="Nadpis nižší úrovně,Nadpis nižší úrovni"/>
    <w:basedOn w:val="Normln"/>
    <w:next w:val="Normln"/>
    <w:link w:val="Nadpis2Char"/>
    <w:unhideWhenUsed/>
    <w:qFormat/>
    <w:rsid w:val="00770D69"/>
    <w:pPr>
      <w:keepNext/>
      <w:keepLines/>
      <w:spacing w:before="480" w:after="240" w:line="22" w:lineRule="atLeast"/>
      <w:outlineLvl w:val="1"/>
    </w:pPr>
    <w:rPr>
      <w:rFonts w:asciiTheme="majorHAnsi" w:eastAsiaTheme="majorEastAsia" w:hAnsiTheme="majorHAnsi" w:cstheme="majorHAnsi"/>
      <w:b/>
      <w:bCs/>
      <w:sz w:val="26"/>
      <w:szCs w:val="26"/>
    </w:rPr>
  </w:style>
  <w:style w:type="paragraph" w:styleId="Nadpis3">
    <w:name w:val="heading 3"/>
    <w:aliases w:val="Titul1"/>
    <w:basedOn w:val="Normln"/>
    <w:next w:val="Normln"/>
    <w:link w:val="Nadpis3Char"/>
    <w:unhideWhenUsed/>
    <w:qFormat/>
    <w:rsid w:val="00770D69"/>
    <w:pPr>
      <w:keepNext/>
      <w:keepLines/>
      <w:spacing w:before="360" w:after="120" w:line="22" w:lineRule="atLeast"/>
      <w:outlineLvl w:val="2"/>
    </w:pPr>
    <w:rPr>
      <w:rFonts w:asciiTheme="majorHAnsi" w:eastAsiaTheme="majorEastAsia" w:hAnsiTheme="majorHAnsi" w:cstheme="majorHAnsi"/>
      <w:b/>
      <w:bCs/>
      <w:sz w:val="24"/>
      <w:szCs w:val="24"/>
    </w:rPr>
  </w:style>
  <w:style w:type="paragraph" w:styleId="Nadpis4">
    <w:name w:val="heading 4"/>
    <w:aliases w:val="Titul2, Char Char Char Char Char, Char Char Char Char,Char Char Char Char Char,Char Char Char Char"/>
    <w:basedOn w:val="Nadpis3"/>
    <w:next w:val="Normln"/>
    <w:link w:val="Nadpis4Char"/>
    <w:unhideWhenUsed/>
    <w:qFormat/>
    <w:rsid w:val="007A4E29"/>
    <w:pPr>
      <w:spacing w:before="160" w:after="80"/>
      <w:outlineLvl w:val="3"/>
    </w:pPr>
    <w:rPr>
      <w:sz w:val="22"/>
    </w:rPr>
  </w:style>
  <w:style w:type="paragraph" w:styleId="Nadpis5">
    <w:name w:val="heading 5"/>
    <w:aliases w:val="Nadpis 5 Char Char Char Char Char Char,Nadpis 5 Char Char Char Char Char"/>
    <w:basedOn w:val="Normln"/>
    <w:next w:val="Normln"/>
    <w:link w:val="Nadpis5Char"/>
    <w:unhideWhenUsed/>
    <w:qFormat/>
    <w:rsid w:val="005A2126"/>
    <w:pPr>
      <w:keepNext/>
      <w:keepLines/>
      <w:spacing w:before="40" w:after="0"/>
      <w:outlineLvl w:val="4"/>
    </w:pPr>
    <w:rPr>
      <w:rFonts w:asciiTheme="majorHAnsi" w:eastAsiaTheme="majorEastAsia" w:hAnsiTheme="majorHAnsi" w:cstheme="majorBidi"/>
      <w:color w:val="2F5496" w:themeColor="accent1" w:themeShade="BF"/>
    </w:rPr>
  </w:style>
  <w:style w:type="paragraph" w:styleId="Nadpis6">
    <w:name w:val="heading 6"/>
    <w:basedOn w:val="Normln"/>
    <w:next w:val="Normln"/>
    <w:link w:val="Nadpis6Char"/>
    <w:uiPriority w:val="9"/>
    <w:unhideWhenUsed/>
    <w:qFormat/>
    <w:rsid w:val="005A2126"/>
    <w:pPr>
      <w:keepNext/>
      <w:keepLines/>
      <w:spacing w:before="120" w:after="0" w:line="252" w:lineRule="auto"/>
      <w:outlineLvl w:val="5"/>
    </w:pPr>
    <w:rPr>
      <w:rFonts w:eastAsia="SimSun" w:cs="Times New Roman"/>
      <w:b/>
      <w:bCs/>
      <w:i/>
      <w:iCs/>
      <w:lang w:eastAsia="cs-CZ"/>
    </w:rPr>
  </w:style>
  <w:style w:type="paragraph" w:styleId="Nadpis7">
    <w:name w:val="heading 7"/>
    <w:basedOn w:val="Normln"/>
    <w:next w:val="Normln"/>
    <w:link w:val="Nadpis7Char"/>
    <w:uiPriority w:val="9"/>
    <w:unhideWhenUsed/>
    <w:qFormat/>
    <w:rsid w:val="005A2126"/>
    <w:pPr>
      <w:keepNext/>
      <w:keepLines/>
      <w:spacing w:before="120" w:after="0" w:line="252" w:lineRule="auto"/>
      <w:outlineLvl w:val="6"/>
    </w:pPr>
    <w:rPr>
      <w:rFonts w:ascii="Calibri" w:eastAsia="Times New Roman" w:hAnsi="Calibri" w:cs="Times New Roman"/>
      <w:i/>
      <w:iCs/>
      <w:lang w:eastAsia="cs-CZ"/>
    </w:rPr>
  </w:style>
  <w:style w:type="paragraph" w:styleId="Nadpis8">
    <w:name w:val="heading 8"/>
    <w:basedOn w:val="Normln"/>
    <w:next w:val="Normln"/>
    <w:link w:val="Nadpis8Char"/>
    <w:uiPriority w:val="9"/>
    <w:unhideWhenUsed/>
    <w:qFormat/>
    <w:rsid w:val="00C35A51"/>
    <w:pPr>
      <w:keepNext/>
      <w:keepLines/>
      <w:spacing w:before="240"/>
      <w:outlineLvl w:val="7"/>
    </w:pPr>
    <w:rPr>
      <w:u w:val="single"/>
    </w:rPr>
  </w:style>
  <w:style w:type="paragraph" w:styleId="Nadpis9">
    <w:name w:val="heading 9"/>
    <w:basedOn w:val="Normln"/>
    <w:next w:val="Normln"/>
    <w:link w:val="Nadpis9Char"/>
    <w:uiPriority w:val="9"/>
    <w:unhideWhenUsed/>
    <w:qFormat/>
    <w:rsid w:val="005A2126"/>
    <w:pPr>
      <w:keepNext/>
      <w:keepLines/>
      <w:spacing w:before="120" w:after="0" w:line="252" w:lineRule="auto"/>
      <w:outlineLvl w:val="8"/>
    </w:pPr>
    <w:rPr>
      <w:rFonts w:ascii="Calibri" w:eastAsia="Times New Roman" w:hAnsi="Calibri" w:cs="Times New Roman"/>
      <w:i/>
      <w:iCs/>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Odkaznakoment">
    <w:name w:val="annotation reference"/>
    <w:basedOn w:val="Standardnpsmoodstavce"/>
    <w:uiPriority w:val="99"/>
    <w:semiHidden/>
    <w:unhideWhenUsed/>
    <w:rsid w:val="00654E17"/>
    <w:rPr>
      <w:sz w:val="16"/>
      <w:szCs w:val="16"/>
    </w:rPr>
  </w:style>
  <w:style w:type="paragraph" w:styleId="Textkomente">
    <w:name w:val="annotation text"/>
    <w:basedOn w:val="Normln"/>
    <w:link w:val="TextkomenteChar"/>
    <w:uiPriority w:val="99"/>
    <w:semiHidden/>
    <w:unhideWhenUsed/>
    <w:rsid w:val="00654E17"/>
    <w:pPr>
      <w:spacing w:line="240" w:lineRule="auto"/>
    </w:pPr>
    <w:rPr>
      <w:sz w:val="20"/>
      <w:szCs w:val="20"/>
    </w:rPr>
  </w:style>
  <w:style w:type="character" w:customStyle="1" w:styleId="TextkomenteChar">
    <w:name w:val="Text komentáře Char"/>
    <w:basedOn w:val="Standardnpsmoodstavce"/>
    <w:link w:val="Textkomente"/>
    <w:uiPriority w:val="99"/>
    <w:semiHidden/>
    <w:rsid w:val="00654E17"/>
    <w:rPr>
      <w:sz w:val="20"/>
      <w:szCs w:val="20"/>
    </w:rPr>
  </w:style>
  <w:style w:type="paragraph" w:styleId="Pedmtkomente">
    <w:name w:val="annotation subject"/>
    <w:basedOn w:val="Textkomente"/>
    <w:next w:val="Textkomente"/>
    <w:link w:val="PedmtkomenteChar"/>
    <w:uiPriority w:val="99"/>
    <w:semiHidden/>
    <w:unhideWhenUsed/>
    <w:rsid w:val="00654E17"/>
    <w:rPr>
      <w:b/>
      <w:bCs/>
    </w:rPr>
  </w:style>
  <w:style w:type="character" w:customStyle="1" w:styleId="PedmtkomenteChar">
    <w:name w:val="Předmět komentáře Char"/>
    <w:basedOn w:val="TextkomenteChar"/>
    <w:link w:val="Pedmtkomente"/>
    <w:uiPriority w:val="99"/>
    <w:semiHidden/>
    <w:rsid w:val="00654E17"/>
    <w:rPr>
      <w:b/>
      <w:bCs/>
      <w:sz w:val="20"/>
      <w:szCs w:val="20"/>
    </w:rPr>
  </w:style>
  <w:style w:type="character" w:customStyle="1" w:styleId="Nadpis1Char">
    <w:name w:val="Nadpis 1 Char"/>
    <w:aliases w:val="Hlavní nadpis Char"/>
    <w:basedOn w:val="Standardnpsmoodstavce"/>
    <w:link w:val="Nadpis1"/>
    <w:uiPriority w:val="9"/>
    <w:rsid w:val="00770D69"/>
    <w:rPr>
      <w:rFonts w:asciiTheme="majorHAnsi" w:eastAsiaTheme="majorEastAsia" w:hAnsiTheme="majorHAnsi" w:cstheme="majorBidi"/>
      <w:b/>
      <w:spacing w:val="20"/>
      <w:sz w:val="32"/>
      <w:szCs w:val="32"/>
    </w:rPr>
  </w:style>
  <w:style w:type="character" w:customStyle="1" w:styleId="Nadpis2Char">
    <w:name w:val="Nadpis 2 Char"/>
    <w:aliases w:val="Nadpis nižší úrovně Char,Nadpis nižší úrovni Char"/>
    <w:basedOn w:val="Standardnpsmoodstavce"/>
    <w:link w:val="Nadpis2"/>
    <w:uiPriority w:val="9"/>
    <w:rsid w:val="00770D69"/>
    <w:rPr>
      <w:rFonts w:asciiTheme="majorHAnsi" w:eastAsiaTheme="majorEastAsia" w:hAnsiTheme="majorHAnsi" w:cstheme="majorHAnsi"/>
      <w:b/>
      <w:bCs/>
      <w:sz w:val="26"/>
      <w:szCs w:val="26"/>
    </w:rPr>
  </w:style>
  <w:style w:type="character" w:customStyle="1" w:styleId="Nadpis3Char">
    <w:name w:val="Nadpis 3 Char"/>
    <w:aliases w:val="Titul1 Char"/>
    <w:basedOn w:val="Standardnpsmoodstavce"/>
    <w:link w:val="Nadpis3"/>
    <w:uiPriority w:val="9"/>
    <w:rsid w:val="00770D69"/>
    <w:rPr>
      <w:rFonts w:asciiTheme="majorHAnsi" w:eastAsiaTheme="majorEastAsia" w:hAnsiTheme="majorHAnsi" w:cstheme="majorHAnsi"/>
      <w:b/>
      <w:bCs/>
      <w:sz w:val="24"/>
      <w:szCs w:val="24"/>
    </w:rPr>
  </w:style>
  <w:style w:type="paragraph" w:styleId="Podnadpis">
    <w:name w:val="Subtitle"/>
    <w:basedOn w:val="Normln"/>
    <w:next w:val="Normln"/>
    <w:link w:val="PodnadpisChar"/>
    <w:uiPriority w:val="11"/>
    <w:qFormat/>
    <w:rsid w:val="00770D69"/>
    <w:pPr>
      <w:keepNext/>
      <w:numPr>
        <w:ilvl w:val="1"/>
      </w:numPr>
      <w:spacing w:before="360" w:after="120"/>
    </w:pPr>
    <w:rPr>
      <w:rFonts w:eastAsiaTheme="minorEastAsia"/>
      <w:spacing w:val="15"/>
    </w:rPr>
  </w:style>
  <w:style w:type="character" w:customStyle="1" w:styleId="PodnadpisChar">
    <w:name w:val="Podnadpis Char"/>
    <w:basedOn w:val="Standardnpsmoodstavce"/>
    <w:link w:val="Podnadpis"/>
    <w:uiPriority w:val="11"/>
    <w:rsid w:val="00770D69"/>
    <w:rPr>
      <w:rFonts w:ascii="Calibri Light" w:eastAsiaTheme="minorEastAsia" w:hAnsi="Calibri Light"/>
      <w:spacing w:val="15"/>
    </w:rPr>
  </w:style>
  <w:style w:type="paragraph" w:styleId="Zhlav">
    <w:name w:val="header"/>
    <w:basedOn w:val="Normln"/>
    <w:link w:val="ZhlavChar"/>
    <w:uiPriority w:val="99"/>
    <w:unhideWhenUsed/>
    <w:rsid w:val="00E24155"/>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E24155"/>
  </w:style>
  <w:style w:type="paragraph" w:styleId="Zpat">
    <w:name w:val="footer"/>
    <w:basedOn w:val="Normln"/>
    <w:link w:val="ZpatChar"/>
    <w:unhideWhenUsed/>
    <w:rsid w:val="00E24155"/>
    <w:pPr>
      <w:tabs>
        <w:tab w:val="center" w:pos="4536"/>
        <w:tab w:val="right" w:pos="9072"/>
      </w:tabs>
      <w:spacing w:after="0" w:line="240" w:lineRule="auto"/>
    </w:pPr>
  </w:style>
  <w:style w:type="character" w:customStyle="1" w:styleId="ZpatChar">
    <w:name w:val="Zápatí Char"/>
    <w:basedOn w:val="Standardnpsmoodstavce"/>
    <w:link w:val="Zpat"/>
    <w:uiPriority w:val="99"/>
    <w:rsid w:val="00E24155"/>
  </w:style>
  <w:style w:type="paragraph" w:styleId="Nadpisobsahu">
    <w:name w:val="TOC Heading"/>
    <w:basedOn w:val="Nadpis1"/>
    <w:next w:val="Normln"/>
    <w:uiPriority w:val="39"/>
    <w:unhideWhenUsed/>
    <w:qFormat/>
    <w:rsid w:val="00E24155"/>
    <w:pPr>
      <w:outlineLvl w:val="9"/>
    </w:pPr>
    <w:rPr>
      <w:b w:val="0"/>
      <w:color w:val="2F5496" w:themeColor="accent1" w:themeShade="BF"/>
      <w:spacing w:val="0"/>
      <w:lang w:eastAsia="cs-CZ"/>
    </w:rPr>
  </w:style>
  <w:style w:type="paragraph" w:styleId="Obsah1">
    <w:name w:val="toc 1"/>
    <w:basedOn w:val="Normln"/>
    <w:next w:val="Normln"/>
    <w:autoRedefine/>
    <w:uiPriority w:val="39"/>
    <w:unhideWhenUsed/>
    <w:rsid w:val="008A7B1D"/>
    <w:pPr>
      <w:tabs>
        <w:tab w:val="right" w:leader="dot" w:pos="9062"/>
      </w:tabs>
      <w:spacing w:after="100"/>
    </w:pPr>
    <w:rPr>
      <w:rFonts w:asciiTheme="majorHAnsi" w:hAnsiTheme="majorHAnsi"/>
      <w:b/>
      <w:bCs/>
      <w:noProof/>
    </w:rPr>
  </w:style>
  <w:style w:type="paragraph" w:styleId="Obsah2">
    <w:name w:val="toc 2"/>
    <w:basedOn w:val="Normln"/>
    <w:next w:val="Normln"/>
    <w:autoRedefine/>
    <w:uiPriority w:val="39"/>
    <w:unhideWhenUsed/>
    <w:rsid w:val="007C4876"/>
    <w:pPr>
      <w:tabs>
        <w:tab w:val="left" w:pos="660"/>
        <w:tab w:val="right" w:leader="dot" w:pos="9062"/>
      </w:tabs>
      <w:spacing w:after="100"/>
      <w:ind w:left="220"/>
    </w:pPr>
  </w:style>
  <w:style w:type="paragraph" w:styleId="Obsah3">
    <w:name w:val="toc 3"/>
    <w:basedOn w:val="Normln"/>
    <w:next w:val="Normln"/>
    <w:autoRedefine/>
    <w:uiPriority w:val="39"/>
    <w:unhideWhenUsed/>
    <w:rsid w:val="00FD21FA"/>
    <w:pPr>
      <w:tabs>
        <w:tab w:val="left" w:pos="1100"/>
        <w:tab w:val="right" w:leader="dot" w:pos="9062"/>
      </w:tabs>
      <w:spacing w:after="100"/>
      <w:ind w:left="440"/>
    </w:pPr>
  </w:style>
  <w:style w:type="character" w:styleId="Hypertextovodkaz">
    <w:name w:val="Hyperlink"/>
    <w:basedOn w:val="Standardnpsmoodstavce"/>
    <w:uiPriority w:val="99"/>
    <w:unhideWhenUsed/>
    <w:rsid w:val="00E24155"/>
    <w:rPr>
      <w:color w:val="0563C1" w:themeColor="hyperlink"/>
      <w:u w:val="single"/>
    </w:rPr>
  </w:style>
  <w:style w:type="paragraph" w:styleId="Odstavecseseznamem">
    <w:name w:val="List Paragraph"/>
    <w:basedOn w:val="Normln"/>
    <w:uiPriority w:val="34"/>
    <w:qFormat/>
    <w:rsid w:val="00932279"/>
    <w:pPr>
      <w:numPr>
        <w:numId w:val="1"/>
      </w:numPr>
      <w:spacing w:after="80"/>
      <w:contextualSpacing/>
    </w:pPr>
  </w:style>
  <w:style w:type="character" w:styleId="Zstupntext">
    <w:name w:val="Placeholder Text"/>
    <w:basedOn w:val="Standardnpsmoodstavce"/>
    <w:uiPriority w:val="99"/>
    <w:semiHidden/>
    <w:rsid w:val="00B554FD"/>
    <w:rPr>
      <w:color w:val="808080"/>
    </w:rPr>
  </w:style>
  <w:style w:type="table" w:styleId="Mkatabulky">
    <w:name w:val="Table Grid"/>
    <w:basedOn w:val="Normlntabulka"/>
    <w:uiPriority w:val="39"/>
    <w:rsid w:val="00C36B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1566F"/>
    <w:pPr>
      <w:autoSpaceDE w:val="0"/>
      <w:autoSpaceDN w:val="0"/>
      <w:adjustRightInd w:val="0"/>
      <w:spacing w:after="0" w:line="240" w:lineRule="auto"/>
    </w:pPr>
    <w:rPr>
      <w:rFonts w:ascii="Calibri" w:hAnsi="Calibri" w:cs="Calibri"/>
      <w:color w:val="000000"/>
      <w:sz w:val="24"/>
      <w:szCs w:val="24"/>
    </w:rPr>
  </w:style>
  <w:style w:type="paragraph" w:styleId="Obsah4">
    <w:name w:val="toc 4"/>
    <w:basedOn w:val="Normln"/>
    <w:next w:val="Normln"/>
    <w:autoRedefine/>
    <w:uiPriority w:val="39"/>
    <w:unhideWhenUsed/>
    <w:rsid w:val="008A7B1D"/>
    <w:pPr>
      <w:spacing w:after="100"/>
      <w:ind w:left="660"/>
    </w:pPr>
    <w:rPr>
      <w:rFonts w:asciiTheme="minorHAnsi" w:eastAsiaTheme="minorEastAsia" w:hAnsiTheme="minorHAnsi"/>
      <w:lang w:eastAsia="cs-CZ"/>
    </w:rPr>
  </w:style>
  <w:style w:type="paragraph" w:styleId="Obsah5">
    <w:name w:val="toc 5"/>
    <w:basedOn w:val="Normln"/>
    <w:next w:val="Normln"/>
    <w:autoRedefine/>
    <w:uiPriority w:val="39"/>
    <w:unhideWhenUsed/>
    <w:rsid w:val="008A7B1D"/>
    <w:pPr>
      <w:spacing w:after="100"/>
      <w:ind w:left="880"/>
    </w:pPr>
    <w:rPr>
      <w:rFonts w:asciiTheme="minorHAnsi" w:eastAsiaTheme="minorEastAsia" w:hAnsiTheme="minorHAnsi"/>
      <w:lang w:eastAsia="cs-CZ"/>
    </w:rPr>
  </w:style>
  <w:style w:type="paragraph" w:styleId="Obsah6">
    <w:name w:val="toc 6"/>
    <w:basedOn w:val="Normln"/>
    <w:next w:val="Normln"/>
    <w:autoRedefine/>
    <w:uiPriority w:val="39"/>
    <w:unhideWhenUsed/>
    <w:rsid w:val="008A7B1D"/>
    <w:pPr>
      <w:spacing w:after="100"/>
      <w:ind w:left="1100"/>
    </w:pPr>
    <w:rPr>
      <w:rFonts w:asciiTheme="minorHAnsi" w:eastAsiaTheme="minorEastAsia" w:hAnsiTheme="minorHAnsi"/>
      <w:lang w:eastAsia="cs-CZ"/>
    </w:rPr>
  </w:style>
  <w:style w:type="paragraph" w:styleId="Obsah7">
    <w:name w:val="toc 7"/>
    <w:basedOn w:val="Normln"/>
    <w:next w:val="Normln"/>
    <w:autoRedefine/>
    <w:uiPriority w:val="39"/>
    <w:unhideWhenUsed/>
    <w:rsid w:val="008A7B1D"/>
    <w:pPr>
      <w:spacing w:after="100"/>
      <w:ind w:left="1320"/>
    </w:pPr>
    <w:rPr>
      <w:rFonts w:asciiTheme="minorHAnsi" w:eastAsiaTheme="minorEastAsia" w:hAnsiTheme="minorHAnsi"/>
      <w:lang w:eastAsia="cs-CZ"/>
    </w:rPr>
  </w:style>
  <w:style w:type="paragraph" w:styleId="Obsah8">
    <w:name w:val="toc 8"/>
    <w:basedOn w:val="Normln"/>
    <w:next w:val="Normln"/>
    <w:autoRedefine/>
    <w:uiPriority w:val="39"/>
    <w:unhideWhenUsed/>
    <w:rsid w:val="008A7B1D"/>
    <w:pPr>
      <w:spacing w:after="100"/>
      <w:ind w:left="1540"/>
    </w:pPr>
    <w:rPr>
      <w:rFonts w:asciiTheme="minorHAnsi" w:eastAsiaTheme="minorEastAsia" w:hAnsiTheme="minorHAnsi"/>
      <w:lang w:eastAsia="cs-CZ"/>
    </w:rPr>
  </w:style>
  <w:style w:type="paragraph" w:styleId="Obsah9">
    <w:name w:val="toc 9"/>
    <w:basedOn w:val="Normln"/>
    <w:next w:val="Normln"/>
    <w:autoRedefine/>
    <w:uiPriority w:val="39"/>
    <w:unhideWhenUsed/>
    <w:rsid w:val="008A7B1D"/>
    <w:pPr>
      <w:spacing w:after="100"/>
      <w:ind w:left="1760"/>
    </w:pPr>
    <w:rPr>
      <w:rFonts w:asciiTheme="minorHAnsi" w:eastAsiaTheme="minorEastAsia" w:hAnsiTheme="minorHAnsi"/>
      <w:lang w:eastAsia="cs-CZ"/>
    </w:rPr>
  </w:style>
  <w:style w:type="character" w:customStyle="1" w:styleId="Nevyeenzmnka1">
    <w:name w:val="Nevyřešená zmínka1"/>
    <w:basedOn w:val="Standardnpsmoodstavce"/>
    <w:uiPriority w:val="99"/>
    <w:semiHidden/>
    <w:unhideWhenUsed/>
    <w:rsid w:val="008A7B1D"/>
    <w:rPr>
      <w:color w:val="605E5C"/>
      <w:shd w:val="clear" w:color="auto" w:fill="E1DFDD"/>
    </w:rPr>
  </w:style>
  <w:style w:type="character" w:customStyle="1" w:styleId="NvrhP-text">
    <w:name w:val="Návrh ÚP - text"/>
    <w:rsid w:val="00F00974"/>
    <w:rPr>
      <w:rFonts w:ascii="Arial Narrow" w:hAnsi="Arial Narrow"/>
    </w:rPr>
  </w:style>
  <w:style w:type="paragraph" w:styleId="Normlnweb">
    <w:name w:val="Normal (Web)"/>
    <w:basedOn w:val="Normln"/>
    <w:unhideWhenUsed/>
    <w:rsid w:val="00775044"/>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styleId="Revize">
    <w:name w:val="Revision"/>
    <w:hidden/>
    <w:uiPriority w:val="99"/>
    <w:semiHidden/>
    <w:rsid w:val="000A62C3"/>
    <w:pPr>
      <w:spacing w:after="0" w:line="240" w:lineRule="auto"/>
    </w:pPr>
    <w:rPr>
      <w:rFonts w:ascii="Calibri Light" w:hAnsi="Calibri Light"/>
    </w:rPr>
  </w:style>
  <w:style w:type="paragraph" w:styleId="Textbubliny">
    <w:name w:val="Balloon Text"/>
    <w:basedOn w:val="Normln"/>
    <w:link w:val="TextbublinyChar"/>
    <w:uiPriority w:val="99"/>
    <w:semiHidden/>
    <w:unhideWhenUsed/>
    <w:rsid w:val="000A62C3"/>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0A62C3"/>
    <w:rPr>
      <w:rFonts w:ascii="Segoe UI" w:hAnsi="Segoe UI" w:cs="Segoe UI"/>
      <w:sz w:val="18"/>
      <w:szCs w:val="18"/>
    </w:rPr>
  </w:style>
  <w:style w:type="paragraph" w:customStyle="1" w:styleId="UText">
    <w:name w:val="UText"/>
    <w:basedOn w:val="Normln"/>
    <w:link w:val="UTextChar"/>
    <w:rsid w:val="004805CD"/>
    <w:pPr>
      <w:spacing w:line="252" w:lineRule="auto"/>
    </w:pPr>
    <w:rPr>
      <w:rFonts w:ascii="Times New Roman" w:eastAsia="Times New Roman" w:hAnsi="Times New Roman" w:cs="Times New Roman"/>
      <w:snapToGrid w:val="0"/>
      <w:lang w:eastAsia="cs-CZ"/>
    </w:rPr>
  </w:style>
  <w:style w:type="paragraph" w:styleId="Textpoznpodarou">
    <w:name w:val="footnote text"/>
    <w:basedOn w:val="Normln"/>
    <w:link w:val="TextpoznpodarouChar"/>
    <w:semiHidden/>
    <w:rsid w:val="00F4026C"/>
    <w:pPr>
      <w:widowControl w:val="0"/>
      <w:spacing w:before="120" w:line="240" w:lineRule="atLeast"/>
    </w:pPr>
    <w:rPr>
      <w:rFonts w:ascii="Calibri" w:eastAsia="Times New Roman" w:hAnsi="Calibri" w:cs="Times New Roman"/>
      <w:sz w:val="20"/>
      <w:lang w:eastAsia="cs-CZ"/>
    </w:rPr>
  </w:style>
  <w:style w:type="character" w:customStyle="1" w:styleId="TextpoznpodarouChar">
    <w:name w:val="Text pozn. pod čarou Char"/>
    <w:basedOn w:val="Standardnpsmoodstavce"/>
    <w:link w:val="Textpoznpodarou"/>
    <w:semiHidden/>
    <w:rsid w:val="00F4026C"/>
    <w:rPr>
      <w:rFonts w:ascii="Calibri" w:eastAsia="Times New Roman" w:hAnsi="Calibri" w:cs="Times New Roman"/>
      <w:sz w:val="20"/>
      <w:lang w:eastAsia="cs-CZ"/>
    </w:rPr>
  </w:style>
  <w:style w:type="paragraph" w:customStyle="1" w:styleId="Utext0">
    <w:name w:val="Utext"/>
    <w:basedOn w:val="Normln"/>
    <w:rsid w:val="00E378CC"/>
    <w:pPr>
      <w:spacing w:line="252" w:lineRule="auto"/>
    </w:pPr>
    <w:rPr>
      <w:rFonts w:ascii="Times New Roman" w:eastAsia="Times New Roman" w:hAnsi="Times New Roman" w:cs="Times New Roman"/>
      <w:lang w:eastAsia="cs-CZ"/>
    </w:rPr>
  </w:style>
  <w:style w:type="paragraph" w:customStyle="1" w:styleId="font6">
    <w:name w:val="font6"/>
    <w:basedOn w:val="Normln"/>
    <w:rsid w:val="00340BAD"/>
    <w:pPr>
      <w:spacing w:before="100" w:beforeAutospacing="1" w:after="100" w:afterAutospacing="1" w:line="252" w:lineRule="auto"/>
    </w:pPr>
    <w:rPr>
      <w:rFonts w:ascii="Calibri" w:eastAsia="Arial Unicode MS" w:hAnsi="Calibri" w:cs="Arial"/>
      <w:b/>
      <w:bCs/>
      <w:sz w:val="20"/>
      <w:lang w:eastAsia="cs-CZ"/>
    </w:rPr>
  </w:style>
  <w:style w:type="paragraph" w:customStyle="1" w:styleId="UNadpis1">
    <w:name w:val="UNadpis1"/>
    <w:basedOn w:val="Nadpis1"/>
    <w:autoRedefine/>
    <w:rsid w:val="000260A4"/>
    <w:pPr>
      <w:spacing w:before="320" w:after="40" w:line="252" w:lineRule="auto"/>
    </w:pPr>
    <w:rPr>
      <w:rFonts w:ascii="Calibri Light" w:eastAsia="SimSun" w:hAnsi="Calibri Light" w:cs="Calibri Light"/>
      <w:bCs/>
      <w:caps/>
      <w:noProof/>
      <w:spacing w:val="4"/>
      <w:sz w:val="28"/>
      <w:szCs w:val="28"/>
      <w:lang w:eastAsia="cs-CZ"/>
    </w:rPr>
  </w:style>
  <w:style w:type="paragraph" w:customStyle="1" w:styleId="UNadpis4">
    <w:name w:val="UNadpis4"/>
    <w:basedOn w:val="Normln"/>
    <w:rsid w:val="008309E9"/>
    <w:pPr>
      <w:spacing w:line="252" w:lineRule="auto"/>
    </w:pPr>
    <w:rPr>
      <w:rFonts w:ascii="Arial" w:eastAsia="Times New Roman" w:hAnsi="Arial" w:cs="Times New Roman"/>
      <w:b/>
      <w:lang w:eastAsia="cs-CZ"/>
    </w:rPr>
  </w:style>
  <w:style w:type="character" w:customStyle="1" w:styleId="Nadpis5Char">
    <w:name w:val="Nadpis 5 Char"/>
    <w:aliases w:val="Nadpis 5 Char Char Char Char Char Char Char,Nadpis 5 Char Char Char Char Char Char1"/>
    <w:basedOn w:val="Standardnpsmoodstavce"/>
    <w:link w:val="Nadpis5"/>
    <w:uiPriority w:val="9"/>
    <w:rsid w:val="005A2126"/>
    <w:rPr>
      <w:rFonts w:asciiTheme="majorHAnsi" w:eastAsiaTheme="majorEastAsia" w:hAnsiTheme="majorHAnsi" w:cstheme="majorBidi"/>
      <w:color w:val="2F5496" w:themeColor="accent1" w:themeShade="BF"/>
    </w:rPr>
  </w:style>
  <w:style w:type="character" w:customStyle="1" w:styleId="Nadpis4Char">
    <w:name w:val="Nadpis 4 Char"/>
    <w:aliases w:val="Titul2 Char, Char Char Char Char Char Char, Char Char Char Char Char1,Char Char Char Char Char Char,Char Char Char Char Char1"/>
    <w:basedOn w:val="Standardnpsmoodstavce"/>
    <w:link w:val="Nadpis4"/>
    <w:uiPriority w:val="9"/>
    <w:rsid w:val="007A4E29"/>
    <w:rPr>
      <w:rFonts w:asciiTheme="majorHAnsi" w:eastAsiaTheme="majorEastAsia" w:hAnsiTheme="majorHAnsi" w:cstheme="majorHAnsi"/>
      <w:b/>
      <w:bCs/>
      <w:szCs w:val="24"/>
    </w:rPr>
  </w:style>
  <w:style w:type="character" w:customStyle="1" w:styleId="Nadpis6Char">
    <w:name w:val="Nadpis 6 Char"/>
    <w:basedOn w:val="Standardnpsmoodstavce"/>
    <w:link w:val="Nadpis6"/>
    <w:uiPriority w:val="9"/>
    <w:rsid w:val="005A2126"/>
    <w:rPr>
      <w:rFonts w:ascii="Calibri Light" w:eastAsia="SimSun" w:hAnsi="Calibri Light" w:cs="Times New Roman"/>
      <w:b/>
      <w:bCs/>
      <w:i/>
      <w:iCs/>
      <w:lang w:eastAsia="cs-CZ"/>
    </w:rPr>
  </w:style>
  <w:style w:type="character" w:customStyle="1" w:styleId="Nadpis7Char">
    <w:name w:val="Nadpis 7 Char"/>
    <w:basedOn w:val="Standardnpsmoodstavce"/>
    <w:link w:val="Nadpis7"/>
    <w:uiPriority w:val="9"/>
    <w:rsid w:val="005A2126"/>
    <w:rPr>
      <w:rFonts w:ascii="Calibri" w:eastAsia="Times New Roman" w:hAnsi="Calibri" w:cs="Times New Roman"/>
      <w:i/>
      <w:iCs/>
      <w:lang w:eastAsia="cs-CZ"/>
    </w:rPr>
  </w:style>
  <w:style w:type="character" w:customStyle="1" w:styleId="Nadpis8Char">
    <w:name w:val="Nadpis 8 Char"/>
    <w:basedOn w:val="Standardnpsmoodstavce"/>
    <w:link w:val="Nadpis8"/>
    <w:uiPriority w:val="9"/>
    <w:rsid w:val="00C35A51"/>
    <w:rPr>
      <w:rFonts w:ascii="Calibri Light" w:hAnsi="Calibri Light"/>
      <w:u w:val="single"/>
    </w:rPr>
  </w:style>
  <w:style w:type="character" w:customStyle="1" w:styleId="Nadpis9Char">
    <w:name w:val="Nadpis 9 Char"/>
    <w:basedOn w:val="Standardnpsmoodstavce"/>
    <w:link w:val="Nadpis9"/>
    <w:uiPriority w:val="9"/>
    <w:rsid w:val="005A2126"/>
    <w:rPr>
      <w:rFonts w:ascii="Calibri" w:eastAsia="Times New Roman" w:hAnsi="Calibri" w:cs="Times New Roman"/>
      <w:i/>
      <w:iCs/>
      <w:lang w:eastAsia="cs-CZ"/>
    </w:rPr>
  </w:style>
  <w:style w:type="paragraph" w:styleId="Zkladntext">
    <w:name w:val="Body Text"/>
    <w:aliases w:val="termo,()odstaved,Tučný text"/>
    <w:basedOn w:val="Normln"/>
    <w:link w:val="ZkladntextChar"/>
    <w:semiHidden/>
    <w:rsid w:val="005A2126"/>
    <w:pPr>
      <w:spacing w:before="120" w:line="360" w:lineRule="auto"/>
    </w:pPr>
    <w:rPr>
      <w:rFonts w:ascii="Times New Roman" w:eastAsia="Times New Roman" w:hAnsi="Times New Roman" w:cs="Times New Roman"/>
      <w:lang w:eastAsia="cs-CZ"/>
    </w:rPr>
  </w:style>
  <w:style w:type="character" w:customStyle="1" w:styleId="ZkladntextChar">
    <w:name w:val="Základní text Char"/>
    <w:aliases w:val="termo Char,()odstaved Char,Tučný text Char"/>
    <w:basedOn w:val="Standardnpsmoodstavce"/>
    <w:link w:val="Zkladntext"/>
    <w:semiHidden/>
    <w:rsid w:val="005A2126"/>
    <w:rPr>
      <w:rFonts w:ascii="Times New Roman" w:eastAsia="Times New Roman" w:hAnsi="Times New Roman" w:cs="Times New Roman"/>
      <w:lang w:eastAsia="cs-CZ"/>
    </w:rPr>
  </w:style>
  <w:style w:type="paragraph" w:customStyle="1" w:styleId="Zkladntext21">
    <w:name w:val="Základní text 21"/>
    <w:basedOn w:val="Normln"/>
    <w:rsid w:val="005A2126"/>
    <w:pPr>
      <w:spacing w:line="252" w:lineRule="auto"/>
      <w:ind w:firstLine="709"/>
    </w:pPr>
    <w:rPr>
      <w:rFonts w:ascii="Times New Roman" w:eastAsia="Times New Roman" w:hAnsi="Times New Roman" w:cs="Times New Roman"/>
      <w:lang w:eastAsia="cs-CZ"/>
    </w:rPr>
  </w:style>
  <w:style w:type="paragraph" w:customStyle="1" w:styleId="Zkladntextodsazen21">
    <w:name w:val="Základní text odsazený 21"/>
    <w:basedOn w:val="Normln"/>
    <w:rsid w:val="005A2126"/>
    <w:pPr>
      <w:spacing w:line="252" w:lineRule="auto"/>
      <w:ind w:firstLine="709"/>
    </w:pPr>
    <w:rPr>
      <w:rFonts w:ascii="Times New Roman" w:eastAsia="Times New Roman" w:hAnsi="Times New Roman" w:cs="Times New Roman"/>
      <w:lang w:eastAsia="cs-CZ"/>
    </w:rPr>
  </w:style>
  <w:style w:type="paragraph" w:styleId="Nzev">
    <w:name w:val="Title"/>
    <w:basedOn w:val="Normln"/>
    <w:next w:val="Normln"/>
    <w:link w:val="NzevChar"/>
    <w:uiPriority w:val="10"/>
    <w:qFormat/>
    <w:rsid w:val="005A2126"/>
    <w:pPr>
      <w:spacing w:after="0" w:line="240" w:lineRule="auto"/>
      <w:contextualSpacing/>
      <w:jc w:val="center"/>
    </w:pPr>
    <w:rPr>
      <w:rFonts w:eastAsia="SimSun" w:cs="Times New Roman"/>
      <w:b/>
      <w:bCs/>
      <w:spacing w:val="-7"/>
      <w:sz w:val="48"/>
      <w:szCs w:val="48"/>
      <w:lang w:eastAsia="cs-CZ"/>
    </w:rPr>
  </w:style>
  <w:style w:type="character" w:customStyle="1" w:styleId="NzevChar">
    <w:name w:val="Název Char"/>
    <w:basedOn w:val="Standardnpsmoodstavce"/>
    <w:link w:val="Nzev"/>
    <w:uiPriority w:val="10"/>
    <w:rsid w:val="005A2126"/>
    <w:rPr>
      <w:rFonts w:ascii="Calibri Light" w:eastAsia="SimSun" w:hAnsi="Calibri Light" w:cs="Times New Roman"/>
      <w:b/>
      <w:bCs/>
      <w:spacing w:val="-7"/>
      <w:sz w:val="48"/>
      <w:szCs w:val="48"/>
      <w:lang w:eastAsia="cs-CZ"/>
    </w:rPr>
  </w:style>
  <w:style w:type="character" w:styleId="slostrnky">
    <w:name w:val="page number"/>
    <w:basedOn w:val="Standardnpsmoodstavce"/>
    <w:semiHidden/>
    <w:rsid w:val="005A2126"/>
  </w:style>
  <w:style w:type="paragraph" w:customStyle="1" w:styleId="Podbod">
    <w:name w:val="Podbod"/>
    <w:basedOn w:val="Normln"/>
    <w:rsid w:val="005A2126"/>
    <w:pPr>
      <w:spacing w:before="240" w:after="60" w:line="252" w:lineRule="auto"/>
      <w:ind w:left="680" w:hanging="680"/>
    </w:pPr>
    <w:rPr>
      <w:rFonts w:ascii="Calibri" w:eastAsia="Times New Roman" w:hAnsi="Calibri" w:cs="Times New Roman"/>
      <w:b/>
      <w:sz w:val="28"/>
      <w:lang w:eastAsia="cs-CZ"/>
    </w:rPr>
  </w:style>
  <w:style w:type="paragraph" w:styleId="Rozloendokumentu">
    <w:name w:val="Document Map"/>
    <w:basedOn w:val="Normln"/>
    <w:link w:val="RozloendokumentuChar"/>
    <w:semiHidden/>
    <w:rsid w:val="005A2126"/>
    <w:pPr>
      <w:shd w:val="clear" w:color="auto" w:fill="000080"/>
      <w:spacing w:line="252" w:lineRule="auto"/>
    </w:pPr>
    <w:rPr>
      <w:rFonts w:ascii="Tahoma" w:eastAsia="Times New Roman" w:hAnsi="Tahoma" w:cs="Times New Roman"/>
      <w:lang w:eastAsia="cs-CZ"/>
    </w:rPr>
  </w:style>
  <w:style w:type="character" w:customStyle="1" w:styleId="RozloendokumentuChar">
    <w:name w:val="Rozložení dokumentu Char"/>
    <w:basedOn w:val="Standardnpsmoodstavce"/>
    <w:link w:val="Rozloendokumentu"/>
    <w:semiHidden/>
    <w:rsid w:val="005A2126"/>
    <w:rPr>
      <w:rFonts w:ascii="Tahoma" w:eastAsia="Times New Roman" w:hAnsi="Tahoma" w:cs="Times New Roman"/>
      <w:shd w:val="clear" w:color="auto" w:fill="000080"/>
      <w:lang w:eastAsia="cs-CZ"/>
    </w:rPr>
  </w:style>
  <w:style w:type="paragraph" w:customStyle="1" w:styleId="UNadpis2">
    <w:name w:val="UNadpis2"/>
    <w:basedOn w:val="Nadpis2"/>
    <w:autoRedefine/>
    <w:rsid w:val="005A2126"/>
    <w:pPr>
      <w:spacing w:before="120" w:line="252" w:lineRule="auto"/>
    </w:pPr>
    <w:rPr>
      <w:rFonts w:ascii="Calibri Light" w:eastAsia="SimSun" w:hAnsi="Calibri Light" w:cs="Times New Roman"/>
      <w:b w:val="0"/>
      <w:bCs w:val="0"/>
      <w:snapToGrid w:val="0"/>
      <w:color w:val="0000FF"/>
      <w:sz w:val="28"/>
      <w:szCs w:val="28"/>
      <w:u w:val="single"/>
      <w:lang w:eastAsia="cs-CZ"/>
    </w:rPr>
  </w:style>
  <w:style w:type="paragraph" w:customStyle="1" w:styleId="UNadpis3">
    <w:name w:val="UNadpis3"/>
    <w:basedOn w:val="Nadpis3"/>
    <w:autoRedefine/>
    <w:rsid w:val="005A2126"/>
    <w:pPr>
      <w:spacing w:before="180" w:line="252" w:lineRule="auto"/>
    </w:pPr>
    <w:rPr>
      <w:rFonts w:ascii="Calibri Light" w:eastAsia="SimSun" w:hAnsi="Calibri Light" w:cs="Times New Roman"/>
      <w:b w:val="0"/>
      <w:spacing w:val="40"/>
      <w:lang w:eastAsia="cs-CZ"/>
    </w:rPr>
  </w:style>
  <w:style w:type="paragraph" w:styleId="Zkladntext3">
    <w:name w:val="Body Text 3"/>
    <w:basedOn w:val="Normln"/>
    <w:link w:val="Zkladntext3Char"/>
    <w:semiHidden/>
    <w:rsid w:val="005A2126"/>
    <w:pPr>
      <w:spacing w:line="252" w:lineRule="auto"/>
    </w:pPr>
    <w:rPr>
      <w:rFonts w:ascii="Times New Roman" w:eastAsia="Times New Roman" w:hAnsi="Times New Roman" w:cs="Times New Roman"/>
      <w:b/>
      <w:bCs/>
      <w:szCs w:val="24"/>
      <w:u w:val="single"/>
      <w:lang w:eastAsia="cs-CZ"/>
    </w:rPr>
  </w:style>
  <w:style w:type="character" w:customStyle="1" w:styleId="Zkladntext3Char">
    <w:name w:val="Základní text 3 Char"/>
    <w:basedOn w:val="Standardnpsmoodstavce"/>
    <w:link w:val="Zkladntext3"/>
    <w:semiHidden/>
    <w:rsid w:val="005A2126"/>
    <w:rPr>
      <w:rFonts w:ascii="Times New Roman" w:eastAsia="Times New Roman" w:hAnsi="Times New Roman" w:cs="Times New Roman"/>
      <w:b/>
      <w:bCs/>
      <w:szCs w:val="24"/>
      <w:u w:val="single"/>
      <w:lang w:eastAsia="cs-CZ"/>
    </w:rPr>
  </w:style>
  <w:style w:type="paragraph" w:styleId="Zkladntext2">
    <w:name w:val="Body Text 2"/>
    <w:basedOn w:val="Normln"/>
    <w:link w:val="Zkladntext2Char"/>
    <w:semiHidden/>
    <w:rsid w:val="005A2126"/>
    <w:pPr>
      <w:spacing w:line="252" w:lineRule="auto"/>
    </w:pPr>
    <w:rPr>
      <w:rFonts w:ascii="Times New Roman" w:eastAsia="Times New Roman" w:hAnsi="Times New Roman" w:cs="Times New Roman"/>
      <w:color w:val="008000"/>
      <w:lang w:eastAsia="cs-CZ"/>
    </w:rPr>
  </w:style>
  <w:style w:type="character" w:customStyle="1" w:styleId="Zkladntext2Char">
    <w:name w:val="Základní text 2 Char"/>
    <w:basedOn w:val="Standardnpsmoodstavce"/>
    <w:link w:val="Zkladntext2"/>
    <w:semiHidden/>
    <w:rsid w:val="005A2126"/>
    <w:rPr>
      <w:rFonts w:ascii="Times New Roman" w:eastAsia="Times New Roman" w:hAnsi="Times New Roman" w:cs="Times New Roman"/>
      <w:color w:val="008000"/>
      <w:lang w:eastAsia="cs-CZ"/>
    </w:rPr>
  </w:style>
  <w:style w:type="paragraph" w:styleId="Prosttext">
    <w:name w:val="Plain Text"/>
    <w:basedOn w:val="Normln"/>
    <w:link w:val="ProsttextChar"/>
    <w:semiHidden/>
    <w:rsid w:val="005A2126"/>
    <w:pPr>
      <w:spacing w:line="252" w:lineRule="auto"/>
    </w:pPr>
    <w:rPr>
      <w:rFonts w:ascii="Courier New" w:eastAsia="Times New Roman" w:hAnsi="Courier New" w:cs="Courier New"/>
      <w:sz w:val="20"/>
      <w:lang w:eastAsia="cs-CZ"/>
    </w:rPr>
  </w:style>
  <w:style w:type="character" w:customStyle="1" w:styleId="ProsttextChar">
    <w:name w:val="Prostý text Char"/>
    <w:basedOn w:val="Standardnpsmoodstavce"/>
    <w:link w:val="Prosttext"/>
    <w:semiHidden/>
    <w:rsid w:val="005A2126"/>
    <w:rPr>
      <w:rFonts w:ascii="Courier New" w:eastAsia="Times New Roman" w:hAnsi="Courier New" w:cs="Courier New"/>
      <w:sz w:val="20"/>
      <w:lang w:eastAsia="cs-CZ"/>
    </w:rPr>
  </w:style>
  <w:style w:type="paragraph" w:styleId="Zkladntextodsazen">
    <w:name w:val="Body Text Indent"/>
    <w:basedOn w:val="Normln"/>
    <w:link w:val="ZkladntextodsazenChar"/>
    <w:semiHidden/>
    <w:rsid w:val="005A2126"/>
    <w:pPr>
      <w:spacing w:line="252" w:lineRule="auto"/>
      <w:ind w:left="360"/>
    </w:pPr>
    <w:rPr>
      <w:rFonts w:ascii="Times New Roman" w:eastAsia="MS Mincho" w:hAnsi="Times New Roman" w:cs="Times New Roman"/>
      <w:lang w:eastAsia="cs-CZ"/>
    </w:rPr>
  </w:style>
  <w:style w:type="character" w:customStyle="1" w:styleId="ZkladntextodsazenChar">
    <w:name w:val="Základní text odsazený Char"/>
    <w:basedOn w:val="Standardnpsmoodstavce"/>
    <w:link w:val="Zkladntextodsazen"/>
    <w:semiHidden/>
    <w:rsid w:val="005A2126"/>
    <w:rPr>
      <w:rFonts w:ascii="Times New Roman" w:eastAsia="MS Mincho" w:hAnsi="Times New Roman" w:cs="Times New Roman"/>
      <w:lang w:eastAsia="cs-CZ"/>
    </w:rPr>
  </w:style>
  <w:style w:type="paragraph" w:customStyle="1" w:styleId="tabulka">
    <w:name w:val="tabulka"/>
    <w:basedOn w:val="Normln"/>
    <w:rsid w:val="005A2126"/>
    <w:pPr>
      <w:spacing w:line="252" w:lineRule="auto"/>
      <w:jc w:val="center"/>
    </w:pPr>
    <w:rPr>
      <w:rFonts w:ascii="Times New Roman" w:eastAsia="Times New Roman" w:hAnsi="Times New Roman" w:cs="Times New Roman"/>
      <w:sz w:val="20"/>
      <w:lang w:eastAsia="cs-CZ"/>
    </w:rPr>
  </w:style>
  <w:style w:type="paragraph" w:customStyle="1" w:styleId="ZkladntextIMP">
    <w:name w:val="Základní text_IMP"/>
    <w:basedOn w:val="Normln"/>
    <w:rsid w:val="005A2126"/>
    <w:pPr>
      <w:suppressAutoHyphens/>
      <w:overflowPunct w:val="0"/>
      <w:autoSpaceDE w:val="0"/>
      <w:autoSpaceDN w:val="0"/>
      <w:adjustRightInd w:val="0"/>
      <w:spacing w:line="276" w:lineRule="auto"/>
      <w:textAlignment w:val="baseline"/>
    </w:pPr>
    <w:rPr>
      <w:rFonts w:ascii="Times New Roman" w:eastAsia="Times New Roman" w:hAnsi="Times New Roman" w:cs="Times New Roman"/>
      <w:lang w:eastAsia="cs-CZ"/>
    </w:rPr>
  </w:style>
  <w:style w:type="paragraph" w:customStyle="1" w:styleId="Formuledadoption">
    <w:name w:val="Formule d'adoption"/>
    <w:basedOn w:val="Normln"/>
    <w:next w:val="Normln"/>
    <w:rsid w:val="005A2126"/>
    <w:pPr>
      <w:widowControl w:val="0"/>
      <w:spacing w:before="120" w:after="120" w:line="252" w:lineRule="auto"/>
    </w:pPr>
    <w:rPr>
      <w:rFonts w:ascii="Times New Roman" w:eastAsia="Times New Roman" w:hAnsi="Times New Roman" w:cs="Times New Roman"/>
      <w:lang w:eastAsia="cs-CZ"/>
    </w:rPr>
  </w:style>
  <w:style w:type="paragraph" w:customStyle="1" w:styleId="normlnodsaz">
    <w:name w:val="normální odsaz"/>
    <w:basedOn w:val="Normln"/>
    <w:rsid w:val="005A2126"/>
    <w:pPr>
      <w:spacing w:before="120" w:line="252" w:lineRule="auto"/>
      <w:ind w:firstLine="720"/>
    </w:pPr>
    <w:rPr>
      <w:rFonts w:ascii="Times New Roman" w:eastAsia="Times New Roman" w:hAnsi="Times New Roman" w:cs="Times New Roman"/>
      <w:lang w:eastAsia="cs-CZ"/>
    </w:rPr>
  </w:style>
  <w:style w:type="character" w:styleId="Siln">
    <w:name w:val="Strong"/>
    <w:uiPriority w:val="22"/>
    <w:qFormat/>
    <w:rsid w:val="005A2126"/>
    <w:rPr>
      <w:b/>
      <w:bCs/>
      <w:color w:val="auto"/>
    </w:rPr>
  </w:style>
  <w:style w:type="paragraph" w:customStyle="1" w:styleId="font5">
    <w:name w:val="font5"/>
    <w:basedOn w:val="Normln"/>
    <w:rsid w:val="005A2126"/>
    <w:pPr>
      <w:spacing w:before="100" w:beforeAutospacing="1" w:after="100" w:afterAutospacing="1" w:line="252" w:lineRule="auto"/>
    </w:pPr>
    <w:rPr>
      <w:rFonts w:ascii="Calibri" w:eastAsia="Arial Unicode MS" w:hAnsi="Calibri" w:cs="Arial"/>
      <w:sz w:val="28"/>
      <w:szCs w:val="28"/>
      <w:lang w:eastAsia="cs-CZ"/>
    </w:rPr>
  </w:style>
  <w:style w:type="paragraph" w:customStyle="1" w:styleId="font7">
    <w:name w:val="font7"/>
    <w:basedOn w:val="Normln"/>
    <w:rsid w:val="005A2126"/>
    <w:pPr>
      <w:spacing w:before="100" w:beforeAutospacing="1" w:after="100" w:afterAutospacing="1" w:line="252" w:lineRule="auto"/>
    </w:pPr>
    <w:rPr>
      <w:rFonts w:ascii="Calibri" w:eastAsia="Arial Unicode MS" w:hAnsi="Calibri" w:cs="Arial"/>
      <w:b/>
      <w:bCs/>
      <w:sz w:val="32"/>
      <w:szCs w:val="32"/>
      <w:lang w:eastAsia="cs-CZ"/>
    </w:rPr>
  </w:style>
  <w:style w:type="paragraph" w:customStyle="1" w:styleId="font8">
    <w:name w:val="font8"/>
    <w:basedOn w:val="Normln"/>
    <w:rsid w:val="005A2126"/>
    <w:pPr>
      <w:spacing w:before="100" w:beforeAutospacing="1" w:after="100" w:afterAutospacing="1" w:line="252" w:lineRule="auto"/>
    </w:pPr>
    <w:rPr>
      <w:rFonts w:ascii="Calibri" w:eastAsia="Arial Unicode MS" w:hAnsi="Calibri" w:cs="Arial"/>
      <w:b/>
      <w:bCs/>
      <w:sz w:val="16"/>
      <w:szCs w:val="16"/>
      <w:lang w:eastAsia="cs-CZ"/>
    </w:rPr>
  </w:style>
  <w:style w:type="paragraph" w:customStyle="1" w:styleId="xl24">
    <w:name w:val="xl24"/>
    <w:basedOn w:val="Normln"/>
    <w:rsid w:val="005A2126"/>
    <w:pPr>
      <w:pBdr>
        <w:top w:val="single" w:sz="4" w:space="0" w:color="auto"/>
        <w:left w:val="single" w:sz="4" w:space="0" w:color="auto"/>
        <w:bottom w:val="single" w:sz="4" w:space="0" w:color="auto"/>
        <w:right w:val="single" w:sz="4"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25">
    <w:name w:val="xl25"/>
    <w:basedOn w:val="Normln"/>
    <w:rsid w:val="005A2126"/>
    <w:pPr>
      <w:pBdr>
        <w:left w:val="single" w:sz="4" w:space="0" w:color="auto"/>
        <w:bottom w:val="single" w:sz="4" w:space="0" w:color="auto"/>
        <w:right w:val="single" w:sz="4"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26">
    <w:name w:val="xl26"/>
    <w:basedOn w:val="Normln"/>
    <w:rsid w:val="005A2126"/>
    <w:pPr>
      <w:pBdr>
        <w:left w:val="single" w:sz="4" w:space="0" w:color="auto"/>
        <w:bottom w:val="single" w:sz="4" w:space="0" w:color="auto"/>
        <w:right w:val="single" w:sz="8"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27">
    <w:name w:val="xl27"/>
    <w:basedOn w:val="Normln"/>
    <w:rsid w:val="005A2126"/>
    <w:pPr>
      <w:pBdr>
        <w:top w:val="single" w:sz="4" w:space="0" w:color="auto"/>
        <w:left w:val="single" w:sz="4" w:space="0" w:color="auto"/>
        <w:bottom w:val="single" w:sz="4" w:space="0" w:color="auto"/>
        <w:right w:val="single" w:sz="8"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28">
    <w:name w:val="xl28"/>
    <w:basedOn w:val="Normln"/>
    <w:rsid w:val="005A2126"/>
    <w:pPr>
      <w:pBdr>
        <w:top w:val="single" w:sz="4" w:space="0" w:color="auto"/>
        <w:left w:val="single" w:sz="4" w:space="0" w:color="auto"/>
        <w:right w:val="single" w:sz="4"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29">
    <w:name w:val="xl29"/>
    <w:basedOn w:val="Normln"/>
    <w:rsid w:val="005A2126"/>
    <w:pPr>
      <w:pBdr>
        <w:top w:val="single" w:sz="4" w:space="0" w:color="auto"/>
        <w:left w:val="single" w:sz="4" w:space="0" w:color="auto"/>
        <w:right w:val="single" w:sz="8"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30">
    <w:name w:val="xl30"/>
    <w:basedOn w:val="Normln"/>
    <w:rsid w:val="005A2126"/>
    <w:pPr>
      <w:pBdr>
        <w:top w:val="single" w:sz="8" w:space="0" w:color="auto"/>
        <w:left w:val="single" w:sz="4" w:space="0" w:color="auto"/>
        <w:bottom w:val="single" w:sz="8" w:space="0" w:color="auto"/>
        <w:right w:val="single" w:sz="4" w:space="0" w:color="auto"/>
      </w:pBdr>
      <w:spacing w:before="100" w:beforeAutospacing="1" w:after="100" w:afterAutospacing="1" w:line="252" w:lineRule="auto"/>
      <w:jc w:val="center"/>
      <w:textAlignment w:val="center"/>
    </w:pPr>
    <w:rPr>
      <w:rFonts w:ascii="Calibri" w:eastAsia="Arial Unicode MS" w:hAnsi="Calibri" w:cs="Arial"/>
      <w:b/>
      <w:bCs/>
      <w:szCs w:val="24"/>
      <w:lang w:eastAsia="cs-CZ"/>
    </w:rPr>
  </w:style>
  <w:style w:type="paragraph" w:customStyle="1" w:styleId="xl31">
    <w:name w:val="xl31"/>
    <w:basedOn w:val="Normln"/>
    <w:rsid w:val="005A2126"/>
    <w:pPr>
      <w:pBdr>
        <w:top w:val="single" w:sz="8" w:space="0" w:color="auto"/>
        <w:left w:val="single" w:sz="4" w:space="0" w:color="auto"/>
        <w:bottom w:val="single" w:sz="8" w:space="0" w:color="auto"/>
        <w:right w:val="single" w:sz="8" w:space="0" w:color="auto"/>
      </w:pBdr>
      <w:spacing w:before="100" w:beforeAutospacing="1" w:after="100" w:afterAutospacing="1" w:line="252" w:lineRule="auto"/>
      <w:jc w:val="center"/>
      <w:textAlignment w:val="center"/>
    </w:pPr>
    <w:rPr>
      <w:rFonts w:ascii="Calibri" w:eastAsia="Arial Unicode MS" w:hAnsi="Calibri" w:cs="Arial"/>
      <w:b/>
      <w:bCs/>
      <w:szCs w:val="24"/>
      <w:lang w:eastAsia="cs-CZ"/>
    </w:rPr>
  </w:style>
  <w:style w:type="paragraph" w:customStyle="1" w:styleId="xl32">
    <w:name w:val="xl32"/>
    <w:basedOn w:val="Normln"/>
    <w:rsid w:val="005A2126"/>
    <w:pPr>
      <w:pBdr>
        <w:left w:val="single" w:sz="4" w:space="0" w:color="auto"/>
        <w:bottom w:val="single" w:sz="4" w:space="0" w:color="auto"/>
        <w:right w:val="single" w:sz="4"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33">
    <w:name w:val="xl33"/>
    <w:basedOn w:val="Normln"/>
    <w:rsid w:val="005A2126"/>
    <w:pPr>
      <w:pBdr>
        <w:top w:val="single" w:sz="4" w:space="0" w:color="auto"/>
        <w:left w:val="single" w:sz="4" w:space="0" w:color="auto"/>
        <w:bottom w:val="single" w:sz="4" w:space="0" w:color="auto"/>
        <w:right w:val="single" w:sz="4"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34">
    <w:name w:val="xl34"/>
    <w:basedOn w:val="Normln"/>
    <w:rsid w:val="005A2126"/>
    <w:pPr>
      <w:pBdr>
        <w:top w:val="single" w:sz="4" w:space="0" w:color="auto"/>
        <w:left w:val="single" w:sz="4" w:space="0" w:color="auto"/>
        <w:bottom w:val="single" w:sz="4" w:space="0" w:color="auto"/>
        <w:right w:val="single" w:sz="4"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35">
    <w:name w:val="xl35"/>
    <w:basedOn w:val="Normln"/>
    <w:rsid w:val="005A2126"/>
    <w:pPr>
      <w:pBdr>
        <w:top w:val="single" w:sz="4" w:space="0" w:color="auto"/>
        <w:left w:val="single" w:sz="4" w:space="0" w:color="auto"/>
        <w:bottom w:val="single" w:sz="4" w:space="0" w:color="auto"/>
        <w:right w:val="single" w:sz="4"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36">
    <w:name w:val="xl36"/>
    <w:basedOn w:val="Normln"/>
    <w:rsid w:val="005A2126"/>
    <w:pPr>
      <w:pBdr>
        <w:top w:val="single" w:sz="4" w:space="0" w:color="auto"/>
        <w:left w:val="single" w:sz="8" w:space="0" w:color="auto"/>
        <w:bottom w:val="single" w:sz="4" w:space="0" w:color="auto"/>
        <w:right w:val="single" w:sz="4"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37">
    <w:name w:val="xl37"/>
    <w:basedOn w:val="Normln"/>
    <w:rsid w:val="005A2126"/>
    <w:pPr>
      <w:pBdr>
        <w:top w:val="single" w:sz="4" w:space="0" w:color="auto"/>
        <w:left w:val="single" w:sz="4" w:space="0" w:color="auto"/>
        <w:bottom w:val="single" w:sz="4" w:space="0" w:color="auto"/>
        <w:right w:val="single" w:sz="8"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38">
    <w:name w:val="xl38"/>
    <w:basedOn w:val="Normln"/>
    <w:rsid w:val="005A2126"/>
    <w:pPr>
      <w:pBdr>
        <w:left w:val="single" w:sz="8" w:space="0" w:color="auto"/>
        <w:bottom w:val="single" w:sz="4" w:space="0" w:color="auto"/>
        <w:right w:val="single" w:sz="4"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39">
    <w:name w:val="xl39"/>
    <w:basedOn w:val="Normln"/>
    <w:rsid w:val="005A2126"/>
    <w:pPr>
      <w:pBdr>
        <w:left w:val="single" w:sz="4" w:space="0" w:color="auto"/>
        <w:bottom w:val="single" w:sz="4" w:space="0" w:color="auto"/>
        <w:right w:val="single" w:sz="4"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40">
    <w:name w:val="xl40"/>
    <w:basedOn w:val="Normln"/>
    <w:rsid w:val="005A2126"/>
    <w:pPr>
      <w:pBdr>
        <w:top w:val="single" w:sz="4" w:space="0" w:color="auto"/>
        <w:left w:val="single" w:sz="4" w:space="0" w:color="auto"/>
        <w:bottom w:val="single" w:sz="8" w:space="0" w:color="auto"/>
        <w:right w:val="single" w:sz="4" w:space="0" w:color="auto"/>
      </w:pBdr>
      <w:spacing w:before="100" w:beforeAutospacing="1" w:after="100" w:afterAutospacing="1" w:line="252" w:lineRule="auto"/>
      <w:jc w:val="center"/>
      <w:textAlignment w:val="center"/>
    </w:pPr>
    <w:rPr>
      <w:rFonts w:ascii="Calibri" w:eastAsia="Arial Unicode MS" w:hAnsi="Calibri" w:cs="Arial"/>
      <w:sz w:val="16"/>
      <w:szCs w:val="16"/>
      <w:lang w:eastAsia="cs-CZ"/>
    </w:rPr>
  </w:style>
  <w:style w:type="paragraph" w:customStyle="1" w:styleId="xl41">
    <w:name w:val="xl41"/>
    <w:basedOn w:val="Normln"/>
    <w:rsid w:val="005A2126"/>
    <w:pPr>
      <w:pBdr>
        <w:top w:val="single" w:sz="4" w:space="0" w:color="auto"/>
        <w:left w:val="single" w:sz="4" w:space="0" w:color="auto"/>
        <w:bottom w:val="single" w:sz="8" w:space="0" w:color="auto"/>
        <w:right w:val="single" w:sz="8" w:space="0" w:color="auto"/>
      </w:pBdr>
      <w:spacing w:before="100" w:beforeAutospacing="1" w:after="100" w:afterAutospacing="1" w:line="252" w:lineRule="auto"/>
      <w:jc w:val="center"/>
      <w:textAlignment w:val="center"/>
    </w:pPr>
    <w:rPr>
      <w:rFonts w:ascii="Calibri" w:eastAsia="Arial Unicode MS" w:hAnsi="Calibri" w:cs="Arial"/>
      <w:sz w:val="16"/>
      <w:szCs w:val="16"/>
      <w:lang w:eastAsia="cs-CZ"/>
    </w:rPr>
  </w:style>
  <w:style w:type="paragraph" w:customStyle="1" w:styleId="xl42">
    <w:name w:val="xl42"/>
    <w:basedOn w:val="Normln"/>
    <w:rsid w:val="005A2126"/>
    <w:pPr>
      <w:pBdr>
        <w:top w:val="single" w:sz="4" w:space="0" w:color="auto"/>
        <w:left w:val="single" w:sz="8" w:space="0" w:color="auto"/>
        <w:right w:val="single" w:sz="4"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43">
    <w:name w:val="xl43"/>
    <w:basedOn w:val="Normln"/>
    <w:rsid w:val="005A2126"/>
    <w:pPr>
      <w:pBdr>
        <w:top w:val="single" w:sz="4" w:space="0" w:color="auto"/>
        <w:left w:val="single" w:sz="4" w:space="0" w:color="auto"/>
        <w:right w:val="single" w:sz="4"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44">
    <w:name w:val="xl44"/>
    <w:basedOn w:val="Normln"/>
    <w:rsid w:val="005A2126"/>
    <w:pPr>
      <w:pBdr>
        <w:top w:val="single" w:sz="4" w:space="0" w:color="auto"/>
        <w:left w:val="single" w:sz="4" w:space="0" w:color="auto"/>
        <w:right w:val="single" w:sz="4"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45">
    <w:name w:val="xl45"/>
    <w:basedOn w:val="Normln"/>
    <w:rsid w:val="005A2126"/>
    <w:pPr>
      <w:pBdr>
        <w:top w:val="single" w:sz="8" w:space="0" w:color="auto"/>
        <w:left w:val="single" w:sz="4" w:space="0" w:color="auto"/>
        <w:bottom w:val="single" w:sz="8" w:space="0" w:color="auto"/>
        <w:right w:val="single" w:sz="4" w:space="0" w:color="auto"/>
      </w:pBdr>
      <w:spacing w:before="100" w:beforeAutospacing="1" w:after="100" w:afterAutospacing="1" w:line="252" w:lineRule="auto"/>
      <w:jc w:val="center"/>
      <w:textAlignment w:val="center"/>
    </w:pPr>
    <w:rPr>
      <w:rFonts w:ascii="Calibri" w:eastAsia="Arial Unicode MS" w:hAnsi="Calibri" w:cs="Arial"/>
      <w:b/>
      <w:bCs/>
      <w:szCs w:val="24"/>
      <w:lang w:eastAsia="cs-CZ"/>
    </w:rPr>
  </w:style>
  <w:style w:type="paragraph" w:customStyle="1" w:styleId="xl46">
    <w:name w:val="xl46"/>
    <w:basedOn w:val="Normln"/>
    <w:rsid w:val="005A2126"/>
    <w:pPr>
      <w:pBdr>
        <w:top w:val="single" w:sz="8" w:space="0" w:color="auto"/>
        <w:left w:val="single" w:sz="8" w:space="0" w:color="auto"/>
        <w:bottom w:val="single" w:sz="8" w:space="0" w:color="auto"/>
        <w:right w:val="single" w:sz="8" w:space="0" w:color="auto"/>
      </w:pBdr>
      <w:spacing w:before="100" w:beforeAutospacing="1" w:after="100" w:afterAutospacing="1" w:line="252" w:lineRule="auto"/>
      <w:jc w:val="center"/>
      <w:textAlignment w:val="center"/>
    </w:pPr>
    <w:rPr>
      <w:rFonts w:ascii="Calibri" w:eastAsia="Arial Unicode MS" w:hAnsi="Calibri" w:cs="Arial"/>
      <w:sz w:val="16"/>
      <w:szCs w:val="16"/>
      <w:lang w:eastAsia="cs-CZ"/>
    </w:rPr>
  </w:style>
  <w:style w:type="paragraph" w:customStyle="1" w:styleId="xl47">
    <w:name w:val="xl47"/>
    <w:basedOn w:val="Normln"/>
    <w:rsid w:val="005A2126"/>
    <w:pPr>
      <w:pBdr>
        <w:top w:val="single" w:sz="4" w:space="0" w:color="auto"/>
        <w:left w:val="single" w:sz="8" w:space="0" w:color="auto"/>
        <w:bottom w:val="single" w:sz="8" w:space="0" w:color="auto"/>
        <w:right w:val="single" w:sz="4"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48">
    <w:name w:val="xl48"/>
    <w:basedOn w:val="Normln"/>
    <w:rsid w:val="005A2126"/>
    <w:pPr>
      <w:pBdr>
        <w:top w:val="single" w:sz="4" w:space="0" w:color="auto"/>
        <w:left w:val="single" w:sz="4" w:space="0" w:color="auto"/>
        <w:bottom w:val="single" w:sz="4" w:space="0" w:color="auto"/>
        <w:right w:val="single" w:sz="8"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49">
    <w:name w:val="xl49"/>
    <w:basedOn w:val="Normln"/>
    <w:rsid w:val="005A2126"/>
    <w:pPr>
      <w:pBdr>
        <w:top w:val="single" w:sz="8" w:space="0" w:color="auto"/>
        <w:left w:val="single" w:sz="8" w:space="0" w:color="auto"/>
        <w:bottom w:val="single" w:sz="8" w:space="0" w:color="auto"/>
        <w:right w:val="single" w:sz="4" w:space="0" w:color="auto"/>
      </w:pBdr>
      <w:spacing w:before="100" w:beforeAutospacing="1" w:after="100" w:afterAutospacing="1" w:line="252" w:lineRule="auto"/>
      <w:jc w:val="center"/>
      <w:textAlignment w:val="center"/>
    </w:pPr>
    <w:rPr>
      <w:rFonts w:ascii="Calibri" w:eastAsia="Arial Unicode MS" w:hAnsi="Calibri" w:cs="Arial"/>
      <w:b/>
      <w:bCs/>
      <w:szCs w:val="24"/>
      <w:lang w:eastAsia="cs-CZ"/>
    </w:rPr>
  </w:style>
  <w:style w:type="paragraph" w:customStyle="1" w:styleId="xl50">
    <w:name w:val="xl50"/>
    <w:basedOn w:val="Normln"/>
    <w:rsid w:val="005A2126"/>
    <w:pPr>
      <w:pBdr>
        <w:top w:val="single" w:sz="8" w:space="0" w:color="auto"/>
        <w:left w:val="single" w:sz="4" w:space="0" w:color="auto"/>
        <w:bottom w:val="single" w:sz="8" w:space="0" w:color="auto"/>
        <w:right w:val="single" w:sz="4" w:space="0" w:color="auto"/>
      </w:pBdr>
      <w:spacing w:before="100" w:beforeAutospacing="1" w:after="100" w:afterAutospacing="1" w:line="252" w:lineRule="auto"/>
      <w:jc w:val="center"/>
      <w:textAlignment w:val="center"/>
    </w:pPr>
    <w:rPr>
      <w:rFonts w:ascii="Calibri" w:eastAsia="Arial Unicode MS" w:hAnsi="Calibri" w:cs="Arial"/>
      <w:b/>
      <w:bCs/>
      <w:szCs w:val="24"/>
      <w:lang w:eastAsia="cs-CZ"/>
    </w:rPr>
  </w:style>
  <w:style w:type="paragraph" w:customStyle="1" w:styleId="xl51">
    <w:name w:val="xl51"/>
    <w:basedOn w:val="Normln"/>
    <w:rsid w:val="005A2126"/>
    <w:pPr>
      <w:pBdr>
        <w:top w:val="single" w:sz="8" w:space="0" w:color="auto"/>
        <w:bottom w:val="single" w:sz="4" w:space="0" w:color="auto"/>
        <w:right w:val="single" w:sz="4" w:space="0" w:color="auto"/>
      </w:pBdr>
      <w:spacing w:before="100" w:beforeAutospacing="1" w:after="100" w:afterAutospacing="1" w:line="252" w:lineRule="auto"/>
      <w:jc w:val="center"/>
      <w:textAlignment w:val="center"/>
    </w:pPr>
    <w:rPr>
      <w:rFonts w:ascii="Calibri" w:eastAsia="Arial Unicode MS" w:hAnsi="Calibri" w:cs="Arial"/>
      <w:sz w:val="28"/>
      <w:szCs w:val="28"/>
      <w:lang w:eastAsia="cs-CZ"/>
    </w:rPr>
  </w:style>
  <w:style w:type="paragraph" w:customStyle="1" w:styleId="xl52">
    <w:name w:val="xl52"/>
    <w:basedOn w:val="Normln"/>
    <w:rsid w:val="005A2126"/>
    <w:pPr>
      <w:pBdr>
        <w:top w:val="single" w:sz="8" w:space="0" w:color="auto"/>
        <w:left w:val="single" w:sz="4" w:space="0" w:color="auto"/>
        <w:bottom w:val="single" w:sz="4" w:space="0" w:color="auto"/>
        <w:right w:val="single" w:sz="4" w:space="0" w:color="auto"/>
      </w:pBdr>
      <w:spacing w:before="100" w:beforeAutospacing="1" w:after="100" w:afterAutospacing="1" w:line="252" w:lineRule="auto"/>
      <w:jc w:val="center"/>
      <w:textAlignment w:val="center"/>
    </w:pPr>
    <w:rPr>
      <w:rFonts w:ascii="Calibri" w:eastAsia="Arial Unicode MS" w:hAnsi="Calibri" w:cs="Arial"/>
      <w:sz w:val="28"/>
      <w:szCs w:val="28"/>
      <w:lang w:eastAsia="cs-CZ"/>
    </w:rPr>
  </w:style>
  <w:style w:type="paragraph" w:customStyle="1" w:styleId="xl53">
    <w:name w:val="xl53"/>
    <w:basedOn w:val="Normln"/>
    <w:rsid w:val="005A2126"/>
    <w:pPr>
      <w:pBdr>
        <w:top w:val="single" w:sz="8" w:space="0" w:color="auto"/>
        <w:left w:val="single" w:sz="4" w:space="0" w:color="auto"/>
        <w:bottom w:val="single" w:sz="4" w:space="0" w:color="auto"/>
        <w:right w:val="single" w:sz="8" w:space="0" w:color="auto"/>
      </w:pBdr>
      <w:spacing w:before="100" w:beforeAutospacing="1" w:after="100" w:afterAutospacing="1" w:line="252" w:lineRule="auto"/>
      <w:jc w:val="center"/>
      <w:textAlignment w:val="center"/>
    </w:pPr>
    <w:rPr>
      <w:rFonts w:ascii="Calibri" w:eastAsia="Arial Unicode MS" w:hAnsi="Calibri" w:cs="Arial"/>
      <w:sz w:val="28"/>
      <w:szCs w:val="28"/>
      <w:lang w:eastAsia="cs-CZ"/>
    </w:rPr>
  </w:style>
  <w:style w:type="paragraph" w:customStyle="1" w:styleId="xl54">
    <w:name w:val="xl54"/>
    <w:basedOn w:val="Normln"/>
    <w:rsid w:val="005A2126"/>
    <w:pPr>
      <w:pBdr>
        <w:left w:val="single" w:sz="8" w:space="0" w:color="auto"/>
        <w:bottom w:val="single" w:sz="8" w:space="0" w:color="auto"/>
        <w:right w:val="single" w:sz="4"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55">
    <w:name w:val="xl55"/>
    <w:basedOn w:val="Normln"/>
    <w:rsid w:val="005A2126"/>
    <w:pPr>
      <w:pBdr>
        <w:top w:val="single" w:sz="4" w:space="0" w:color="auto"/>
        <w:left w:val="single" w:sz="4" w:space="0" w:color="auto"/>
        <w:bottom w:val="single" w:sz="8" w:space="0" w:color="auto"/>
        <w:right w:val="single" w:sz="4"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56">
    <w:name w:val="xl56"/>
    <w:basedOn w:val="Normln"/>
    <w:rsid w:val="005A2126"/>
    <w:pPr>
      <w:pBdr>
        <w:top w:val="single" w:sz="4" w:space="0" w:color="auto"/>
        <w:left w:val="single" w:sz="4" w:space="0" w:color="auto"/>
        <w:bottom w:val="single" w:sz="8" w:space="0" w:color="auto"/>
        <w:right w:val="single" w:sz="8"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57">
    <w:name w:val="xl57"/>
    <w:basedOn w:val="Normln"/>
    <w:rsid w:val="005A2126"/>
    <w:pPr>
      <w:pBdr>
        <w:left w:val="single" w:sz="8" w:space="0" w:color="auto"/>
        <w:bottom w:val="single" w:sz="4" w:space="0" w:color="auto"/>
        <w:right w:val="single" w:sz="4"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58">
    <w:name w:val="xl58"/>
    <w:basedOn w:val="Normln"/>
    <w:rsid w:val="005A2126"/>
    <w:pPr>
      <w:pBdr>
        <w:left w:val="single" w:sz="4" w:space="0" w:color="auto"/>
        <w:bottom w:val="single" w:sz="4" w:space="0" w:color="auto"/>
        <w:right w:val="single" w:sz="4"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59">
    <w:name w:val="xl59"/>
    <w:basedOn w:val="Normln"/>
    <w:rsid w:val="005A2126"/>
    <w:pPr>
      <w:pBdr>
        <w:left w:val="single" w:sz="4" w:space="0" w:color="auto"/>
        <w:bottom w:val="single" w:sz="4" w:space="0" w:color="auto"/>
        <w:right w:val="single" w:sz="8"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60">
    <w:name w:val="xl60"/>
    <w:basedOn w:val="Normln"/>
    <w:rsid w:val="005A2126"/>
    <w:pPr>
      <w:pBdr>
        <w:top w:val="single" w:sz="4" w:space="0" w:color="auto"/>
        <w:left w:val="single" w:sz="8" w:space="0" w:color="auto"/>
        <w:bottom w:val="single" w:sz="8" w:space="0" w:color="auto"/>
        <w:right w:val="single" w:sz="8" w:space="0" w:color="auto"/>
      </w:pBdr>
      <w:spacing w:before="100" w:beforeAutospacing="1" w:after="100" w:afterAutospacing="1" w:line="252" w:lineRule="auto"/>
    </w:pPr>
    <w:rPr>
      <w:rFonts w:ascii="Arial" w:eastAsia="Arial Unicode MS" w:hAnsi="Arial" w:cs="Arial Unicode MS"/>
      <w:sz w:val="16"/>
      <w:szCs w:val="16"/>
      <w:lang w:eastAsia="cs-CZ"/>
    </w:rPr>
  </w:style>
  <w:style w:type="character" w:styleId="Znakapoznpodarou">
    <w:name w:val="footnote reference"/>
    <w:semiHidden/>
    <w:rsid w:val="005A2126"/>
    <w:rPr>
      <w:vertAlign w:val="superscript"/>
    </w:rPr>
  </w:style>
  <w:style w:type="paragraph" w:customStyle="1" w:styleId="Texodr1t">
    <w:name w:val="Texodr1t"/>
    <w:basedOn w:val="Normln"/>
    <w:rsid w:val="005A2126"/>
    <w:pPr>
      <w:tabs>
        <w:tab w:val="left" w:pos="360"/>
      </w:tabs>
      <w:spacing w:before="120" w:line="360" w:lineRule="auto"/>
      <w:ind w:left="794" w:hanging="340"/>
    </w:pPr>
    <w:rPr>
      <w:rFonts w:ascii="Calibri" w:eastAsia="Times New Roman" w:hAnsi="Calibri" w:cs="Times New Roman"/>
      <w:b/>
      <w:lang w:eastAsia="cs-CZ"/>
    </w:rPr>
  </w:style>
  <w:style w:type="paragraph" w:customStyle="1" w:styleId="Textodr4">
    <w:name w:val="Textodr4"/>
    <w:basedOn w:val="Normln"/>
    <w:next w:val="Normln"/>
    <w:rsid w:val="005A2126"/>
    <w:pPr>
      <w:spacing w:before="120" w:after="120" w:line="252" w:lineRule="auto"/>
      <w:ind w:left="284"/>
    </w:pPr>
    <w:rPr>
      <w:rFonts w:ascii="Calibri" w:eastAsia="Times New Roman" w:hAnsi="Calibri" w:cs="Times New Roman"/>
      <w:lang w:eastAsia="cs-CZ"/>
    </w:rPr>
  </w:style>
  <w:style w:type="paragraph" w:customStyle="1" w:styleId="Vyhtext3">
    <w:name w:val="Vyhtext3"/>
    <w:basedOn w:val="Normln"/>
    <w:rsid w:val="005A2126"/>
    <w:pPr>
      <w:spacing w:line="252" w:lineRule="auto"/>
      <w:ind w:left="908" w:hanging="284"/>
    </w:pPr>
    <w:rPr>
      <w:rFonts w:ascii="Calibri" w:eastAsia="Times New Roman" w:hAnsi="Calibri" w:cs="Times New Roman"/>
      <w:lang w:eastAsia="cs-CZ"/>
    </w:rPr>
  </w:style>
  <w:style w:type="paragraph" w:customStyle="1" w:styleId="Prosttext1">
    <w:name w:val="Prostý text1"/>
    <w:basedOn w:val="Normln"/>
    <w:rsid w:val="005A2126"/>
    <w:pPr>
      <w:widowControl w:val="0"/>
      <w:overflowPunct w:val="0"/>
      <w:autoSpaceDE w:val="0"/>
      <w:autoSpaceDN w:val="0"/>
      <w:adjustRightInd w:val="0"/>
      <w:spacing w:line="252" w:lineRule="auto"/>
      <w:textAlignment w:val="baseline"/>
    </w:pPr>
    <w:rPr>
      <w:rFonts w:ascii="Courier New" w:eastAsia="Times New Roman" w:hAnsi="Courier New" w:cs="Times New Roman"/>
      <w:sz w:val="20"/>
      <w:lang w:eastAsia="cs-CZ"/>
    </w:rPr>
  </w:style>
  <w:style w:type="paragraph" w:styleId="Zkladntextodsazen3">
    <w:name w:val="Body Text Indent 3"/>
    <w:basedOn w:val="Normln"/>
    <w:link w:val="Zkladntextodsazen3Char"/>
    <w:semiHidden/>
    <w:rsid w:val="005A2126"/>
    <w:pPr>
      <w:spacing w:line="252" w:lineRule="auto"/>
      <w:ind w:left="180"/>
    </w:pPr>
    <w:rPr>
      <w:rFonts w:ascii="Calibri" w:eastAsia="Times New Roman" w:hAnsi="Calibri" w:cs="Arial"/>
      <w:color w:val="0000FF"/>
      <w:sz w:val="20"/>
      <w:lang w:eastAsia="cs-CZ"/>
    </w:rPr>
  </w:style>
  <w:style w:type="character" w:customStyle="1" w:styleId="Zkladntextodsazen3Char">
    <w:name w:val="Základní text odsazený 3 Char"/>
    <w:basedOn w:val="Standardnpsmoodstavce"/>
    <w:link w:val="Zkladntextodsazen3"/>
    <w:semiHidden/>
    <w:rsid w:val="005A2126"/>
    <w:rPr>
      <w:rFonts w:ascii="Calibri" w:eastAsia="Times New Roman" w:hAnsi="Calibri" w:cs="Arial"/>
      <w:color w:val="0000FF"/>
      <w:sz w:val="20"/>
      <w:lang w:eastAsia="cs-CZ"/>
    </w:rPr>
  </w:style>
  <w:style w:type="table" w:customStyle="1" w:styleId="Barevntabulkaseznamu7zvraznn61">
    <w:name w:val="Barevná tabulka seznamu 7 – zvýraznění 61"/>
    <w:basedOn w:val="Normlntabulka"/>
    <w:uiPriority w:val="52"/>
    <w:rsid w:val="005A2126"/>
    <w:pPr>
      <w:spacing w:after="0" w:line="240" w:lineRule="auto"/>
    </w:pPr>
    <w:rPr>
      <w:rFonts w:ascii="Calibri" w:eastAsia="Times New Roman" w:hAnsi="Calibri" w:cs="Times New Roman"/>
      <w:color w:val="538135"/>
      <w:sz w:val="20"/>
      <w:szCs w:val="20"/>
      <w:lang w:eastAsia="cs-CZ"/>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Titulek">
    <w:name w:val="caption"/>
    <w:basedOn w:val="Normln"/>
    <w:next w:val="Normln"/>
    <w:uiPriority w:val="35"/>
    <w:semiHidden/>
    <w:unhideWhenUsed/>
    <w:qFormat/>
    <w:rsid w:val="005A2126"/>
    <w:pPr>
      <w:spacing w:line="252" w:lineRule="auto"/>
    </w:pPr>
    <w:rPr>
      <w:rFonts w:ascii="Calibri" w:eastAsia="Times New Roman" w:hAnsi="Calibri" w:cs="Times New Roman"/>
      <w:b/>
      <w:bCs/>
      <w:sz w:val="18"/>
      <w:szCs w:val="18"/>
      <w:lang w:eastAsia="cs-CZ"/>
    </w:rPr>
  </w:style>
  <w:style w:type="character" w:styleId="Zdraznn">
    <w:name w:val="Emphasis"/>
    <w:uiPriority w:val="20"/>
    <w:qFormat/>
    <w:rsid w:val="005A2126"/>
    <w:rPr>
      <w:i/>
      <w:iCs/>
      <w:color w:val="auto"/>
    </w:rPr>
  </w:style>
  <w:style w:type="paragraph" w:styleId="Bezmezer">
    <w:name w:val="No Spacing"/>
    <w:link w:val="BezmezerChar"/>
    <w:uiPriority w:val="1"/>
    <w:qFormat/>
    <w:rsid w:val="005A2126"/>
    <w:pPr>
      <w:spacing w:after="0" w:line="240" w:lineRule="auto"/>
      <w:jc w:val="both"/>
    </w:pPr>
    <w:rPr>
      <w:rFonts w:ascii="Calibri" w:eastAsia="Times New Roman" w:hAnsi="Calibri" w:cs="Times New Roman"/>
      <w:lang w:eastAsia="cs-CZ"/>
    </w:rPr>
  </w:style>
  <w:style w:type="paragraph" w:styleId="Citt">
    <w:name w:val="Quote"/>
    <w:basedOn w:val="Normln"/>
    <w:next w:val="Normln"/>
    <w:link w:val="CittChar"/>
    <w:uiPriority w:val="29"/>
    <w:qFormat/>
    <w:rsid w:val="005A2126"/>
    <w:pPr>
      <w:spacing w:before="200" w:line="264" w:lineRule="auto"/>
      <w:ind w:left="864" w:right="864"/>
      <w:jc w:val="center"/>
    </w:pPr>
    <w:rPr>
      <w:rFonts w:eastAsia="SimSun" w:cs="Times New Roman"/>
      <w:i/>
      <w:iCs/>
      <w:sz w:val="24"/>
      <w:szCs w:val="24"/>
      <w:lang w:eastAsia="cs-CZ"/>
    </w:rPr>
  </w:style>
  <w:style w:type="character" w:customStyle="1" w:styleId="CittChar">
    <w:name w:val="Citát Char"/>
    <w:basedOn w:val="Standardnpsmoodstavce"/>
    <w:link w:val="Citt"/>
    <w:uiPriority w:val="29"/>
    <w:rsid w:val="005A2126"/>
    <w:rPr>
      <w:rFonts w:ascii="Calibri Light" w:eastAsia="SimSun" w:hAnsi="Calibri Light" w:cs="Times New Roman"/>
      <w:i/>
      <w:iCs/>
      <w:sz w:val="24"/>
      <w:szCs w:val="24"/>
      <w:lang w:eastAsia="cs-CZ"/>
    </w:rPr>
  </w:style>
  <w:style w:type="paragraph" w:styleId="Vrazncitt">
    <w:name w:val="Intense Quote"/>
    <w:basedOn w:val="Normln"/>
    <w:next w:val="Normln"/>
    <w:link w:val="VrazncittChar"/>
    <w:uiPriority w:val="30"/>
    <w:qFormat/>
    <w:rsid w:val="005A2126"/>
    <w:pPr>
      <w:spacing w:before="100" w:beforeAutospacing="1" w:after="240" w:line="252" w:lineRule="auto"/>
      <w:ind w:left="936" w:right="936"/>
      <w:jc w:val="center"/>
    </w:pPr>
    <w:rPr>
      <w:rFonts w:eastAsia="SimSun" w:cs="Times New Roman"/>
      <w:sz w:val="26"/>
      <w:szCs w:val="26"/>
      <w:lang w:eastAsia="cs-CZ"/>
    </w:rPr>
  </w:style>
  <w:style w:type="character" w:customStyle="1" w:styleId="VrazncittChar">
    <w:name w:val="Výrazný citát Char"/>
    <w:basedOn w:val="Standardnpsmoodstavce"/>
    <w:link w:val="Vrazncitt"/>
    <w:uiPriority w:val="30"/>
    <w:rsid w:val="005A2126"/>
    <w:rPr>
      <w:rFonts w:ascii="Calibri Light" w:eastAsia="SimSun" w:hAnsi="Calibri Light" w:cs="Times New Roman"/>
      <w:sz w:val="26"/>
      <w:szCs w:val="26"/>
      <w:lang w:eastAsia="cs-CZ"/>
    </w:rPr>
  </w:style>
  <w:style w:type="character" w:styleId="Zdraznnjemn">
    <w:name w:val="Subtle Emphasis"/>
    <w:uiPriority w:val="19"/>
    <w:qFormat/>
    <w:rsid w:val="005A2126"/>
    <w:rPr>
      <w:i/>
      <w:iCs/>
      <w:color w:val="auto"/>
    </w:rPr>
  </w:style>
  <w:style w:type="character" w:styleId="Zdraznnintenzivn">
    <w:name w:val="Intense Emphasis"/>
    <w:uiPriority w:val="21"/>
    <w:qFormat/>
    <w:rsid w:val="005A2126"/>
    <w:rPr>
      <w:b/>
      <w:bCs/>
      <w:i/>
      <w:iCs/>
      <w:color w:val="auto"/>
    </w:rPr>
  </w:style>
  <w:style w:type="character" w:styleId="Odkazjemn">
    <w:name w:val="Subtle Reference"/>
    <w:uiPriority w:val="31"/>
    <w:qFormat/>
    <w:rsid w:val="005A2126"/>
    <w:rPr>
      <w:smallCaps/>
      <w:color w:val="auto"/>
      <w:u w:val="single" w:color="7F7F7F"/>
    </w:rPr>
  </w:style>
  <w:style w:type="character" w:styleId="Odkazintenzivn">
    <w:name w:val="Intense Reference"/>
    <w:uiPriority w:val="32"/>
    <w:qFormat/>
    <w:rsid w:val="005A2126"/>
    <w:rPr>
      <w:b/>
      <w:bCs/>
      <w:smallCaps/>
      <w:color w:val="auto"/>
      <w:u w:val="single"/>
    </w:rPr>
  </w:style>
  <w:style w:type="character" w:styleId="Nzevknihy">
    <w:name w:val="Book Title"/>
    <w:uiPriority w:val="33"/>
    <w:qFormat/>
    <w:rsid w:val="005A2126"/>
    <w:rPr>
      <w:b/>
      <w:bCs/>
      <w:smallCaps/>
      <w:color w:val="auto"/>
    </w:rPr>
  </w:style>
  <w:style w:type="table" w:customStyle="1" w:styleId="Tabulkaseznamu21">
    <w:name w:val="Tabulka seznamu 21"/>
    <w:basedOn w:val="Normlntabulka"/>
    <w:uiPriority w:val="47"/>
    <w:rsid w:val="005A2126"/>
    <w:pPr>
      <w:spacing w:after="0" w:line="240" w:lineRule="auto"/>
    </w:pPr>
    <w:rPr>
      <w:rFonts w:ascii="Calibri" w:eastAsia="Times New Roman" w:hAnsi="Calibri" w:cs="Times New Roman"/>
      <w:sz w:val="20"/>
      <w:szCs w:val="20"/>
      <w:lang w:eastAsia="cs-CZ"/>
    </w:rPr>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ulkaseznamu2zvraznn11">
    <w:name w:val="Tabulka seznamu 2 – zvýraznění 11"/>
    <w:basedOn w:val="Normlntabulka"/>
    <w:uiPriority w:val="47"/>
    <w:rsid w:val="005A2126"/>
    <w:pPr>
      <w:spacing w:after="0" w:line="240" w:lineRule="auto"/>
    </w:pPr>
    <w:rPr>
      <w:rFonts w:ascii="Calibri" w:eastAsia="Times New Roman" w:hAnsi="Calibri" w:cs="Times New Roman"/>
      <w:sz w:val="20"/>
      <w:szCs w:val="20"/>
      <w:lang w:eastAsia="cs-CZ"/>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Svtltabulkaseznamu11">
    <w:name w:val="Světlá tabulka seznamu 11"/>
    <w:basedOn w:val="Normlntabulka"/>
    <w:uiPriority w:val="46"/>
    <w:rsid w:val="005A2126"/>
    <w:pPr>
      <w:spacing w:after="0" w:line="240" w:lineRule="auto"/>
    </w:pPr>
    <w:rPr>
      <w:rFonts w:ascii="Calibri" w:eastAsia="Times New Roman" w:hAnsi="Calibri" w:cs="Times New Roman"/>
      <w:sz w:val="20"/>
      <w:szCs w:val="20"/>
      <w:lang w:eastAsia="cs-CZ"/>
    </w:rPr>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Prosttabulka51">
    <w:name w:val="Prostá tabulka 51"/>
    <w:basedOn w:val="Normlntabulka"/>
    <w:uiPriority w:val="45"/>
    <w:rsid w:val="005A2126"/>
    <w:pPr>
      <w:spacing w:after="0" w:line="240" w:lineRule="auto"/>
    </w:pPr>
    <w:rPr>
      <w:rFonts w:ascii="Calibri" w:eastAsia="Times New Roman" w:hAnsi="Calibri" w:cs="Times New Roman"/>
      <w:sz w:val="20"/>
      <w:szCs w:val="20"/>
      <w:lang w:eastAsia="cs-CZ"/>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rosttabulka21">
    <w:name w:val="Prostá tabulka 21"/>
    <w:basedOn w:val="Normlntabulka"/>
    <w:uiPriority w:val="42"/>
    <w:rsid w:val="005A2126"/>
    <w:pPr>
      <w:spacing w:after="0" w:line="240" w:lineRule="auto"/>
    </w:pPr>
    <w:rPr>
      <w:rFonts w:ascii="Calibri" w:eastAsia="Calibri" w:hAnsi="Calibri" w:cs="Times New Roman"/>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character" w:customStyle="1" w:styleId="BezmezerChar">
    <w:name w:val="Bez mezer Char"/>
    <w:basedOn w:val="Standardnpsmoodstavce"/>
    <w:link w:val="Bezmezer"/>
    <w:uiPriority w:val="1"/>
    <w:rsid w:val="008B21CE"/>
    <w:rPr>
      <w:rFonts w:ascii="Calibri" w:eastAsia="Times New Roman" w:hAnsi="Calibri" w:cs="Times New Roman"/>
      <w:lang w:eastAsia="cs-CZ"/>
    </w:rPr>
  </w:style>
  <w:style w:type="paragraph" w:customStyle="1" w:styleId="bezmeztab">
    <w:name w:val="bez_mez_tab"/>
    <w:basedOn w:val="Normln"/>
    <w:link w:val="bezmeztabChar"/>
    <w:qFormat/>
    <w:rsid w:val="002F4782"/>
    <w:pPr>
      <w:spacing w:after="0" w:line="22" w:lineRule="atLeast"/>
    </w:pPr>
    <w:rPr>
      <w:rFonts w:ascii="Calibri" w:eastAsia="Times New Roman" w:hAnsi="Calibri" w:cs="Calibri"/>
      <w:color w:val="000000"/>
      <w:sz w:val="18"/>
      <w:szCs w:val="18"/>
      <w:lang w:eastAsia="cs-CZ"/>
    </w:rPr>
  </w:style>
  <w:style w:type="character" w:customStyle="1" w:styleId="bezmeztabChar">
    <w:name w:val="bez_mez_tab Char"/>
    <w:basedOn w:val="Standardnpsmoodstavce"/>
    <w:link w:val="bezmeztab"/>
    <w:rsid w:val="002F4782"/>
    <w:rPr>
      <w:rFonts w:ascii="Calibri" w:eastAsia="Times New Roman" w:hAnsi="Calibri" w:cs="Calibri"/>
      <w:color w:val="000000"/>
      <w:sz w:val="18"/>
      <w:szCs w:val="18"/>
      <w:lang w:eastAsia="cs-CZ"/>
    </w:rPr>
  </w:style>
  <w:style w:type="paragraph" w:customStyle="1" w:styleId="ndps1">
    <w:name w:val="ndps1"/>
    <w:basedOn w:val="Normln"/>
    <w:link w:val="ndps1Char"/>
    <w:qFormat/>
    <w:rsid w:val="00761935"/>
    <w:pPr>
      <w:keepNext/>
      <w:keepLines/>
    </w:pPr>
    <w:rPr>
      <w:rFonts w:cstheme="majorHAnsi"/>
      <w:b/>
      <w:bCs/>
    </w:rPr>
  </w:style>
  <w:style w:type="character" w:customStyle="1" w:styleId="ndps1Char">
    <w:name w:val="ndps1 Char"/>
    <w:basedOn w:val="Standardnpsmoodstavce"/>
    <w:link w:val="ndps1"/>
    <w:rsid w:val="00761935"/>
    <w:rPr>
      <w:rFonts w:ascii="Calibri Light" w:hAnsi="Calibri Light" w:cstheme="majorHAnsi"/>
      <w:b/>
      <w:bCs/>
    </w:rPr>
  </w:style>
  <w:style w:type="character" w:styleId="Sledovanodkaz">
    <w:name w:val="FollowedHyperlink"/>
    <w:basedOn w:val="Standardnpsmoodstavce"/>
    <w:uiPriority w:val="99"/>
    <w:semiHidden/>
    <w:unhideWhenUsed/>
    <w:rsid w:val="00B25F8B"/>
    <w:rPr>
      <w:color w:val="954F72"/>
      <w:u w:val="single"/>
    </w:rPr>
  </w:style>
  <w:style w:type="paragraph" w:customStyle="1" w:styleId="msonormal0">
    <w:name w:val="msonormal"/>
    <w:basedOn w:val="Normln"/>
    <w:rsid w:val="00B25F8B"/>
    <w:pPr>
      <w:spacing w:before="100" w:beforeAutospacing="1" w:after="100" w:afterAutospacing="1" w:line="240" w:lineRule="auto"/>
      <w:jc w:val="left"/>
    </w:pPr>
    <w:rPr>
      <w:rFonts w:ascii="Times New Roman" w:eastAsia="Times New Roman" w:hAnsi="Times New Roman" w:cs="Times New Roman"/>
      <w:sz w:val="24"/>
      <w:szCs w:val="24"/>
      <w:lang w:eastAsia="cs-CZ"/>
    </w:rPr>
  </w:style>
  <w:style w:type="paragraph" w:customStyle="1" w:styleId="xl63">
    <w:name w:val="xl63"/>
    <w:basedOn w:val="Normln"/>
    <w:rsid w:val="00B25F8B"/>
    <w:pPr>
      <w:spacing w:before="100" w:beforeAutospacing="1" w:after="100" w:afterAutospacing="1" w:line="240" w:lineRule="auto"/>
      <w:jc w:val="left"/>
    </w:pPr>
    <w:rPr>
      <w:rFonts w:eastAsia="Times New Roman" w:cs="Calibri Light"/>
      <w:b/>
      <w:bCs/>
      <w:sz w:val="18"/>
      <w:szCs w:val="18"/>
      <w:lang w:eastAsia="cs-CZ"/>
    </w:rPr>
  </w:style>
  <w:style w:type="paragraph" w:customStyle="1" w:styleId="xl64">
    <w:name w:val="xl64"/>
    <w:basedOn w:val="Normln"/>
    <w:rsid w:val="00B25F8B"/>
    <w:pPr>
      <w:spacing w:before="100" w:beforeAutospacing="1" w:after="100" w:afterAutospacing="1" w:line="240" w:lineRule="auto"/>
      <w:jc w:val="left"/>
      <w:textAlignment w:val="center"/>
    </w:pPr>
    <w:rPr>
      <w:rFonts w:eastAsia="Times New Roman" w:cs="Calibri Light"/>
      <w:sz w:val="18"/>
      <w:szCs w:val="18"/>
      <w:lang w:eastAsia="cs-CZ"/>
    </w:rPr>
  </w:style>
  <w:style w:type="paragraph" w:customStyle="1" w:styleId="xl65">
    <w:name w:val="xl65"/>
    <w:basedOn w:val="Normln"/>
    <w:rsid w:val="00B25F8B"/>
    <w:pPr>
      <w:spacing w:before="100" w:beforeAutospacing="1" w:after="100" w:afterAutospacing="1" w:line="240" w:lineRule="auto"/>
      <w:jc w:val="left"/>
    </w:pPr>
    <w:rPr>
      <w:rFonts w:eastAsia="Times New Roman" w:cs="Calibri Light"/>
      <w:sz w:val="18"/>
      <w:szCs w:val="18"/>
      <w:lang w:eastAsia="cs-CZ"/>
    </w:rPr>
  </w:style>
  <w:style w:type="paragraph" w:customStyle="1" w:styleId="xl66">
    <w:name w:val="xl66"/>
    <w:basedOn w:val="Normln"/>
    <w:rsid w:val="00B25F8B"/>
    <w:pPr>
      <w:spacing w:before="100" w:beforeAutospacing="1" w:after="100" w:afterAutospacing="1" w:line="240" w:lineRule="auto"/>
      <w:jc w:val="center"/>
      <w:textAlignment w:val="center"/>
    </w:pPr>
    <w:rPr>
      <w:rFonts w:eastAsia="Times New Roman" w:cs="Calibri Light"/>
      <w:sz w:val="18"/>
      <w:szCs w:val="18"/>
      <w:lang w:eastAsia="cs-CZ"/>
    </w:rPr>
  </w:style>
  <w:style w:type="paragraph" w:customStyle="1" w:styleId="xl67">
    <w:name w:val="xl67"/>
    <w:basedOn w:val="Normln"/>
    <w:rsid w:val="00B25F8B"/>
    <w:pPr>
      <w:spacing w:before="100" w:beforeAutospacing="1" w:after="100" w:afterAutospacing="1" w:line="240" w:lineRule="auto"/>
      <w:jc w:val="left"/>
    </w:pPr>
    <w:rPr>
      <w:rFonts w:eastAsia="Times New Roman" w:cs="Calibri Light"/>
      <w:i/>
      <w:iCs/>
      <w:sz w:val="18"/>
      <w:szCs w:val="18"/>
      <w:lang w:eastAsia="cs-CZ"/>
    </w:rPr>
  </w:style>
  <w:style w:type="paragraph" w:customStyle="1" w:styleId="xl68">
    <w:name w:val="xl68"/>
    <w:basedOn w:val="Normln"/>
    <w:rsid w:val="00B25F8B"/>
    <w:pPr>
      <w:spacing w:before="100" w:beforeAutospacing="1" w:after="100" w:afterAutospacing="1" w:line="240" w:lineRule="auto"/>
      <w:jc w:val="center"/>
    </w:pPr>
    <w:rPr>
      <w:rFonts w:eastAsia="Times New Roman" w:cs="Calibri Light"/>
      <w:sz w:val="18"/>
      <w:szCs w:val="18"/>
      <w:lang w:eastAsia="cs-CZ"/>
    </w:rPr>
  </w:style>
  <w:style w:type="paragraph" w:customStyle="1" w:styleId="xl69">
    <w:name w:val="xl69"/>
    <w:basedOn w:val="Normln"/>
    <w:rsid w:val="00B25F8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Calibri Light"/>
      <w:b/>
      <w:bCs/>
      <w:sz w:val="18"/>
      <w:szCs w:val="18"/>
      <w:lang w:eastAsia="cs-CZ"/>
    </w:rPr>
  </w:style>
  <w:style w:type="paragraph" w:customStyle="1" w:styleId="xl70">
    <w:name w:val="xl70"/>
    <w:basedOn w:val="Normln"/>
    <w:rsid w:val="00B25F8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Calibri Light"/>
      <w:b/>
      <w:bCs/>
      <w:sz w:val="18"/>
      <w:szCs w:val="18"/>
      <w:lang w:eastAsia="cs-CZ"/>
    </w:rPr>
  </w:style>
  <w:style w:type="paragraph" w:customStyle="1" w:styleId="xl71">
    <w:name w:val="xl71"/>
    <w:basedOn w:val="Normln"/>
    <w:rsid w:val="00B25F8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Calibri Light"/>
      <w:b/>
      <w:bCs/>
      <w:sz w:val="18"/>
      <w:szCs w:val="18"/>
      <w:lang w:eastAsia="cs-CZ"/>
    </w:rPr>
  </w:style>
  <w:style w:type="paragraph" w:customStyle="1" w:styleId="xl72">
    <w:name w:val="xl72"/>
    <w:basedOn w:val="Normln"/>
    <w:rsid w:val="00B25F8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Calibri Light"/>
      <w:sz w:val="18"/>
      <w:szCs w:val="18"/>
      <w:lang w:eastAsia="cs-CZ"/>
    </w:rPr>
  </w:style>
  <w:style w:type="paragraph" w:customStyle="1" w:styleId="xl73">
    <w:name w:val="xl73"/>
    <w:basedOn w:val="Normln"/>
    <w:rsid w:val="00B25F8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Calibri Light"/>
      <w:sz w:val="18"/>
      <w:szCs w:val="18"/>
      <w:lang w:eastAsia="cs-CZ"/>
    </w:rPr>
  </w:style>
  <w:style w:type="paragraph" w:customStyle="1" w:styleId="xl74">
    <w:name w:val="xl74"/>
    <w:basedOn w:val="Normln"/>
    <w:rsid w:val="00B25F8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Calibri Light"/>
      <w:sz w:val="18"/>
      <w:szCs w:val="18"/>
      <w:lang w:eastAsia="cs-CZ"/>
    </w:rPr>
  </w:style>
  <w:style w:type="paragraph" w:customStyle="1" w:styleId="xl75">
    <w:name w:val="xl75"/>
    <w:basedOn w:val="Normln"/>
    <w:rsid w:val="00B25F8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Calibri Light"/>
      <w:i/>
      <w:iCs/>
      <w:sz w:val="18"/>
      <w:szCs w:val="18"/>
      <w:lang w:eastAsia="cs-CZ"/>
    </w:rPr>
  </w:style>
  <w:style w:type="paragraph" w:customStyle="1" w:styleId="xl76">
    <w:name w:val="xl76"/>
    <w:basedOn w:val="Normln"/>
    <w:rsid w:val="00B25F8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Calibri Light"/>
      <w:i/>
      <w:iCs/>
      <w:sz w:val="18"/>
      <w:szCs w:val="18"/>
      <w:lang w:eastAsia="cs-CZ"/>
    </w:rPr>
  </w:style>
  <w:style w:type="paragraph" w:customStyle="1" w:styleId="xl77">
    <w:name w:val="xl77"/>
    <w:basedOn w:val="Normln"/>
    <w:rsid w:val="00B25F8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Calibri Light"/>
      <w:i/>
      <w:iCs/>
      <w:sz w:val="18"/>
      <w:szCs w:val="18"/>
      <w:lang w:eastAsia="cs-CZ"/>
    </w:rPr>
  </w:style>
  <w:style w:type="paragraph" w:customStyle="1" w:styleId="xl78">
    <w:name w:val="xl78"/>
    <w:basedOn w:val="Normln"/>
    <w:rsid w:val="00B25F8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Calibri Light"/>
      <w:b/>
      <w:bCs/>
      <w:sz w:val="18"/>
      <w:szCs w:val="18"/>
      <w:lang w:eastAsia="cs-CZ"/>
    </w:rPr>
  </w:style>
  <w:style w:type="paragraph" w:customStyle="1" w:styleId="xl79">
    <w:name w:val="xl79"/>
    <w:basedOn w:val="Normln"/>
    <w:rsid w:val="00B25F8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Calibri Light"/>
      <w:b/>
      <w:bCs/>
      <w:sz w:val="18"/>
      <w:szCs w:val="18"/>
      <w:lang w:eastAsia="cs-CZ"/>
    </w:rPr>
  </w:style>
  <w:style w:type="paragraph" w:customStyle="1" w:styleId="xl80">
    <w:name w:val="xl80"/>
    <w:basedOn w:val="Normln"/>
    <w:rsid w:val="00B25F8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Calibri Light"/>
      <w:b/>
      <w:bCs/>
      <w:sz w:val="18"/>
      <w:szCs w:val="18"/>
      <w:lang w:eastAsia="cs-CZ"/>
    </w:rPr>
  </w:style>
  <w:style w:type="paragraph" w:customStyle="1" w:styleId="xl81">
    <w:name w:val="xl81"/>
    <w:basedOn w:val="Normln"/>
    <w:rsid w:val="00C35A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Calibri Light"/>
      <w:b/>
      <w:bCs/>
      <w:sz w:val="18"/>
      <w:szCs w:val="18"/>
      <w:lang w:eastAsia="cs-CZ"/>
    </w:rPr>
  </w:style>
  <w:style w:type="paragraph" w:customStyle="1" w:styleId="xl82">
    <w:name w:val="xl82"/>
    <w:basedOn w:val="Normln"/>
    <w:rsid w:val="00C35A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Calibri Light"/>
      <w:b/>
      <w:bCs/>
      <w:sz w:val="18"/>
      <w:szCs w:val="18"/>
      <w:lang w:eastAsia="cs-CZ"/>
    </w:rPr>
  </w:style>
  <w:style w:type="paragraph" w:customStyle="1" w:styleId="xl83">
    <w:name w:val="xl83"/>
    <w:basedOn w:val="Normln"/>
    <w:rsid w:val="00C91698"/>
    <w:pP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cs-CZ"/>
    </w:rPr>
  </w:style>
  <w:style w:type="character" w:customStyle="1" w:styleId="Nevyeenzmnka2">
    <w:name w:val="Nevyřešená zmínka2"/>
    <w:basedOn w:val="Standardnpsmoodstavce"/>
    <w:uiPriority w:val="99"/>
    <w:semiHidden/>
    <w:unhideWhenUsed/>
    <w:rsid w:val="0029112F"/>
    <w:rPr>
      <w:color w:val="605E5C"/>
      <w:shd w:val="clear" w:color="auto" w:fill="E1DFDD"/>
    </w:rPr>
  </w:style>
  <w:style w:type="paragraph" w:customStyle="1" w:styleId="podnadpis2">
    <w:name w:val="podnadpis 2"/>
    <w:basedOn w:val="Normln"/>
    <w:link w:val="podnadpis2Char"/>
    <w:qFormat/>
    <w:rsid w:val="00670D3E"/>
    <w:pPr>
      <w:keepNext/>
      <w:spacing w:before="240" w:after="120"/>
    </w:pPr>
  </w:style>
  <w:style w:type="paragraph" w:customStyle="1" w:styleId="Titul3">
    <w:name w:val="Titul3"/>
    <w:basedOn w:val="Nadpis4"/>
    <w:link w:val="Titul3Char"/>
    <w:qFormat/>
    <w:rsid w:val="007A4E29"/>
    <w:pPr>
      <w:ind w:left="567"/>
    </w:pPr>
  </w:style>
  <w:style w:type="character" w:customStyle="1" w:styleId="podnadpis2Char">
    <w:name w:val="podnadpis 2 Char"/>
    <w:basedOn w:val="Standardnpsmoodstavce"/>
    <w:link w:val="podnadpis2"/>
    <w:rsid w:val="00670D3E"/>
    <w:rPr>
      <w:rFonts w:ascii="Calibri Light" w:hAnsi="Calibri Light"/>
    </w:rPr>
  </w:style>
  <w:style w:type="paragraph" w:customStyle="1" w:styleId="Titul4">
    <w:name w:val="Titul4"/>
    <w:basedOn w:val="Titul3"/>
    <w:link w:val="Titul4Char"/>
    <w:qFormat/>
    <w:rsid w:val="007A4E29"/>
    <w:pPr>
      <w:ind w:left="1134"/>
    </w:pPr>
  </w:style>
  <w:style w:type="character" w:customStyle="1" w:styleId="Titul3Char">
    <w:name w:val="Titul3 Char"/>
    <w:basedOn w:val="Nadpis4Char"/>
    <w:link w:val="Titul3"/>
    <w:rsid w:val="007A4E29"/>
    <w:rPr>
      <w:rFonts w:asciiTheme="majorHAnsi" w:eastAsiaTheme="majorEastAsia" w:hAnsiTheme="majorHAnsi" w:cstheme="majorHAnsi"/>
      <w:b/>
      <w:bCs/>
      <w:szCs w:val="24"/>
    </w:rPr>
  </w:style>
  <w:style w:type="character" w:customStyle="1" w:styleId="Titul4Char">
    <w:name w:val="Titul4 Char"/>
    <w:basedOn w:val="Nadpis3Char"/>
    <w:link w:val="Titul4"/>
    <w:rsid w:val="007A4E29"/>
    <w:rPr>
      <w:rFonts w:asciiTheme="majorHAnsi" w:eastAsiaTheme="majorEastAsia" w:hAnsiTheme="majorHAnsi" w:cstheme="majorHAnsi"/>
      <w:b/>
      <w:bCs/>
      <w:sz w:val="24"/>
      <w:szCs w:val="24"/>
    </w:rPr>
  </w:style>
  <w:style w:type="paragraph" w:customStyle="1" w:styleId="Style8">
    <w:name w:val="Style8"/>
    <w:basedOn w:val="Normln"/>
    <w:rsid w:val="002C1EA1"/>
    <w:pPr>
      <w:widowControl w:val="0"/>
      <w:autoSpaceDE w:val="0"/>
      <w:autoSpaceDN w:val="0"/>
      <w:adjustRightInd w:val="0"/>
      <w:spacing w:after="0" w:line="302" w:lineRule="exact"/>
      <w:jc w:val="left"/>
    </w:pPr>
    <w:rPr>
      <w:rFonts w:ascii="Arial" w:eastAsia="Times New Roman" w:hAnsi="Arial" w:cs="Times New Roman"/>
      <w:sz w:val="24"/>
      <w:szCs w:val="24"/>
      <w:lang w:eastAsia="cs-CZ"/>
    </w:rPr>
  </w:style>
  <w:style w:type="character" w:customStyle="1" w:styleId="UTextChar">
    <w:name w:val="UText Char"/>
    <w:basedOn w:val="Standardnpsmoodstavce"/>
    <w:link w:val="UText"/>
    <w:rsid w:val="002D4E1F"/>
    <w:rPr>
      <w:rFonts w:ascii="Times New Roman" w:eastAsia="Times New Roman" w:hAnsi="Times New Roman" w:cs="Times New Roman"/>
      <w:snapToGrid w:val="0"/>
      <w:lang w:eastAsia="cs-CZ"/>
    </w:rPr>
  </w:style>
  <w:style w:type="character" w:customStyle="1" w:styleId="NORMALDOCChar">
    <w:name w:val="NORMALDOC Char"/>
    <w:link w:val="NORMALDOC"/>
    <w:qFormat/>
    <w:locked/>
    <w:rsid w:val="003E6B3B"/>
    <w:rPr>
      <w:rFonts w:ascii="Times New Roman" w:eastAsia="Times New Roman" w:hAnsi="Times New Roman" w:cs="Times New Roman"/>
      <w:sz w:val="24"/>
      <w:szCs w:val="24"/>
      <w:lang w:eastAsia="cs-CZ"/>
    </w:rPr>
  </w:style>
  <w:style w:type="paragraph" w:customStyle="1" w:styleId="NORMALDOC">
    <w:name w:val="NORMALDOC"/>
    <w:basedOn w:val="Normln"/>
    <w:link w:val="NORMALDOCChar"/>
    <w:qFormat/>
    <w:rsid w:val="003E6B3B"/>
    <w:pPr>
      <w:widowControl w:val="0"/>
      <w:numPr>
        <w:ilvl w:val="12"/>
      </w:numPr>
      <w:spacing w:before="60" w:after="120" w:line="240" w:lineRule="auto"/>
      <w:ind w:left="284"/>
    </w:pPr>
    <w:rPr>
      <w:rFonts w:ascii="Times New Roman" w:eastAsia="Times New Roman" w:hAnsi="Times New Roman" w:cs="Times New Roman"/>
      <w:sz w:val="24"/>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072072">
      <w:bodyDiv w:val="1"/>
      <w:marLeft w:val="0"/>
      <w:marRight w:val="0"/>
      <w:marTop w:val="0"/>
      <w:marBottom w:val="0"/>
      <w:divBdr>
        <w:top w:val="none" w:sz="0" w:space="0" w:color="auto"/>
        <w:left w:val="none" w:sz="0" w:space="0" w:color="auto"/>
        <w:bottom w:val="none" w:sz="0" w:space="0" w:color="auto"/>
        <w:right w:val="none" w:sz="0" w:space="0" w:color="auto"/>
      </w:divBdr>
    </w:div>
    <w:div w:id="266934428">
      <w:bodyDiv w:val="1"/>
      <w:marLeft w:val="0"/>
      <w:marRight w:val="0"/>
      <w:marTop w:val="0"/>
      <w:marBottom w:val="0"/>
      <w:divBdr>
        <w:top w:val="none" w:sz="0" w:space="0" w:color="auto"/>
        <w:left w:val="none" w:sz="0" w:space="0" w:color="auto"/>
        <w:bottom w:val="none" w:sz="0" w:space="0" w:color="auto"/>
        <w:right w:val="none" w:sz="0" w:space="0" w:color="auto"/>
      </w:divBdr>
    </w:div>
    <w:div w:id="268707878">
      <w:bodyDiv w:val="1"/>
      <w:marLeft w:val="0"/>
      <w:marRight w:val="0"/>
      <w:marTop w:val="0"/>
      <w:marBottom w:val="0"/>
      <w:divBdr>
        <w:top w:val="none" w:sz="0" w:space="0" w:color="auto"/>
        <w:left w:val="none" w:sz="0" w:space="0" w:color="auto"/>
        <w:bottom w:val="none" w:sz="0" w:space="0" w:color="auto"/>
        <w:right w:val="none" w:sz="0" w:space="0" w:color="auto"/>
      </w:divBdr>
    </w:div>
    <w:div w:id="313946529">
      <w:bodyDiv w:val="1"/>
      <w:marLeft w:val="0"/>
      <w:marRight w:val="0"/>
      <w:marTop w:val="0"/>
      <w:marBottom w:val="0"/>
      <w:divBdr>
        <w:top w:val="none" w:sz="0" w:space="0" w:color="auto"/>
        <w:left w:val="none" w:sz="0" w:space="0" w:color="auto"/>
        <w:bottom w:val="none" w:sz="0" w:space="0" w:color="auto"/>
        <w:right w:val="none" w:sz="0" w:space="0" w:color="auto"/>
      </w:divBdr>
    </w:div>
    <w:div w:id="348214875">
      <w:bodyDiv w:val="1"/>
      <w:marLeft w:val="0"/>
      <w:marRight w:val="0"/>
      <w:marTop w:val="0"/>
      <w:marBottom w:val="0"/>
      <w:divBdr>
        <w:top w:val="none" w:sz="0" w:space="0" w:color="auto"/>
        <w:left w:val="none" w:sz="0" w:space="0" w:color="auto"/>
        <w:bottom w:val="none" w:sz="0" w:space="0" w:color="auto"/>
        <w:right w:val="none" w:sz="0" w:space="0" w:color="auto"/>
      </w:divBdr>
    </w:div>
    <w:div w:id="448596300">
      <w:bodyDiv w:val="1"/>
      <w:marLeft w:val="0"/>
      <w:marRight w:val="0"/>
      <w:marTop w:val="0"/>
      <w:marBottom w:val="0"/>
      <w:divBdr>
        <w:top w:val="none" w:sz="0" w:space="0" w:color="auto"/>
        <w:left w:val="none" w:sz="0" w:space="0" w:color="auto"/>
        <w:bottom w:val="none" w:sz="0" w:space="0" w:color="auto"/>
        <w:right w:val="none" w:sz="0" w:space="0" w:color="auto"/>
      </w:divBdr>
    </w:div>
    <w:div w:id="496268628">
      <w:bodyDiv w:val="1"/>
      <w:marLeft w:val="0"/>
      <w:marRight w:val="0"/>
      <w:marTop w:val="0"/>
      <w:marBottom w:val="0"/>
      <w:divBdr>
        <w:top w:val="none" w:sz="0" w:space="0" w:color="auto"/>
        <w:left w:val="none" w:sz="0" w:space="0" w:color="auto"/>
        <w:bottom w:val="none" w:sz="0" w:space="0" w:color="auto"/>
        <w:right w:val="none" w:sz="0" w:space="0" w:color="auto"/>
      </w:divBdr>
    </w:div>
    <w:div w:id="512500669">
      <w:bodyDiv w:val="1"/>
      <w:marLeft w:val="0"/>
      <w:marRight w:val="0"/>
      <w:marTop w:val="0"/>
      <w:marBottom w:val="0"/>
      <w:divBdr>
        <w:top w:val="none" w:sz="0" w:space="0" w:color="auto"/>
        <w:left w:val="none" w:sz="0" w:space="0" w:color="auto"/>
        <w:bottom w:val="none" w:sz="0" w:space="0" w:color="auto"/>
        <w:right w:val="none" w:sz="0" w:space="0" w:color="auto"/>
      </w:divBdr>
    </w:div>
    <w:div w:id="532308055">
      <w:bodyDiv w:val="1"/>
      <w:marLeft w:val="0"/>
      <w:marRight w:val="0"/>
      <w:marTop w:val="0"/>
      <w:marBottom w:val="0"/>
      <w:divBdr>
        <w:top w:val="none" w:sz="0" w:space="0" w:color="auto"/>
        <w:left w:val="none" w:sz="0" w:space="0" w:color="auto"/>
        <w:bottom w:val="none" w:sz="0" w:space="0" w:color="auto"/>
        <w:right w:val="none" w:sz="0" w:space="0" w:color="auto"/>
      </w:divBdr>
    </w:div>
    <w:div w:id="540939303">
      <w:bodyDiv w:val="1"/>
      <w:marLeft w:val="0"/>
      <w:marRight w:val="0"/>
      <w:marTop w:val="0"/>
      <w:marBottom w:val="0"/>
      <w:divBdr>
        <w:top w:val="none" w:sz="0" w:space="0" w:color="auto"/>
        <w:left w:val="none" w:sz="0" w:space="0" w:color="auto"/>
        <w:bottom w:val="none" w:sz="0" w:space="0" w:color="auto"/>
        <w:right w:val="none" w:sz="0" w:space="0" w:color="auto"/>
      </w:divBdr>
    </w:div>
    <w:div w:id="582842110">
      <w:bodyDiv w:val="1"/>
      <w:marLeft w:val="0"/>
      <w:marRight w:val="0"/>
      <w:marTop w:val="0"/>
      <w:marBottom w:val="0"/>
      <w:divBdr>
        <w:top w:val="none" w:sz="0" w:space="0" w:color="auto"/>
        <w:left w:val="none" w:sz="0" w:space="0" w:color="auto"/>
        <w:bottom w:val="none" w:sz="0" w:space="0" w:color="auto"/>
        <w:right w:val="none" w:sz="0" w:space="0" w:color="auto"/>
      </w:divBdr>
    </w:div>
    <w:div w:id="687412351">
      <w:bodyDiv w:val="1"/>
      <w:marLeft w:val="0"/>
      <w:marRight w:val="0"/>
      <w:marTop w:val="0"/>
      <w:marBottom w:val="0"/>
      <w:divBdr>
        <w:top w:val="none" w:sz="0" w:space="0" w:color="auto"/>
        <w:left w:val="none" w:sz="0" w:space="0" w:color="auto"/>
        <w:bottom w:val="none" w:sz="0" w:space="0" w:color="auto"/>
        <w:right w:val="none" w:sz="0" w:space="0" w:color="auto"/>
      </w:divBdr>
    </w:div>
    <w:div w:id="707804653">
      <w:bodyDiv w:val="1"/>
      <w:marLeft w:val="0"/>
      <w:marRight w:val="0"/>
      <w:marTop w:val="0"/>
      <w:marBottom w:val="0"/>
      <w:divBdr>
        <w:top w:val="none" w:sz="0" w:space="0" w:color="auto"/>
        <w:left w:val="none" w:sz="0" w:space="0" w:color="auto"/>
        <w:bottom w:val="none" w:sz="0" w:space="0" w:color="auto"/>
        <w:right w:val="none" w:sz="0" w:space="0" w:color="auto"/>
      </w:divBdr>
    </w:div>
    <w:div w:id="772360372">
      <w:bodyDiv w:val="1"/>
      <w:marLeft w:val="0"/>
      <w:marRight w:val="0"/>
      <w:marTop w:val="0"/>
      <w:marBottom w:val="0"/>
      <w:divBdr>
        <w:top w:val="none" w:sz="0" w:space="0" w:color="auto"/>
        <w:left w:val="none" w:sz="0" w:space="0" w:color="auto"/>
        <w:bottom w:val="none" w:sz="0" w:space="0" w:color="auto"/>
        <w:right w:val="none" w:sz="0" w:space="0" w:color="auto"/>
      </w:divBdr>
    </w:div>
    <w:div w:id="913662162">
      <w:bodyDiv w:val="1"/>
      <w:marLeft w:val="0"/>
      <w:marRight w:val="0"/>
      <w:marTop w:val="0"/>
      <w:marBottom w:val="0"/>
      <w:divBdr>
        <w:top w:val="none" w:sz="0" w:space="0" w:color="auto"/>
        <w:left w:val="none" w:sz="0" w:space="0" w:color="auto"/>
        <w:bottom w:val="none" w:sz="0" w:space="0" w:color="auto"/>
        <w:right w:val="none" w:sz="0" w:space="0" w:color="auto"/>
      </w:divBdr>
    </w:div>
    <w:div w:id="959334530">
      <w:bodyDiv w:val="1"/>
      <w:marLeft w:val="0"/>
      <w:marRight w:val="0"/>
      <w:marTop w:val="0"/>
      <w:marBottom w:val="0"/>
      <w:divBdr>
        <w:top w:val="none" w:sz="0" w:space="0" w:color="auto"/>
        <w:left w:val="none" w:sz="0" w:space="0" w:color="auto"/>
        <w:bottom w:val="none" w:sz="0" w:space="0" w:color="auto"/>
        <w:right w:val="none" w:sz="0" w:space="0" w:color="auto"/>
      </w:divBdr>
    </w:div>
    <w:div w:id="981471673">
      <w:bodyDiv w:val="1"/>
      <w:marLeft w:val="0"/>
      <w:marRight w:val="0"/>
      <w:marTop w:val="0"/>
      <w:marBottom w:val="0"/>
      <w:divBdr>
        <w:top w:val="none" w:sz="0" w:space="0" w:color="auto"/>
        <w:left w:val="none" w:sz="0" w:space="0" w:color="auto"/>
        <w:bottom w:val="none" w:sz="0" w:space="0" w:color="auto"/>
        <w:right w:val="none" w:sz="0" w:space="0" w:color="auto"/>
      </w:divBdr>
    </w:div>
    <w:div w:id="1082917959">
      <w:bodyDiv w:val="1"/>
      <w:marLeft w:val="0"/>
      <w:marRight w:val="0"/>
      <w:marTop w:val="0"/>
      <w:marBottom w:val="0"/>
      <w:divBdr>
        <w:top w:val="none" w:sz="0" w:space="0" w:color="auto"/>
        <w:left w:val="none" w:sz="0" w:space="0" w:color="auto"/>
        <w:bottom w:val="none" w:sz="0" w:space="0" w:color="auto"/>
        <w:right w:val="none" w:sz="0" w:space="0" w:color="auto"/>
      </w:divBdr>
    </w:div>
    <w:div w:id="1108352787">
      <w:bodyDiv w:val="1"/>
      <w:marLeft w:val="0"/>
      <w:marRight w:val="0"/>
      <w:marTop w:val="0"/>
      <w:marBottom w:val="0"/>
      <w:divBdr>
        <w:top w:val="none" w:sz="0" w:space="0" w:color="auto"/>
        <w:left w:val="none" w:sz="0" w:space="0" w:color="auto"/>
        <w:bottom w:val="none" w:sz="0" w:space="0" w:color="auto"/>
        <w:right w:val="none" w:sz="0" w:space="0" w:color="auto"/>
      </w:divBdr>
    </w:div>
    <w:div w:id="1161045765">
      <w:bodyDiv w:val="1"/>
      <w:marLeft w:val="0"/>
      <w:marRight w:val="0"/>
      <w:marTop w:val="0"/>
      <w:marBottom w:val="0"/>
      <w:divBdr>
        <w:top w:val="none" w:sz="0" w:space="0" w:color="auto"/>
        <w:left w:val="none" w:sz="0" w:space="0" w:color="auto"/>
        <w:bottom w:val="none" w:sz="0" w:space="0" w:color="auto"/>
        <w:right w:val="none" w:sz="0" w:space="0" w:color="auto"/>
      </w:divBdr>
    </w:div>
    <w:div w:id="1164279781">
      <w:bodyDiv w:val="1"/>
      <w:marLeft w:val="0"/>
      <w:marRight w:val="0"/>
      <w:marTop w:val="0"/>
      <w:marBottom w:val="0"/>
      <w:divBdr>
        <w:top w:val="none" w:sz="0" w:space="0" w:color="auto"/>
        <w:left w:val="none" w:sz="0" w:space="0" w:color="auto"/>
        <w:bottom w:val="none" w:sz="0" w:space="0" w:color="auto"/>
        <w:right w:val="none" w:sz="0" w:space="0" w:color="auto"/>
      </w:divBdr>
    </w:div>
    <w:div w:id="1204950770">
      <w:bodyDiv w:val="1"/>
      <w:marLeft w:val="0"/>
      <w:marRight w:val="0"/>
      <w:marTop w:val="0"/>
      <w:marBottom w:val="0"/>
      <w:divBdr>
        <w:top w:val="none" w:sz="0" w:space="0" w:color="auto"/>
        <w:left w:val="none" w:sz="0" w:space="0" w:color="auto"/>
        <w:bottom w:val="none" w:sz="0" w:space="0" w:color="auto"/>
        <w:right w:val="none" w:sz="0" w:space="0" w:color="auto"/>
      </w:divBdr>
    </w:div>
    <w:div w:id="1230922289">
      <w:bodyDiv w:val="1"/>
      <w:marLeft w:val="0"/>
      <w:marRight w:val="0"/>
      <w:marTop w:val="0"/>
      <w:marBottom w:val="0"/>
      <w:divBdr>
        <w:top w:val="none" w:sz="0" w:space="0" w:color="auto"/>
        <w:left w:val="none" w:sz="0" w:space="0" w:color="auto"/>
        <w:bottom w:val="none" w:sz="0" w:space="0" w:color="auto"/>
        <w:right w:val="none" w:sz="0" w:space="0" w:color="auto"/>
      </w:divBdr>
    </w:div>
    <w:div w:id="1233851672">
      <w:bodyDiv w:val="1"/>
      <w:marLeft w:val="0"/>
      <w:marRight w:val="0"/>
      <w:marTop w:val="0"/>
      <w:marBottom w:val="0"/>
      <w:divBdr>
        <w:top w:val="none" w:sz="0" w:space="0" w:color="auto"/>
        <w:left w:val="none" w:sz="0" w:space="0" w:color="auto"/>
        <w:bottom w:val="none" w:sz="0" w:space="0" w:color="auto"/>
        <w:right w:val="none" w:sz="0" w:space="0" w:color="auto"/>
      </w:divBdr>
    </w:div>
    <w:div w:id="1237131724">
      <w:bodyDiv w:val="1"/>
      <w:marLeft w:val="0"/>
      <w:marRight w:val="0"/>
      <w:marTop w:val="0"/>
      <w:marBottom w:val="0"/>
      <w:divBdr>
        <w:top w:val="none" w:sz="0" w:space="0" w:color="auto"/>
        <w:left w:val="none" w:sz="0" w:space="0" w:color="auto"/>
        <w:bottom w:val="none" w:sz="0" w:space="0" w:color="auto"/>
        <w:right w:val="none" w:sz="0" w:space="0" w:color="auto"/>
      </w:divBdr>
    </w:div>
    <w:div w:id="1287586898">
      <w:bodyDiv w:val="1"/>
      <w:marLeft w:val="0"/>
      <w:marRight w:val="0"/>
      <w:marTop w:val="0"/>
      <w:marBottom w:val="0"/>
      <w:divBdr>
        <w:top w:val="none" w:sz="0" w:space="0" w:color="auto"/>
        <w:left w:val="none" w:sz="0" w:space="0" w:color="auto"/>
        <w:bottom w:val="none" w:sz="0" w:space="0" w:color="auto"/>
        <w:right w:val="none" w:sz="0" w:space="0" w:color="auto"/>
      </w:divBdr>
    </w:div>
    <w:div w:id="1339119011">
      <w:bodyDiv w:val="1"/>
      <w:marLeft w:val="0"/>
      <w:marRight w:val="0"/>
      <w:marTop w:val="0"/>
      <w:marBottom w:val="0"/>
      <w:divBdr>
        <w:top w:val="none" w:sz="0" w:space="0" w:color="auto"/>
        <w:left w:val="none" w:sz="0" w:space="0" w:color="auto"/>
        <w:bottom w:val="none" w:sz="0" w:space="0" w:color="auto"/>
        <w:right w:val="none" w:sz="0" w:space="0" w:color="auto"/>
      </w:divBdr>
    </w:div>
    <w:div w:id="1344867454">
      <w:bodyDiv w:val="1"/>
      <w:marLeft w:val="0"/>
      <w:marRight w:val="0"/>
      <w:marTop w:val="0"/>
      <w:marBottom w:val="0"/>
      <w:divBdr>
        <w:top w:val="none" w:sz="0" w:space="0" w:color="auto"/>
        <w:left w:val="none" w:sz="0" w:space="0" w:color="auto"/>
        <w:bottom w:val="none" w:sz="0" w:space="0" w:color="auto"/>
        <w:right w:val="none" w:sz="0" w:space="0" w:color="auto"/>
      </w:divBdr>
    </w:div>
    <w:div w:id="1490831104">
      <w:bodyDiv w:val="1"/>
      <w:marLeft w:val="0"/>
      <w:marRight w:val="0"/>
      <w:marTop w:val="0"/>
      <w:marBottom w:val="0"/>
      <w:divBdr>
        <w:top w:val="none" w:sz="0" w:space="0" w:color="auto"/>
        <w:left w:val="none" w:sz="0" w:space="0" w:color="auto"/>
        <w:bottom w:val="none" w:sz="0" w:space="0" w:color="auto"/>
        <w:right w:val="none" w:sz="0" w:space="0" w:color="auto"/>
      </w:divBdr>
    </w:div>
    <w:div w:id="1565022940">
      <w:bodyDiv w:val="1"/>
      <w:marLeft w:val="0"/>
      <w:marRight w:val="0"/>
      <w:marTop w:val="0"/>
      <w:marBottom w:val="0"/>
      <w:divBdr>
        <w:top w:val="none" w:sz="0" w:space="0" w:color="auto"/>
        <w:left w:val="none" w:sz="0" w:space="0" w:color="auto"/>
        <w:bottom w:val="none" w:sz="0" w:space="0" w:color="auto"/>
        <w:right w:val="none" w:sz="0" w:space="0" w:color="auto"/>
      </w:divBdr>
    </w:div>
    <w:div w:id="1570267865">
      <w:bodyDiv w:val="1"/>
      <w:marLeft w:val="0"/>
      <w:marRight w:val="0"/>
      <w:marTop w:val="0"/>
      <w:marBottom w:val="0"/>
      <w:divBdr>
        <w:top w:val="none" w:sz="0" w:space="0" w:color="auto"/>
        <w:left w:val="none" w:sz="0" w:space="0" w:color="auto"/>
        <w:bottom w:val="none" w:sz="0" w:space="0" w:color="auto"/>
        <w:right w:val="none" w:sz="0" w:space="0" w:color="auto"/>
      </w:divBdr>
    </w:div>
    <w:div w:id="1577666241">
      <w:bodyDiv w:val="1"/>
      <w:marLeft w:val="0"/>
      <w:marRight w:val="0"/>
      <w:marTop w:val="0"/>
      <w:marBottom w:val="0"/>
      <w:divBdr>
        <w:top w:val="none" w:sz="0" w:space="0" w:color="auto"/>
        <w:left w:val="none" w:sz="0" w:space="0" w:color="auto"/>
        <w:bottom w:val="none" w:sz="0" w:space="0" w:color="auto"/>
        <w:right w:val="none" w:sz="0" w:space="0" w:color="auto"/>
      </w:divBdr>
    </w:div>
    <w:div w:id="1600602935">
      <w:bodyDiv w:val="1"/>
      <w:marLeft w:val="0"/>
      <w:marRight w:val="0"/>
      <w:marTop w:val="0"/>
      <w:marBottom w:val="0"/>
      <w:divBdr>
        <w:top w:val="none" w:sz="0" w:space="0" w:color="auto"/>
        <w:left w:val="none" w:sz="0" w:space="0" w:color="auto"/>
        <w:bottom w:val="none" w:sz="0" w:space="0" w:color="auto"/>
        <w:right w:val="none" w:sz="0" w:space="0" w:color="auto"/>
      </w:divBdr>
    </w:div>
    <w:div w:id="1607695362">
      <w:bodyDiv w:val="1"/>
      <w:marLeft w:val="0"/>
      <w:marRight w:val="0"/>
      <w:marTop w:val="0"/>
      <w:marBottom w:val="0"/>
      <w:divBdr>
        <w:top w:val="none" w:sz="0" w:space="0" w:color="auto"/>
        <w:left w:val="none" w:sz="0" w:space="0" w:color="auto"/>
        <w:bottom w:val="none" w:sz="0" w:space="0" w:color="auto"/>
        <w:right w:val="none" w:sz="0" w:space="0" w:color="auto"/>
      </w:divBdr>
    </w:div>
    <w:div w:id="1644970600">
      <w:bodyDiv w:val="1"/>
      <w:marLeft w:val="0"/>
      <w:marRight w:val="0"/>
      <w:marTop w:val="0"/>
      <w:marBottom w:val="0"/>
      <w:divBdr>
        <w:top w:val="none" w:sz="0" w:space="0" w:color="auto"/>
        <w:left w:val="none" w:sz="0" w:space="0" w:color="auto"/>
        <w:bottom w:val="none" w:sz="0" w:space="0" w:color="auto"/>
        <w:right w:val="none" w:sz="0" w:space="0" w:color="auto"/>
      </w:divBdr>
      <w:divsChild>
        <w:div w:id="426317421">
          <w:marLeft w:val="0"/>
          <w:marRight w:val="0"/>
          <w:marTop w:val="0"/>
          <w:marBottom w:val="0"/>
          <w:divBdr>
            <w:top w:val="none" w:sz="0" w:space="0" w:color="auto"/>
            <w:left w:val="none" w:sz="0" w:space="0" w:color="auto"/>
            <w:bottom w:val="none" w:sz="0" w:space="0" w:color="auto"/>
            <w:right w:val="none" w:sz="0" w:space="0" w:color="auto"/>
          </w:divBdr>
          <w:divsChild>
            <w:div w:id="118384047">
              <w:marLeft w:val="0"/>
              <w:marRight w:val="0"/>
              <w:marTop w:val="0"/>
              <w:marBottom w:val="0"/>
              <w:divBdr>
                <w:top w:val="none" w:sz="0" w:space="0" w:color="auto"/>
                <w:left w:val="none" w:sz="0" w:space="0" w:color="auto"/>
                <w:bottom w:val="none" w:sz="0" w:space="0" w:color="auto"/>
                <w:right w:val="none" w:sz="0" w:space="0" w:color="auto"/>
              </w:divBdr>
              <w:divsChild>
                <w:div w:id="1035545436">
                  <w:marLeft w:val="0"/>
                  <w:marRight w:val="0"/>
                  <w:marTop w:val="0"/>
                  <w:marBottom w:val="0"/>
                  <w:divBdr>
                    <w:top w:val="none" w:sz="0" w:space="0" w:color="auto"/>
                    <w:left w:val="none" w:sz="0" w:space="0" w:color="auto"/>
                    <w:bottom w:val="none" w:sz="0" w:space="0" w:color="auto"/>
                    <w:right w:val="none" w:sz="0" w:space="0" w:color="auto"/>
                  </w:divBdr>
                  <w:divsChild>
                    <w:div w:id="164319005">
                      <w:marLeft w:val="0"/>
                      <w:marRight w:val="0"/>
                      <w:marTop w:val="0"/>
                      <w:marBottom w:val="0"/>
                      <w:divBdr>
                        <w:top w:val="none" w:sz="0" w:space="0" w:color="auto"/>
                        <w:left w:val="none" w:sz="0" w:space="0" w:color="auto"/>
                        <w:bottom w:val="none" w:sz="0" w:space="0" w:color="auto"/>
                        <w:right w:val="none" w:sz="0" w:space="0" w:color="auto"/>
                      </w:divBdr>
                      <w:divsChild>
                        <w:div w:id="1284575774">
                          <w:marLeft w:val="0"/>
                          <w:marRight w:val="0"/>
                          <w:marTop w:val="0"/>
                          <w:marBottom w:val="0"/>
                          <w:divBdr>
                            <w:top w:val="none" w:sz="0" w:space="0" w:color="auto"/>
                            <w:left w:val="none" w:sz="0" w:space="0" w:color="auto"/>
                            <w:bottom w:val="none" w:sz="0" w:space="0" w:color="auto"/>
                            <w:right w:val="none" w:sz="0" w:space="0" w:color="auto"/>
                          </w:divBdr>
                          <w:divsChild>
                            <w:div w:id="1736321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79693965">
      <w:bodyDiv w:val="1"/>
      <w:marLeft w:val="0"/>
      <w:marRight w:val="0"/>
      <w:marTop w:val="0"/>
      <w:marBottom w:val="0"/>
      <w:divBdr>
        <w:top w:val="none" w:sz="0" w:space="0" w:color="auto"/>
        <w:left w:val="none" w:sz="0" w:space="0" w:color="auto"/>
        <w:bottom w:val="none" w:sz="0" w:space="0" w:color="auto"/>
        <w:right w:val="none" w:sz="0" w:space="0" w:color="auto"/>
      </w:divBdr>
    </w:div>
    <w:div w:id="1692340044">
      <w:bodyDiv w:val="1"/>
      <w:marLeft w:val="0"/>
      <w:marRight w:val="0"/>
      <w:marTop w:val="0"/>
      <w:marBottom w:val="0"/>
      <w:divBdr>
        <w:top w:val="none" w:sz="0" w:space="0" w:color="auto"/>
        <w:left w:val="none" w:sz="0" w:space="0" w:color="auto"/>
        <w:bottom w:val="none" w:sz="0" w:space="0" w:color="auto"/>
        <w:right w:val="none" w:sz="0" w:space="0" w:color="auto"/>
      </w:divBdr>
    </w:div>
    <w:div w:id="1697583447">
      <w:bodyDiv w:val="1"/>
      <w:marLeft w:val="0"/>
      <w:marRight w:val="0"/>
      <w:marTop w:val="0"/>
      <w:marBottom w:val="0"/>
      <w:divBdr>
        <w:top w:val="none" w:sz="0" w:space="0" w:color="auto"/>
        <w:left w:val="none" w:sz="0" w:space="0" w:color="auto"/>
        <w:bottom w:val="none" w:sz="0" w:space="0" w:color="auto"/>
        <w:right w:val="none" w:sz="0" w:space="0" w:color="auto"/>
      </w:divBdr>
    </w:div>
    <w:div w:id="1805468478">
      <w:bodyDiv w:val="1"/>
      <w:marLeft w:val="0"/>
      <w:marRight w:val="0"/>
      <w:marTop w:val="0"/>
      <w:marBottom w:val="0"/>
      <w:divBdr>
        <w:top w:val="none" w:sz="0" w:space="0" w:color="auto"/>
        <w:left w:val="none" w:sz="0" w:space="0" w:color="auto"/>
        <w:bottom w:val="none" w:sz="0" w:space="0" w:color="auto"/>
        <w:right w:val="none" w:sz="0" w:space="0" w:color="auto"/>
      </w:divBdr>
    </w:div>
    <w:div w:id="1858304866">
      <w:bodyDiv w:val="1"/>
      <w:marLeft w:val="0"/>
      <w:marRight w:val="0"/>
      <w:marTop w:val="0"/>
      <w:marBottom w:val="0"/>
      <w:divBdr>
        <w:top w:val="none" w:sz="0" w:space="0" w:color="auto"/>
        <w:left w:val="none" w:sz="0" w:space="0" w:color="auto"/>
        <w:bottom w:val="none" w:sz="0" w:space="0" w:color="auto"/>
        <w:right w:val="none" w:sz="0" w:space="0" w:color="auto"/>
      </w:divBdr>
    </w:div>
    <w:div w:id="1937397298">
      <w:bodyDiv w:val="1"/>
      <w:marLeft w:val="0"/>
      <w:marRight w:val="0"/>
      <w:marTop w:val="0"/>
      <w:marBottom w:val="0"/>
      <w:divBdr>
        <w:top w:val="none" w:sz="0" w:space="0" w:color="auto"/>
        <w:left w:val="none" w:sz="0" w:space="0" w:color="auto"/>
        <w:bottom w:val="none" w:sz="0" w:space="0" w:color="auto"/>
        <w:right w:val="none" w:sz="0" w:space="0" w:color="auto"/>
      </w:divBdr>
    </w:div>
    <w:div w:id="2009795370">
      <w:bodyDiv w:val="1"/>
      <w:marLeft w:val="0"/>
      <w:marRight w:val="0"/>
      <w:marTop w:val="0"/>
      <w:marBottom w:val="0"/>
      <w:divBdr>
        <w:top w:val="none" w:sz="0" w:space="0" w:color="auto"/>
        <w:left w:val="none" w:sz="0" w:space="0" w:color="auto"/>
        <w:bottom w:val="none" w:sz="0" w:space="0" w:color="auto"/>
        <w:right w:val="none" w:sz="0" w:space="0" w:color="auto"/>
      </w:divBdr>
    </w:div>
    <w:div w:id="2027949179">
      <w:bodyDiv w:val="1"/>
      <w:marLeft w:val="0"/>
      <w:marRight w:val="0"/>
      <w:marTop w:val="0"/>
      <w:marBottom w:val="0"/>
      <w:divBdr>
        <w:top w:val="none" w:sz="0" w:space="0" w:color="auto"/>
        <w:left w:val="none" w:sz="0" w:space="0" w:color="auto"/>
        <w:bottom w:val="none" w:sz="0" w:space="0" w:color="auto"/>
        <w:right w:val="none" w:sz="0" w:space="0" w:color="auto"/>
      </w:divBdr>
    </w:div>
    <w:div w:id="2073849652">
      <w:bodyDiv w:val="1"/>
      <w:marLeft w:val="0"/>
      <w:marRight w:val="0"/>
      <w:marTop w:val="0"/>
      <w:marBottom w:val="0"/>
      <w:divBdr>
        <w:top w:val="none" w:sz="0" w:space="0" w:color="auto"/>
        <w:left w:val="none" w:sz="0" w:space="0" w:color="auto"/>
        <w:bottom w:val="none" w:sz="0" w:space="0" w:color="auto"/>
        <w:right w:val="none" w:sz="0" w:space="0" w:color="auto"/>
      </w:divBdr>
    </w:div>
    <w:div w:id="2119177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číselná reference" Version="1987"/>
</file>

<file path=customXml/itemProps1.xml><?xml version="1.0" encoding="utf-8"?>
<ds:datastoreItem xmlns:ds="http://schemas.openxmlformats.org/officeDocument/2006/customXml" ds:itemID="{4FB45C96-5FF1-4C0C-AD29-1CCE57E4FA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TotalTime>
  <Pages>60</Pages>
  <Words>22547</Words>
  <Characters>133034</Characters>
  <Application>Microsoft Office Word</Application>
  <DocSecurity>0</DocSecurity>
  <Lines>1108</Lines>
  <Paragraphs>310</Paragraphs>
  <ScaleCrop>false</ScaleCrop>
  <HeadingPairs>
    <vt:vector size="2" baseType="variant">
      <vt:variant>
        <vt:lpstr>Název</vt:lpstr>
      </vt:variant>
      <vt:variant>
        <vt:i4>1</vt:i4>
      </vt:variant>
    </vt:vector>
  </HeadingPairs>
  <TitlesOfParts>
    <vt:vector size="1" baseType="lpstr">
      <vt:lpstr>Zm. č. 1 ÚP Ronov nad Doubravou - odůvodnění</vt:lpstr>
    </vt:vector>
  </TitlesOfParts>
  <Company/>
  <LinksUpToDate>false</LinksUpToDate>
  <CharactersWithSpaces>155271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Zm. č. 1 ÚP Ronov nad Doubravou - odůvodnění</dc:title>
  <dc:subject/>
  <dc:creator>Terraplan, s.r.o.</dc:creator>
  <cp:keywords/>
  <dc:description/>
  <cp:lastModifiedBy>Ing. Maroušek</cp:lastModifiedBy>
  <cp:revision>10</cp:revision>
  <cp:lastPrinted>2024-09-11T10:40:00Z</cp:lastPrinted>
  <dcterms:created xsi:type="dcterms:W3CDTF">2024-09-10T17:09:00Z</dcterms:created>
  <dcterms:modified xsi:type="dcterms:W3CDTF">2024-09-11T10:43:00Z</dcterms:modified>
</cp:coreProperties>
</file>